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15.3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Liberia </w:t>
        <w:tab/>
      </w:r>
      <w:r w:rsidDel="00000000" w:rsidR="00000000" w:rsidRPr="00000000">
        <w:rPr>
          <w:rFonts w:ascii="Times New Roman" w:cs="Times New Roman" w:eastAsia="Times New Roman" w:hAnsi="Times New Roman"/>
          <w:sz w:val="20"/>
          <w:szCs w:val="20"/>
          <w:rtl w:val="0"/>
        </w:rPr>
        <w:tab/>
        <w:t xml:space="preserve">Episode 15.3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15.3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highlight w:val="white"/>
                <w:rtl w:val="0"/>
              </w:rPr>
              <w:t xml:space="preserve">Liberia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06/05/2003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22/12/2003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Created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Another way to estimate recovery is to compare the total number of weapons imported with the range of sequential serial numbers registered in the disarmament and demobilization process. This is possible in the case of the new AK-47s, of unknown origin, that were seized at the Robertsfield International Airport in Monrovia on 7 August 2003 and a comprehensive set of RPG-7s recovered during the disarmament, demobilization, reintegration and repatriation programme. If the serial numbers of weapons delivered in a particular batch fell within a range, then the numbers in that range could be assumed to correspond to the number of weapons delivered, which could in turn be compared to the number reported during the disarmament, demobilization, reintegration and repatriation programme (see table 1). (This conclusion may be biased to underestimate return rates because some weapons in the serial number range might not have been delivered.) </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June 2005, S/2005/360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agxowz43k1h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gp84e9a5kaz7"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xwp8y2bvr"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jlou47s1gu"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c0lh4zk6rpqp"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bderaztn6g"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7swzlppmr6"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9hht8xori93n"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akjpddexls"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yoygklkbck"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6xnoqkr4gnwp"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ym3koktpw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3hcdmp40e5"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mm8pljt8zmwz"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ug1njk1xcy"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3uczcgknxc"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1mmkgppzy42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vnic65bxge"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35wea8qg43"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o5h5336j6j7"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weavijejm4"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tdloxy291s"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uuzbr08bw81w"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eohybmj7j2"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hg9ounruvc"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ot7l23kz91z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tj4ebt9jqv"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fxb680zso9"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7h8lslay3rxe"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meb663f9zr"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z8pvmt6sk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rp4yzugx58xb"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q9mb3i0xli"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k7y2v6qlnk"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gibnpppukycx"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8dlsqmeuh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ma01r1k485"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2j5ul9k5w6j9"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6gjxql1dcz"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og3wvg97o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x78eh4fiwm3u"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jpq0q34ocs"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a16vl8quu9"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ft5bcg4nydss"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oqnlncj2az"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m1hn2t68av"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tljac6tp2ybj"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ri3j6cfp7f"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ri4duu69v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qrtyvgf5wiyx"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bxt9eirhcm"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4mmfwunhk"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gobmc7xyek8a"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yebduol4p6sr"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ib7koxwepk"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g62bdjqatj"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55vggrt0d37z"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wacy7fingt"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gtpixf6xkv"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rx0qchc4c6cs"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s4az53hk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blmdv87k6o"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pqw31l8ph6p5"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eg2tv4hutd"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bz9p2b3rai"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385bhrj8cexu"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fegpg70zz2"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ngc7nn017g"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2fuuw9v7gcg5"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5eo68x5nk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xvqioe0sgh"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glmeymn6l4el"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oazi55c4f8"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tw5xt8zr1j"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fhznar6qfaoj"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25v8e8g7ik"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byozolnwm3"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k43v412uaryt"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iogntob8jk"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6w7c5vfxvs"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jjzzldwfj6n8"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67224wwptc"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lpg1mtqvn"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918afn20ny0e"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matx4wykf5"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kxrvx9akas"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q5ut3umcokjc"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ykmqrqiz9z"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cj1llfdrm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m5vs4z4j0wc9"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t25heicvl"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euombifh7f"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1boibi7rsopn"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zppvjljdt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9dxosa9twf"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p39qgsxko8r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gaurnl6kci"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0fc95mjkdq"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va94g62qg"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nk65c7fsn0xl"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v589mff121"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j3g7ju90sr"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q5qcs4wo5mbi"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8by71xrxp4"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93xw4j1nj2"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msdyelyq0b78"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7lz9cuxhp"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88ruenii78"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u2twwvbtbj6k"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4m5ygcs1zk"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p07h4uyaj6"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82s1j15k4p9p"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eyxy9smv7m"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ce3e4jwah"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9avnzbehaztb"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jnh5nqvemm"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gh37pvi8ky"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cc1deapdhs2y"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urs7238e"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17pw702ffa"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ylaii382rihr"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6ppla24tq"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eut2exxw6u"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ifrabgkw47a0"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9uvjooukq9u"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7gfob7h0f0"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ljaii2dq5zxx"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40hehk910xv9"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sn7aai9hh"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hgj787t0v8"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dl3twqqodgse"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144jfey671"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4p5kkhmtq"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nh2rh286ex3q"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3gfmpw20d0"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sxzfjwogpq"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fyf9vd8kktwi"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2h4eqxjhkk"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4f3fuimnn6"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1utazb5po7lh"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mnn9m2mo1h"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8eobbjx467"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7"/>
            <w:bookmarkEnd w:id="157"/>
            <w:r w:rsidDel="00000000" w:rsidR="00000000" w:rsidRPr="00000000">
              <w:rPr>
                <w:rFonts w:ascii="Times New Roman" w:cs="Times New Roman" w:eastAsia="Times New Roman" w:hAnsi="Times New Roman"/>
                <w:sz w:val="20"/>
                <w:szCs w:val="20"/>
                <w:rtl w:val="0"/>
              </w:rPr>
              <w:t xml:space="preserve">Violation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2wr60p7yd" w:id="158"/>
            <w:bookmarkEnd w:id="158"/>
            <w:r w:rsidDel="00000000" w:rsidR="00000000" w:rsidRPr="00000000">
              <w:rPr>
                <w:rFonts w:ascii="Times New Roman" w:cs="Times New Roman" w:eastAsia="Times New Roman" w:hAnsi="Times New Roman"/>
                <w:sz w:val="20"/>
                <w:szCs w:val="20"/>
                <w:rtl w:val="0"/>
              </w:rPr>
              <w:t xml:space="preserve">153. The Panel has learned that several former high officials under Charles Taylor have taken refuge in countries in the subregion, as shown in table 3. </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12fx3tjprz" w:id="159"/>
            <w:bookmarkEnd w:id="159"/>
            <w:r w:rsidDel="00000000" w:rsidR="00000000" w:rsidRPr="00000000">
              <w:rPr>
                <w:rFonts w:ascii="Times New Roman" w:cs="Times New Roman" w:eastAsia="Times New Roman" w:hAnsi="Times New Roman"/>
                <w:sz w:val="20"/>
                <w:szCs w:val="20"/>
                <w:rtl w:val="0"/>
              </w:rPr>
              <w:t xml:space="preserve">01 June 2004, S/2004/396 </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7"/>
            <w:bookmarkEnd w:id="157"/>
            <w:r w:rsidDel="00000000" w:rsidR="00000000" w:rsidRPr="00000000">
              <w:rPr>
                <w:rFonts w:ascii="Times New Roman" w:cs="Times New Roman" w:eastAsia="Times New Roman" w:hAnsi="Times New Roman"/>
                <w:sz w:val="20"/>
                <w:szCs w:val="20"/>
                <w:rtl w:val="0"/>
              </w:rPr>
              <w:t xml:space="preserve">Violation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2wr60p7yd" w:id="158"/>
            <w:bookmarkEnd w:id="158"/>
            <w:r w:rsidDel="00000000" w:rsidR="00000000" w:rsidRPr="00000000">
              <w:rPr>
                <w:rFonts w:ascii="Times New Roman" w:cs="Times New Roman" w:eastAsia="Times New Roman" w:hAnsi="Times New Roman"/>
                <w:sz w:val="20"/>
                <w:szCs w:val="20"/>
                <w:rtl w:val="0"/>
              </w:rPr>
              <w:t xml:space="preserve">156. On 8 March 2006, Ali Kleilat flew from Lebanon to Paris, as a first destination, on his Lebanese passport. On 17 March, the police of the Netherlands arrested him for trafficking stolen cars. When arrested, he had €3 million and a small quantity of cocaine in his possession. Kleilat was convicted and sentenced to four years in jail, and the authorities are trying to recover a further €1.3 million as an administrative sanction. It is to be noted that Kleilat owned a Boeing 727 airplane (registered 3D-JNM) used by Taylor (see S/2004/396, paras. 61-62). Kleilat and Mohammed Salame also used the airplane to fly throughout the African continent in 2003.</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qgsgw2abxgr" w:id="160"/>
            <w:bookmarkEnd w:id="160"/>
            <w:r w:rsidDel="00000000" w:rsidR="00000000" w:rsidRPr="00000000">
              <w:rPr>
                <w:rFonts w:ascii="Times New Roman" w:cs="Times New Roman" w:eastAsia="Times New Roman" w:hAnsi="Times New Roman"/>
                <w:sz w:val="20"/>
                <w:szCs w:val="20"/>
                <w:rtl w:val="0"/>
              </w:rPr>
              <w:t xml:space="preserve">07 June 2006, S/2006/379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81cgn1cpcs" w:id="161"/>
            <w:bookmarkEnd w:id="16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cjcxuo5hqq"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fjotxekrpme2" w:id="163"/>
            <w:bookmarkEnd w:id="163"/>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q7ruktpjy887"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rw7iz2cxpg"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ob9x9uy4q1"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jkdrvokc2ia0"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rfhhvgbonr"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uq6djcfmfb"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7iosg4nszy0n"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dkpc8f0auu"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y7ncnk512"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bdfhubf5a6b"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20v439739i"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oqwpsuyy35"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mut37qom1f72"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hc3nmvc7ax"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e6nivui06h"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28evgf5s2zrm"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dvg2r9e1sl"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7riq15v04" w:id="181"/>
            <w:bookmarkEnd w:id="1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1hj2ckg8jf9s" w:id="182"/>
            <w:bookmarkEnd w:id="18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xsq0r7fsc4" w:id="183"/>
            <w:bookmarkEnd w:id="1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u91230468o" w:id="184"/>
            <w:bookmarkEnd w:id="1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gebiw9xpp08j" w:id="185"/>
            <w:bookmarkEnd w:id="18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oau4tu4162" w:id="186"/>
            <w:bookmarkEnd w:id="1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972fj8ca4" w:id="187"/>
            <w:bookmarkEnd w:id="187"/>
            <w:r w:rsidDel="00000000" w:rsidR="00000000" w:rsidRPr="00000000">
              <w:rPr>
                <w:rtl w:val="0"/>
              </w:rPr>
            </w:r>
          </w:p>
        </w:tc>
      </w:tr>
    </w:tbl>
    <w:p w:rsidR="00000000" w:rsidDel="00000000" w:rsidP="00000000" w:rsidRDefault="00000000" w:rsidRPr="00000000" w14:paraId="0000015A">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