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ufzeoyuspuee" w:id="0"/>
      <w:bookmarkEnd w:id="0"/>
      <w:r w:rsidDel="00000000" w:rsidR="00000000" w:rsidRPr="00000000">
        <w:rPr>
          <w:rFonts w:ascii="Times New Roman" w:cs="Times New Roman" w:eastAsia="Times New Roman" w:hAnsi="Times New Roman"/>
          <w:sz w:val="20"/>
          <w:szCs w:val="20"/>
          <w:rtl w:val="0"/>
        </w:rPr>
        <w:t xml:space="preserve">Unique ID: </w:t>
        <w:tab/>
        <w:t xml:space="preserve">15.4</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ubmjhic6g5tj"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Liberia</w:t>
        <w:tab/>
      </w:r>
      <w:r w:rsidDel="00000000" w:rsidR="00000000" w:rsidRPr="00000000">
        <w:rPr>
          <w:rFonts w:ascii="Times New Roman" w:cs="Times New Roman" w:eastAsia="Times New Roman" w:hAnsi="Times New Roman"/>
          <w:sz w:val="20"/>
          <w:szCs w:val="20"/>
          <w:rtl w:val="0"/>
        </w:rPr>
        <w:tab/>
        <w:t xml:space="preserve">Episode 4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j8x2xetbkgus"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28jn5nxhu11a"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3hhiyydsyw9h"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Liberia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iwuwcdusxc1w"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22/12/2003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16/06/2006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o7quz9qka03v"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7n186i288vve"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n6uvnn3ko4g2"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The Panel has received reports from UNMIL military observers and civil society indicating that weapons were probably still available to some former combatants, in particular small weapons such as assault rifles (AK-47-type) and also rocket launchers. Those weapons are probably located in the bush, rubber plantations, border regions and also in Monrovia, especially those neighbourhoods where former combatants currently reside. These are areas in which UNMIL and the Liberian National Police are experiencing difficulty establishing authority.</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In previous Panel reports (see, e.g., S/2001/1015, para. 117), Vahun was mentioned as a trans-shipment point for weapons that once belonged to the Revolutionary United Front entering Liberia from Kailahun, Sierra Leone. At the end of September 2004, seven rocket launchers, 543 40-mm rockets, several AK-47 rifles and some 81-mm mortars were discovered in Vahun as a result of information provided by a LURD informant. In February 2005, another weapons cache was discovered that contained one 12.7 calibre anti-aircraft machine gun, two rocket-propelled grenade launchers, six AK-47 assault rifles and one 7.62-mm rifle (see annex II). This cache was discovered by accident by a Vahun resident who found it buried behind his house while he was working on the adjacent land. A local civilian source indicated that weapons caches were still to be discovered, and that was also the opinion of the UNMIL security officer in Voinjama. No further caches have been discovered in Liberia since February. In May 2005 there were no National Transitional Government of Liberia or UNMIL security forces at Vahun or at the Sierra Leone border, which lies nine miles away by car and three miles away by foot.</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In May 2004, 1 BZT anti-aircraft gun was reported to UNMIL, along with 200 61-mm, 150 81-mm and several 107-mm mortar grenades in Camp Alpha, near the Sierra Leone border. When the UNMIL team arrived on site, the BZT anti-aircraft gun was not found.</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Information obtained in Guinea from authorities in the Guinea forest region confirmed that weapons had regularly been passed from Guinea to Liberia to be ìsoldî as part of the disarmament, demobilization, reintegration and repatriation process in Voinjama, in particular with Liberians making several round trips to fetch those weapons. This indicates that some of the weapons carried by Liberians were indeed located in Guinean territory.</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140. The Panel interviewed NGOs and citizens in multiple locations and confirmed that children had disappeared from some schools in Grand Gedeh County. One ex- combatant, speaking only on condition of anonymity, confirmed that he had been approached for recruitment when he was in Toe Town with a friend by French- speaking persons claiming to be from CÙte díIvoire. This ex-combatant also showed two identification documents bearing different names, one was his election registration card and the other was his ex-combatant card.</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2005, S/2005/745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The last delivery was seized on 7 August 2003 at Robertsfield International Airport. The follow-up investigations concerning that flight revealed that it was Ali Kleilat, who owns an aviation company in Cote d’lvoire, who contacted the Moscow representative of the company Air Services, Alexander Belvol, to arrange t h c cargo flight from Tehran to Liberia. Then the representative of Air Services in 17 Moscow contacted Rus Aviation in Sharjah, through its manager Saleh al-Aroud, to make the arrangements.</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2004, S/2004/955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Moreover, several sources reported that many individuals used non-recognized border crossings to enter from Guinea to reach the demobilization and disarmament centre in Voinjama (Lofa County) and surrender weapons. In Voinjama, they would then receive the first $150 tranche of their disbursement payment.</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2004, S/2004/955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240" w:lineRule="auto"/>
              <w:rPr>
                <w:rFonts w:ascii="Times New Roman" w:cs="Times New Roman" w:eastAsia="Times New Roman" w:hAnsi="Times New Roman"/>
                <w:sz w:val="20"/>
                <w:szCs w:val="20"/>
              </w:rPr>
            </w:pPr>
            <w:bookmarkStart w:colFirst="0" w:colLast="0" w:name="_1newvqqd33xl"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240" w:lineRule="auto"/>
              <w:rPr>
                <w:rFonts w:ascii="Times New Roman" w:cs="Times New Roman" w:eastAsia="Times New Roman" w:hAnsi="Times New Roman"/>
                <w:sz w:val="20"/>
                <w:szCs w:val="20"/>
              </w:rPr>
            </w:pPr>
            <w:bookmarkStart w:colFirst="0" w:colLast="0" w:name="_3uiin7s3ox1a"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k0i2uiau2x"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0"/>
                <w:szCs w:val="20"/>
              </w:rPr>
            </w:pPr>
            <w:bookmarkStart w:colFirst="0" w:colLast="0" w:name="_b4amzf5h3wvy"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crbh4ezs4a7"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bubq29nwb8v"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240" w:lineRule="auto"/>
              <w:rPr>
                <w:rFonts w:ascii="Times New Roman" w:cs="Times New Roman" w:eastAsia="Times New Roman" w:hAnsi="Times New Roman"/>
                <w:sz w:val="20"/>
                <w:szCs w:val="20"/>
              </w:rPr>
            </w:pPr>
            <w:bookmarkStart w:colFirst="0" w:colLast="0" w:name="_mbb11ky9wno0"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74v6m45gtll"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780cb7uoowl"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240" w:lineRule="auto"/>
              <w:rPr>
                <w:rFonts w:ascii="Times New Roman" w:cs="Times New Roman" w:eastAsia="Times New Roman" w:hAnsi="Times New Roman"/>
                <w:sz w:val="20"/>
                <w:szCs w:val="20"/>
              </w:rPr>
            </w:pPr>
            <w:bookmarkStart w:colFirst="0" w:colLast="0" w:name="_svl7cimycq7"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x9wdsgylx5z"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4ru32uucmzt"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240" w:lineRule="auto"/>
              <w:rPr>
                <w:rFonts w:ascii="Times New Roman" w:cs="Times New Roman" w:eastAsia="Times New Roman" w:hAnsi="Times New Roman"/>
                <w:sz w:val="20"/>
                <w:szCs w:val="20"/>
              </w:rPr>
            </w:pPr>
            <w:bookmarkStart w:colFirst="0" w:colLast="0" w:name="_8gcoim4dpze0"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l15npef281n"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x383z1krv7c"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240" w:lineRule="auto"/>
              <w:rPr>
                <w:rFonts w:ascii="Times New Roman" w:cs="Times New Roman" w:eastAsia="Times New Roman" w:hAnsi="Times New Roman"/>
                <w:sz w:val="20"/>
                <w:szCs w:val="20"/>
              </w:rPr>
            </w:pPr>
            <w:bookmarkStart w:colFirst="0" w:colLast="0" w:name="_43rjb7nuc5yl"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uc2f1ktnb44"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epnllhxcl10"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240" w:lineRule="auto"/>
              <w:rPr>
                <w:rFonts w:ascii="Times New Roman" w:cs="Times New Roman" w:eastAsia="Times New Roman" w:hAnsi="Times New Roman"/>
                <w:sz w:val="20"/>
                <w:szCs w:val="20"/>
              </w:rPr>
            </w:pPr>
            <w:bookmarkStart w:colFirst="0" w:colLast="0" w:name="_jzts4ntkub04"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In Liberia, seasonal high water tables continue to keep mining activity at very low levels in the Upper and Lower Lofa regions of Lofa County. However, the Panel learned from sources that some mining was being conducted in more upland areas in Nimba County, particularly in the region of Gbapa. The Panel hoped to conduct an aerial survey of this area to assess broad levels of mining activity. However, severe weather conditions made this impossible. Instead, a ground inspection was undertaken south-west of Gbapa where two mining sites were found and examined. This was done with the assistance of the Bangladesh Battalion and United Nations civilian police. The sites were photographed and their coordinates noted.</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September 2004, S/2004/752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Fail to inform competent authorities,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While the suspension on 14 January 2005 of the issuance of all licences and permits for diamond mining continues (see S/2005/176), mining activity has not been curbed in the interior. It was hoped that the embargo would help to combat the illegal export of diamonds from legally operating licensed mines. However, within the mining sector, word appears to have spread that the Government lacks the capacity, and UNMIL lacks the mandate, to enforce such a policy. In consequence, people are moving back into mining areas in numbers, miners are digging at will with no fear of interference from the authorities, and the level of mining activity has increased significantly over the past few months. As a result, the level of production and illegal exports in contravention of the United Nations embargo is rising steadily in direct proportion to mining activity. 100. Since the issuance of its interim report, prepared in accordance with paragraph 8 (f) of Security Council resolution 1579 (2004) (ibid.), the Panel has been able to confirm that a mining cooperatives support/mineral purchase agreement between the Republic of Liberia and West Africa Mining Corporation Limited was signed in four copies on 19 January 2005, despite repeated denials to the contrary by the Minister of Lands, Mines and Energy. The Panel is in possession of a copy of the document, which was signed by the Minister of Lands, Mines and Energy, Jonathan A. Mason, the Chairman of the National Investment Commission, Roosevelt K. Quiah, and the Deputy Minister of Finance, Tugbeh Doe, in place of Minister of Finance Lucinee F. Kamara, Sr. The agreement was attested to by the Minister of Justice and Attorney- General, Kabineh Jaíneh, and approved by the Deputy Chairman of the National Transitional Government of Liberia, Wesley Johnson, in place of the Chairman, Charles Gyude Bryant. General Manager Michael Saint Yrian signed for WAMCO.</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108. The Panel has monitored a significant mining site in close proximity to Gbapa, Nimba County, since August 2004 (see S/2004/752). The concession is held by local businessman Floyd Thomas, through his company, Jungle Waters. The Panel stated in its interim report that this mine, under the terms of the 14 January moratorium, had closed. This situation has now changed dramatically and the mine has reopened on a much larger scale than before. During overflights, the Panel was able to identify two D6 Caterpillar earth movers, a sizeable mechanical digger, at least 60 miners at work, pumps and a washing plant. In the past, the Panel considered the site to be a sizeable class B operation. It now views the operation as class A, given the mechanical equipment and industrial sophistication that are being employed. The Panel was unable to locate Mr. Thomas for comment.</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111. The Panel noticed a general movement of people into mining areas in search of work. This is clearly evidenced by the repair and development of villages and towns in close proximity to mining areas. Furthermore, the Panel continues to receive reports that mines are being opened in remote areas under the forest canopy where they are hidden from the air. The Ministry of Lands, Mines and Energy clearly lacks the capacity to address illegal mining in such inaccessible locations and there is still no permanent UNMIL deployment north of the Bomi Hills between the Lofa and Moro Rivers.</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114. Nevertheless, although there was little in the way of activity on the day of the Panelís overflight, the actual area of mining had been developed considerably and there were many more pits and trenches in evidence. These had been mechanically dug and demonstrated professional engineering expertise. AMA has argued in the past that this activity constituted exploration for which it had a valid licence, and not mining. However, the Panel continues to believe that activity on this scale, and with the necessary investment, goes far beyond the realm of straightforward exploratory sampling. Although AMA was requested by the Ministry of Lands, Mines and Energy on 17 February 2005 to cease its activities, it has either settled any outstanding issues with the Ministry or has ignored its instructions and recommenced digging.</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The Panel continues to receive credible reports that while some licensed diamond dealerships in Monrovia have suspended operations in line with the current moratorium on diamond mining, the numbers of foreign buyers running ad hoc buying offices from hotels and guest houses is on the increase in line with illegal production. This production is being smuggled to neighbouring States, where it may be passed off as the domestic production of those States and obtain Kimberley Process certification. While there is no doubt that Liberian goods are being trafficked through Guinea and Sierra Leone, the Panel has received credible reports that Banjul and Bamako are now becoming key trans-shipment points for uncertified diamonds of questionable provenance. Recent reports suggest that goods passing through Bamako are being shipped directly to the growing diamond market of Dubai on the Air Senegal service that now operates weekly between the two capitals. Moreover, Dubai is only a short flight from the major manufacturing centre and polished diamond market of Mumbai, India.</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Illicit diamond-buying offices continue to operate in Monrovia and provincial towns, from which diamonds are exported abroad in contravention of the current United Nations embargo. The Panel is aware that buyers from Europe and the Middle East have been visiting Monrovia over the past six months to purchase local production. Typically, these individuals will operate from private residences and hotels, buying uncertificated goods at well below their market value. The goods will then be exported directly to international manufacturing centres and polished, or will pass through neighbouring countries where they may acquire Kimberley Process certification and be traded within the legitimate international rough market.</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2006, S/2006/379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Diamond-buying offices in Monrovia continue to buy and export diamonds in violation of the United Nations embargo. While some of the previously licensed dealerships have suspended operations in line with the current legal situation, ad hoc foreign buyers continue to visit the capital in search of goods. Typically, such individuals work from private houses and hotel rooms, making the interdiction of their commercial activities almost impossible</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2005, S/2005/745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Diamonds continue to be smuggled through neighbouring States, where, in some cases, they are mixed with local production and receive Kimberley Process certificates at the point of export. The Panel recommends that Guinea and Sierra Leone in particular remain vigilant regarding this leakage of Liberian goods, which threatens to undermine the Kimberly Process in the subregion.</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2005, S/2005/745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Smuggling,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104. Reliable sources have reported to the Panel that up to five small, ad hoc diamond buying offices have opened in Monrovia that are purchasing production from both Nimba County and the Lofa River basin. Many o f these diamonds are passing through Sierra Leone, particularly those which bear the characteristics of goods originating from the Kamakwie region in northern Sierra Leone (see previous reports of the Panel). Recent reports suggest that some of these diamonds have passed in mixed parcels through the Sierra Leone Government Gold and Diamond Office, or through the Guinean Ministry of Energy and Mines, where they have received Kimberley Process certification, thus allowing them to be traded on the international market with ease.</w:t>
            </w:r>
            <w:r w:rsidDel="00000000" w:rsidR="00000000" w:rsidRPr="00000000">
              <w:rPr>
                <w:rtl w:val="0"/>
              </w:rPr>
            </w:r>
          </w:p>
          <w:p w:rsidR="00000000" w:rsidDel="00000000" w:rsidP="00000000" w:rsidRDefault="00000000" w:rsidRPr="00000000" w14:paraId="000000BE">
            <w:pPr>
              <w:spacing w:after="0" w:before="0" w:line="240" w:lineRule="auto"/>
              <w:rPr/>
            </w:pP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2004, S/2004/955</w:t>
            </w:r>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bookmarkStart w:colFirst="0" w:colLast="0" w:name="_59gb96t6i41q" w:id="28"/>
            <w:bookmarkEnd w:id="2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wz4xacbd4n5" w:id="29"/>
            <w:bookmarkEnd w:id="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m7e50mprn59" w:id="30"/>
            <w:bookmarkEnd w:id="30"/>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bookmarkStart w:colFirst="0" w:colLast="0" w:name="_2zir3r82zs4i" w:id="31"/>
            <w:bookmarkEnd w:id="3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6ylyggznnjb" w:id="32"/>
            <w:bookmarkEnd w:id="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e20zcqgz559" w:id="33"/>
            <w:bookmarkEnd w:id="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bookmarkStart w:colFirst="0" w:colLast="0" w:name="_wapotypmborl" w:id="34"/>
            <w:bookmarkEnd w:id="3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h5fc4e6vcsp" w:id="35"/>
            <w:bookmarkEnd w:id="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u4jo899z0mp" w:id="36"/>
            <w:bookmarkEnd w:id="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bookmarkStart w:colFirst="0" w:colLast="0" w:name="_y6o6uy3uuk8p" w:id="37"/>
            <w:bookmarkEnd w:id="3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81qh328396b" w:id="38"/>
            <w:bookmarkEnd w:id="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bxdnu5jeku" w:id="39"/>
            <w:bookmarkEnd w:id="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bookmarkStart w:colFirst="0" w:colLast="0" w:name="_qlbapc2tf92n" w:id="40"/>
            <w:bookmarkEnd w:id="4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124. Although it was illegal, each day at least two trucks brought sawn timber into the capital (worth about $3,000 per truck). Approximately 60 per cent of the trucks entered Monrovia at night, between midnight and 5 a.m. Furthermore, in four cases (10 per cent of the traffic) at Samuel K. Doe Stadium, the truck would stop a few hundred meters short of the checkpoint, then the FDA inspectors would walk back and consult with the driver, return and consult with the peacekeepers. After a brief discussion the truck continued through the checkpoint uninspected. The Panel raised this issue with the interim Special Representative of the Secretary-General, who has informed the Deputy Force Commander.</w:t>
            </w:r>
            <w:r w:rsidDel="00000000" w:rsidR="00000000" w:rsidRPr="00000000">
              <w:rPr>
                <w:rtl w:val="0"/>
              </w:rPr>
            </w:r>
          </w:p>
          <w:p w:rsidR="00000000" w:rsidDel="00000000" w:rsidP="00000000" w:rsidRDefault="00000000" w:rsidRPr="00000000" w14:paraId="000000D9">
            <w:pPr>
              <w:spacing w:after="0" w:before="0" w:line="240" w:lineRule="auto"/>
              <w:rPr/>
            </w:pPr>
            <w:r w:rsidDel="00000000" w:rsidR="00000000" w:rsidRPr="00000000">
              <w:rPr>
                <w:rtl w:val="0"/>
              </w:rPr>
            </w:r>
          </w:p>
          <w:p w:rsidR="00000000" w:rsidDel="00000000" w:rsidP="00000000" w:rsidRDefault="00000000" w:rsidRPr="00000000" w14:paraId="000000D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Much of the trade in River Cess County was ìcontrolledî by a former member of the National Patriotic Forces of Liberia and the Armed Forces of Liberia, ìCommander Kofiî, in Yapa Town. In January 2005, the locals complained that they were not receiving a large enough share of the proceeds of the estimated 20 trucks per day being harvested in the area. Commander Kofi threatened to burn down Yapa Town if they questioned his authority. Despite his threats, he was arrested by the local authorities but was soon released.</w:t>
            </w:r>
            <w:r w:rsidDel="00000000" w:rsidR="00000000" w:rsidRPr="00000000">
              <w:rPr>
                <w:rtl w:val="0"/>
              </w:rPr>
            </w:r>
          </w:p>
          <w:p w:rsidR="00000000" w:rsidDel="00000000" w:rsidP="00000000" w:rsidRDefault="00000000" w:rsidRPr="00000000" w14:paraId="000000E0">
            <w:pPr>
              <w:spacing w:after="0" w:before="0" w:line="240" w:lineRule="auto"/>
              <w:rPr/>
            </w:pPr>
            <w:r w:rsidDel="00000000" w:rsidR="00000000" w:rsidRPr="00000000">
              <w:rPr>
                <w:rtl w:val="0"/>
              </w:rPr>
            </w:r>
          </w:p>
          <w:p w:rsidR="00000000" w:rsidDel="00000000" w:rsidP="00000000" w:rsidRDefault="00000000" w:rsidRPr="00000000" w14:paraId="000000E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136. Despite the bans on logging and pit-sawing, FDA has registered four sawmills, two of which have permits to harvest timber (see table 4). The owner of ANA Wood expressed concern that UNMIL was purchasing wood from dealers who did not have a legal supply.</w:t>
            </w:r>
            <w:r w:rsidDel="00000000" w:rsidR="00000000" w:rsidRPr="00000000">
              <w:rPr>
                <w:rtl w:val="0"/>
              </w:rPr>
            </w:r>
          </w:p>
          <w:p w:rsidR="00000000" w:rsidDel="00000000" w:rsidP="00000000" w:rsidRDefault="00000000" w:rsidRPr="00000000" w14:paraId="000000E7">
            <w:pPr>
              <w:spacing w:after="0" w:before="0" w:line="240" w:lineRule="auto"/>
              <w:rPr/>
            </w:pPr>
            <w:r w:rsidDel="00000000" w:rsidR="00000000" w:rsidRPr="00000000">
              <w:rPr>
                <w:rtl w:val="0"/>
              </w:rPr>
            </w:r>
          </w:p>
          <w:p w:rsidR="00000000" w:rsidDel="00000000" w:rsidP="00000000" w:rsidRDefault="00000000" w:rsidRPr="00000000" w14:paraId="000000E8">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The sanctions on timber are generally effective. The only report by UNMIL of exports is a truckload (20 tons) of wood on 27 August 2005 that crossed by cable- ferry from Maryland County into CÙte díIvoire at Pedebo (see figure 2 under ìArms and travel banî below). There are reports that traders are shipping sawn wood in containers from the Freeport of Monrovia, but this is unconfirmed. If exports are occurring, it cannot be substantial as no industrial logging was detected during overflights and on-the-ground assessments. After the 2003 conflict, large-scale industrial logging never resumed, apparently because foreign companies were unwilling to invest, given the presence of sanctions.</w:t>
            </w:r>
            <w:r w:rsidDel="00000000" w:rsidR="00000000" w:rsidRPr="00000000">
              <w:rPr>
                <w:rtl w:val="0"/>
              </w:rPr>
            </w:r>
          </w:p>
          <w:p w:rsidR="00000000" w:rsidDel="00000000" w:rsidP="00000000" w:rsidRDefault="00000000" w:rsidRPr="00000000" w14:paraId="000000EE">
            <w:pPr>
              <w:spacing w:after="0" w:before="0" w:line="240" w:lineRule="auto"/>
              <w:rPr/>
            </w:pPr>
            <w:r w:rsidDel="00000000" w:rsidR="00000000" w:rsidRPr="00000000">
              <w:rPr>
                <w:rtl w:val="0"/>
              </w:rPr>
            </w:r>
          </w:p>
          <w:p w:rsidR="00000000" w:rsidDel="00000000" w:rsidP="00000000" w:rsidRDefault="00000000" w:rsidRPr="00000000" w14:paraId="000000EF">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2005, S/2005/745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bookmarkStart w:colFirst="0" w:colLast="0" w:name="_4ivkaxtyylgo"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av4sjwobjbl"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dcrr36kfhk1"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bookmarkStart w:colFirst="0" w:colLast="0" w:name="_fxshoafi76pb"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j4d0c4tg7o4"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fk0sikg96y"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bookmarkStart w:colFirst="0" w:colLast="0" w:name="_rfp3sq4c0r9"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mgax76dcb60"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a4cbpvff0aq"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bookmarkStart w:colFirst="0" w:colLast="0" w:name="_1vzgzip32lwl"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rdstmmqq86k"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96p16r61ipm"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bookmarkStart w:colFirst="0" w:colLast="0" w:name="_xbjkq8ngdfjk"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lk2b3n78j73"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3wrf8zefz8"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bookmarkStart w:colFirst="0" w:colLast="0" w:name="_1jk9mad9wxvc"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610puimz8m5"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ou0aeq1wn7f"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bookmarkStart w:colFirst="0" w:colLast="0" w:name="_ea41tt3isl0c" w:id="59"/>
            <w:bookmarkEnd w:id="59"/>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bookmarkStart w:colFirst="0" w:colLast="0" w:name="_k8j3awoit6wj"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l5396ccknyz"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77n3p6m1aal"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bookmarkStart w:colFirst="0" w:colLast="0" w:name="_er810if6ftpn"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yio8lm0butp"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16e83e27g5p"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bookmarkStart w:colFirst="0" w:colLast="0" w:name="_b7nyzd5m6s3r"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o2ak5w0o9i7"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ekt3vhmkt0s"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bookmarkStart w:colFirst="0" w:colLast="0" w:name="_t319gjd4aez1"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uutk7kismx8"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wymrlbaevrc"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bookmarkStart w:colFirst="0" w:colLast="0" w:name="_v673u6tqq9ca"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2q6ztm68izz"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m4y3qawyrpt"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bookmarkStart w:colFirst="0" w:colLast="0" w:name="_wbudb0rqpxuq"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292dyv4eo0j"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5jkky9h57p1"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bookmarkStart w:colFirst="0" w:colLast="0" w:name="_7ohtf9hfitj5"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u36uslu82tw"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l469o4olzcj"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bookmarkStart w:colFirst="0" w:colLast="0" w:name="_j01im0fs3di6"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xp57xmwues"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b8lpwp16w6m"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bookmarkStart w:colFirst="0" w:colLast="0" w:name="_g98fb7dt5kx3"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ub3e5pr0gt2"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72qok21xclw"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bookmarkStart w:colFirst="0" w:colLast="0" w:name="_ig6y3zr5ql2f"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ionf3y7ivne"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vuo84ujspjt"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bookmarkStart w:colFirst="0" w:colLast="0" w:name="_tkw532u0nbre" w:id="90"/>
            <w:bookmarkEnd w:id="9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0nm9znb2o3s"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eyiw6rvaiot"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bookmarkStart w:colFirst="0" w:colLast="0" w:name="_jheymfvxfyrn"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4cyj0341tn6"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7pkmut44280"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bookmarkStart w:colFirst="0" w:colLast="0" w:name="_rz5qnd7w1ed"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3dhhtgz90q1"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orsv4l1myyn"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bookmarkStart w:colFirst="0" w:colLast="0" w:name="_sjc63jgzrbw2"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ma91pjkb154"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tf6r74p66ok"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bookmarkStart w:colFirst="0" w:colLast="0" w:name="_rx538fhbyj9k"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3ct9er9mht4"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rincauzafmk" w:id="104"/>
            <w:bookmarkEnd w:id="104"/>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bookmarkStart w:colFirst="0" w:colLast="0" w:name="_z8yuf1ufw100" w:id="105"/>
            <w:bookmarkEnd w:id="105"/>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bookmarkStart w:colFirst="0" w:colLast="0" w:name="_u3b62jty8c35"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182. There is no impact of the assets freeze in Liberia. No action has been taken by the National Transitional Government of Liberia in the past six months. In 2004, when the Government tried to freeze the investment of Benoni Urey and Emanuel Shaw in a prominent GSM cellular mobile company, it did so without taking the appropriate legal course of action or passing proper legislation. As a result, the two went to the Supreme Court, which issued a stay order immediately. The case is still pending.</w:t>
            </w:r>
            <w:r w:rsidDel="00000000" w:rsidR="00000000" w:rsidRPr="00000000">
              <w:rPr>
                <w:rtl w:val="0"/>
              </w:rPr>
            </w:r>
          </w:p>
          <w:p w:rsidR="00000000" w:rsidDel="00000000" w:rsidP="00000000" w:rsidRDefault="00000000" w:rsidRPr="00000000" w14:paraId="0000015E">
            <w:pPr>
              <w:spacing w:after="0" w:before="0" w:line="240" w:lineRule="auto"/>
              <w:rPr/>
            </w:pPr>
            <w:r w:rsidDel="00000000" w:rsidR="00000000" w:rsidRPr="00000000">
              <w:rPr>
                <w:rtl w:val="0"/>
              </w:rPr>
            </w:r>
          </w:p>
          <w:p w:rsidR="00000000" w:rsidDel="00000000" w:rsidP="00000000" w:rsidRDefault="00000000" w:rsidRPr="00000000" w14:paraId="0000015F">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Use of Family Members, Use of Shell Companies,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186. Recently many newspapers in Monrovia have printed a set of e-mails (see annex IX) purported to have been sent by Charles Taylor to a few of his close confidants during February and March 2005. One of the e-mails requested his wife to collect $300,000 from Lonestar, which is equivalent to 50 per cent of the dividend of PLC. It is widely believed that PLC is a front company of Charles Taylor. Edwin Snowe is presently working as Managing Director of the Liberia Petroleum Refining Company. He draws $12,000 every month, including benefits from the National Transitional Government of Liberia, but his name does not appear on the large taxpayers list and none of his assets have been frozen. He cooperated with the Panel and provided all records the Panel requested. LPRC was one of the very few organizations that submitted full and complete information to the Panel. Mr. Snowe claimed that he had tried to block the transfer of funds to Charles Taylor after he took over as the Managing Director of LPRC.</w:t>
            </w:r>
            <w:r w:rsidDel="00000000" w:rsidR="00000000" w:rsidRPr="00000000">
              <w:rPr>
                <w:rtl w:val="0"/>
              </w:rPr>
            </w:r>
          </w:p>
          <w:p w:rsidR="00000000" w:rsidDel="00000000" w:rsidP="00000000" w:rsidRDefault="00000000" w:rsidRPr="00000000" w14:paraId="00000165">
            <w:pPr>
              <w:spacing w:after="0" w:before="0" w:line="240" w:lineRule="auto"/>
              <w:rPr/>
            </w:pPr>
            <w:r w:rsidDel="00000000" w:rsidR="00000000" w:rsidRPr="00000000">
              <w:rPr>
                <w:rtl w:val="0"/>
              </w:rPr>
            </w:r>
          </w:p>
          <w:p w:rsidR="00000000" w:rsidDel="00000000" w:rsidP="00000000" w:rsidRDefault="00000000" w:rsidRPr="00000000" w14:paraId="00000166">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Use of Family Members, The use of real estate to hold value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188. It appears that the assets freeze has not been very effective. First, the faction- ridden National Transitional Government of Liberia has not taken the requisite interest in implementing the order. Second, there was a time lag between the travel ban resolution and the issuing of the assets freeze resolution. Furthermore, there was delay of another three months between the issuance of the assets freeze resolution and the issuance of the assets freeze list. As a result, all concerned individuals had enough time to transfer the funds from their bank accounts. Third, the assets freeze order required only the assets of concerned individuals to be frozen. It was easy for those persons to transfer the assets to their relatives. For example, in the United Kingdom, Agnes Reeves-Taylor, the former wife of Charles Taylor, removed assets and placed them in the names of close relatives just prior to the adoption of Security Council resolution 1532 (2004). In both November 2003 and February 2004, she transferred over $100,000 to an account at Wachovia bank in the United States. Subsequent to being included on the travel ban list but prior to being added to the assets freeze list, she transferred ₤102,646 to her niece, Christal Dionne Elizabeth Reeves, in March 2004. In June 2004 she made a gift of a property worth ₤90,000 in London to the same niece. Although those assets have been identified, they are out of the reach of the enforcement agencies. Furthermore, the permanent representative of the National Transitional Government of Liberia to the International Maritime Organization in London, under the instructions of the Commissioner, Bureau of Maritime Affairs, gave ₤15,000 in cash to Agnes Reeves-Taylor in May/June 2004 out of the proceeds received as a dividend from the investment in INMARSAT Ventures PLC</w:t>
            </w:r>
            <w:r w:rsidDel="00000000" w:rsidR="00000000" w:rsidRPr="00000000">
              <w:rPr>
                <w:rtl w:val="0"/>
              </w:rPr>
            </w:r>
          </w:p>
          <w:p w:rsidR="00000000" w:rsidDel="00000000" w:rsidP="00000000" w:rsidRDefault="00000000" w:rsidRPr="00000000" w14:paraId="0000016C">
            <w:pPr>
              <w:spacing w:after="0" w:before="0" w:line="240" w:lineRule="auto"/>
              <w:rPr/>
            </w:pPr>
            <w:r w:rsidDel="00000000" w:rsidR="00000000" w:rsidRPr="00000000">
              <w:rPr>
                <w:rtl w:val="0"/>
              </w:rPr>
            </w:r>
          </w:p>
          <w:p w:rsidR="00000000" w:rsidDel="00000000" w:rsidP="00000000" w:rsidRDefault="00000000" w:rsidRPr="00000000" w14:paraId="0000016D">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Use of Family Members, Hiding Beneficial Ownership, Complex Corporate Structures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189. It may, however, be pointed out that the Government of Lebanon has frozen the accounts of two family members of Kleilat Ali who are not included on the assets freeze list, including his wife, Rana Badie Sharaf, and one family member of Mohamed Salame, under the domestic laws. Furthermore, the Gambia reported that, although the former Liberian president and his known associates did not have any assets or financial resources in that country, Fatoumatta Yattara, who claims to be Taylorís wife, had acquired a plot of land (plot No. YHE/072) from a private company, TAF Holding Company Ltd, at Yarambamba Housing Estate, Yundum, Western Division, in the Gambia at a cost of $34,000 in September 2003. Reliable Liberian sources confirmed that she was one of the wives of Charles Taylor.</w:t>
            </w:r>
            <w:r w:rsidDel="00000000" w:rsidR="00000000" w:rsidRPr="00000000">
              <w:rPr>
                <w:rtl w:val="0"/>
              </w:rPr>
            </w:r>
          </w:p>
          <w:p w:rsidR="00000000" w:rsidDel="00000000" w:rsidP="00000000" w:rsidRDefault="00000000" w:rsidRPr="00000000" w14:paraId="00000173">
            <w:pPr>
              <w:spacing w:after="0" w:before="0" w:line="240" w:lineRule="auto"/>
              <w:rPr/>
            </w:pP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123. The Permanent Mission of Ghana reported that Barclays Bank of Ghana “no longer holds any funds of Ms. Grace Minor, having released such funds on a quarterly basis to Ms. Minor, as requested by the Government of Ghana and sanctioned by the United Nations Security Council Sanctions Committee on Liberia”. Note, however, that though the Government of Ghana had approached the sanctions Committee on 25 August 2005 regarding the Government’s intention to authorize certain expenditures to the benefit of Ms. Minor, Barclays Bank had already released 90 per cent of the balance within 15 days of her designation on the assets-freeze list in August 2004.</w:t>
            </w:r>
            <w:r w:rsidDel="00000000" w:rsidR="00000000" w:rsidRPr="00000000">
              <w:rPr>
                <w:rtl w:val="0"/>
              </w:rPr>
            </w:r>
          </w:p>
          <w:p w:rsidR="00000000" w:rsidDel="00000000" w:rsidP="00000000" w:rsidRDefault="00000000" w:rsidRPr="00000000" w14:paraId="0000017A">
            <w:pPr>
              <w:spacing w:after="0" w:before="0" w:line="240" w:lineRule="auto"/>
              <w:rPr/>
            </w:pP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2007, S/2007/340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Use of Shell Companies, Hiding Beneficial Ownership,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In the course of its investigations, the Panel met S. Layola Flemming, the Chairman of the Board of Lonestar. He represents PLC on the Lonestar Board and is the only Liberian on the Board. However, he did not know that he was the Chairman of the Board. He told the Panel that he was not receiving any remuneration from Lonestar. He did not know that as Chairman he was being paid $6,000 monthly (payments confirmed by the General Manager of Lonestar). He simply admitted that he had acted as a proxy director of Lonestar at one Board meeting, about two years before. Indeed, he was not aware that in 2006 Lonestar paid a dividend of $3.2 million to PLC.</w:t>
            </w:r>
            <w:r w:rsidDel="00000000" w:rsidR="00000000" w:rsidRPr="00000000">
              <w:rPr>
                <w:rtl w:val="0"/>
              </w:rPr>
            </w:r>
          </w:p>
          <w:p w:rsidR="00000000" w:rsidDel="00000000" w:rsidP="00000000" w:rsidRDefault="00000000" w:rsidRPr="00000000" w14:paraId="00000181">
            <w:pPr>
              <w:spacing w:after="0" w:before="0" w:line="240" w:lineRule="auto"/>
              <w:rPr/>
            </w:pPr>
            <w:r w:rsidDel="00000000" w:rsidR="00000000" w:rsidRPr="00000000">
              <w:rPr>
                <w:rtl w:val="0"/>
              </w:rPr>
            </w:r>
          </w:p>
          <w:p w:rsidR="00000000" w:rsidDel="00000000" w:rsidP="00000000" w:rsidRDefault="00000000" w:rsidRPr="00000000" w14:paraId="00000182">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2007, S/2007/340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Use of Shell Companies,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The previous Panel report (S/2005/360, para. 186) indicated that Benoni Urey and Emmanuel L. Shaw II represented PLC Investment Ltd {PLC) on the Board of Directors of Lonestar Communications Corporation. They have now been replaced. However, in 2005, Lonestar earned profits of $4.4 79 million and paid dividends of $3 million to its two shareholders, of which PLC received $1.2 million. In addition, PLC should have received $ I .08 million as its share (10 per cent) of the revenues of Lonestar. Ministry of Finance records do not indicate that PLC is among the "large taxpayers" that have paid more than $1,000 in income tax.</w:t>
            </w:r>
            <w:r w:rsidDel="00000000" w:rsidR="00000000" w:rsidRPr="00000000">
              <w:rPr>
                <w:rtl w:val="0"/>
              </w:rPr>
            </w:r>
          </w:p>
          <w:p w:rsidR="00000000" w:rsidDel="00000000" w:rsidP="00000000" w:rsidRDefault="00000000" w:rsidRPr="00000000" w14:paraId="00000188">
            <w:pPr>
              <w:spacing w:after="0" w:before="0" w:line="240" w:lineRule="auto"/>
              <w:rPr/>
            </w:pP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2006, S/2006/379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114. Two individuals on the assets freeze list became duly elected members of the National Legislature in the October 2005 elections. Edwin M. Snowe is a member of the House of Representatives and is the Speaker of the House, and Jewel Howard Taylor is the senior senator from Bong County in the Senate. The recast budget provides $215,882 for the Office of the Speaker for the period February-June 2006. Mr. Snowe himself draws monthly allowances in excess of $5,000 in addition to his basic salary of approximately 5,000 Liberian dollars ($100) per month. The Office of the Speaker is also entitled to other substantial benefits, such as 1,500 gallons of gasoline per month ($4,500). There is a provision of $10,000 in the 150-days recast budget for foreign travel, although he is on the travel ban. As a senator, Jewel H. Taylor receives $1,500 in monthly allowances, $900 transportation allowances and 150 gallons of gasoline ($450), in addition to a basic salary of 3,500 Liberian dollars ($70).</w:t>
            </w:r>
            <w:r w:rsidDel="00000000" w:rsidR="00000000" w:rsidRPr="00000000">
              <w:rPr>
                <w:rtl w:val="0"/>
              </w:rPr>
            </w:r>
          </w:p>
          <w:p w:rsidR="00000000" w:rsidDel="00000000" w:rsidP="00000000" w:rsidRDefault="00000000" w:rsidRPr="00000000" w14:paraId="0000018F">
            <w:pPr>
              <w:spacing w:after="0" w:before="0" w:line="240" w:lineRule="auto"/>
              <w:rPr/>
            </w:pP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2006, S/2006/379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Hiding Beneficial Ownership, Complex Corporate Structures,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118. In the previous Panel report (S/2005/745, para. 133), the Government of Lebanon reported two accounts belonging to Edwin M. Snowe in the Lebanese French bank: one in Lebanese Lira, which was closed, and the other a United States dollar account. After Edwin Snowe was put on the assets freeze list (August 2004), the United States dollar account had several transactions, both credits and debits, some of them for hundreds of thousands of dollars, with a Lebanese firm, Creative Investment SAL (Offshore). Snowe withdrew all the funds, leaving the account with an overdraft of $141,768, on 30 November 2004 with the assistance of Creative Investment SAL (Offshore). The chairman of the board of directors of this firm is Jamal A. H. Basma.</w:t>
            </w:r>
            <w:r w:rsidDel="00000000" w:rsidR="00000000" w:rsidRPr="00000000">
              <w:rPr>
                <w:rtl w:val="0"/>
              </w:rPr>
            </w:r>
          </w:p>
          <w:p w:rsidR="00000000" w:rsidDel="00000000" w:rsidP="00000000" w:rsidRDefault="00000000" w:rsidRPr="00000000" w14:paraId="00000196">
            <w:pPr>
              <w:spacing w:after="0" w:before="0" w:line="240" w:lineRule="auto"/>
              <w:rPr/>
            </w:pP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2006, S/2006/379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Similarly, Elias Haddad, a prominent Liberian businessman, helped Charles A. Bright take the money out of his bank accounts in Lebanon after resolution 1532 (2004) had been passed.</w:t>
            </w:r>
            <w:r w:rsidDel="00000000" w:rsidR="00000000" w:rsidRPr="00000000">
              <w:rPr>
                <w:rtl w:val="0"/>
              </w:rPr>
            </w:r>
          </w:p>
          <w:p w:rsidR="00000000" w:rsidDel="00000000" w:rsidP="00000000" w:rsidRDefault="00000000" w:rsidRPr="00000000" w14:paraId="0000019D">
            <w:pPr>
              <w:spacing w:after="0" w:before="0" w:line="240" w:lineRule="auto"/>
              <w:rPr/>
            </w:pP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2006, S/2006/379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126. In one of the meetings with the Panel, Edwin Snowe also accused it of destabilizing the peace and dividing the people of Liberia by trying to press for enforcement of the assets freeze resolution. He stated that whenever the Panel came to Liberia, the Transitional Government started to take action. He also accused the Minister of Justice of having demanded money from him to keep the matter out of court. He further stated that because the United Nations was not following the due process of law and had not given him any opportunity to explain his position, he would not take it lying down anymore and would try to join hands with other similarly placed persons to fight the issue. Snowe has since been elected to the House of Representatives. In his declaration before the National Election Commission as a candidate, he declared the following income realized within the borders of Liberia and abroad during the 12-month period from 1 July 2004 to 1 July 2005: Income from LPRC $66,720 Income from real estate $88,400 He has also declared the following assets: House (ELWA Sammis beach) $165,200 House (Dupont Road) $31,100 Stores and apartments (Benson Street) $30,000 Apartment (Congo Town) $37,200 Empty lot (Vamoma, fish market) $1,500 Bank account (Ecobank) $10,200</w:t>
            </w:r>
            <w:r w:rsidDel="00000000" w:rsidR="00000000" w:rsidRPr="00000000">
              <w:rPr>
                <w:rtl w:val="0"/>
              </w:rPr>
            </w:r>
          </w:p>
          <w:p w:rsidR="00000000" w:rsidDel="00000000" w:rsidP="00000000" w:rsidRDefault="00000000" w:rsidRPr="00000000" w14:paraId="000001A4">
            <w:pPr>
              <w:spacing w:after="0" w:before="0" w:line="240" w:lineRule="auto"/>
              <w:rPr/>
            </w:pP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2005, S/2005/745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Four other designated persons have been elected to the Senate or House of Representatives (see para. 14), and they are entitled to pay and allowances from the Government of Liberia beginning in January 2006. Benoni Urey and Emmanuel Shaw continue to receive monthly salaries from the cellular telephone company Lonestar. In addition, their company, PLC, receives 4 per cent of the monthly revenue of Lonestar</w:t>
            </w:r>
            <w:r w:rsidDel="00000000" w:rsidR="00000000" w:rsidRPr="00000000">
              <w:rPr>
                <w:rtl w:val="0"/>
              </w:rPr>
            </w:r>
          </w:p>
          <w:p w:rsidR="00000000" w:rsidDel="00000000" w:rsidP="00000000" w:rsidRDefault="00000000" w:rsidRPr="00000000" w14:paraId="000001AB">
            <w:pPr>
              <w:spacing w:after="0" w:before="0" w:line="240" w:lineRule="auto"/>
              <w:rPr/>
            </w:pP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2005, S/2005/745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132. The Government of Lebanon informed the Panel that Charles Bright, Minister of Finance under Charles Taylor and on the assets freeze list, had a savings account (No. XXXX444) in the Intercontinental Bank of Lebanon. From December 2002 to April 2003, his account was credited with $250,000 in instalments of $40,000 to $60,000 every month from the account of Elyas Haddad in Liberia. It is understood that Elyas Haddad is a business associate and closely related to George Haddad, a prominent rice importer in Liberia and the owner of the Bridgeway Corporation. Charles Bright subsequently closed the account in April 2004 after transferring the bulk of the funds back to the account of Elyas Haddad. In a meeting with the Panel, Bright admitted in late November that he had opened the account with the help of George Haddad and attributed the balances in the bank accounts to gratuities and donations from the business community of Liberia.</w:t>
            </w:r>
            <w:r w:rsidDel="00000000" w:rsidR="00000000" w:rsidRPr="00000000">
              <w:rPr>
                <w:rtl w:val="0"/>
              </w:rPr>
            </w:r>
          </w:p>
          <w:p w:rsidR="00000000" w:rsidDel="00000000" w:rsidP="00000000" w:rsidRDefault="00000000" w:rsidRPr="00000000" w14:paraId="000001B2">
            <w:pPr>
              <w:spacing w:after="0" w:before="0" w:line="240" w:lineRule="auto"/>
              <w:rPr/>
            </w:pPr>
            <w:r w:rsidDel="00000000" w:rsidR="00000000" w:rsidRPr="00000000">
              <w:rPr>
                <w:rtl w:val="0"/>
              </w:rPr>
            </w:r>
          </w:p>
          <w:p w:rsidR="00000000" w:rsidDel="00000000" w:rsidP="00000000" w:rsidRDefault="00000000" w:rsidRPr="00000000" w14:paraId="000001B3">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2005, S/2005/745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133. The Government of Lebanon has also furnished information about the two accounts of Edwin Snowe in the Banque Libano-FranÁaise, one in Lebanese pounds and the other in United States dollars. The details of transactions show that there were several credits, ranging from $13,375 to $199,989, and two big debits amounting to $300,000 in the last two years while he was working as Managing Director of LPRC. When the Panel asked Snowe what the sources of the funds were, he initially stated that he had purchased a generator, but when pressed with the information that the account had credit entries of hundreds of thousands of dollars, he changed his stance and said that he was a businessman and he had a flourishing business selling generators, inverters, lubricating oil and electrical goods. However, no business income from 1 July 2004 to 1 July 2005 is mentioned in his declaration to the National Election Commission.</w:t>
            </w:r>
            <w:r w:rsidDel="00000000" w:rsidR="00000000" w:rsidRPr="00000000">
              <w:rPr>
                <w:rtl w:val="0"/>
              </w:rPr>
            </w:r>
          </w:p>
          <w:p w:rsidR="00000000" w:rsidDel="00000000" w:rsidP="00000000" w:rsidRDefault="00000000" w:rsidRPr="00000000" w14:paraId="000001B9">
            <w:pPr>
              <w:spacing w:after="0" w:before="0" w:line="240" w:lineRule="auto"/>
              <w:rPr/>
            </w:pPr>
            <w:r w:rsidDel="00000000" w:rsidR="00000000" w:rsidRPr="00000000">
              <w:rPr>
                <w:rtl w:val="0"/>
              </w:rPr>
            </w:r>
          </w:p>
          <w:p w:rsidR="00000000" w:rsidDel="00000000" w:rsidP="00000000" w:rsidRDefault="00000000" w:rsidRPr="00000000" w14:paraId="000001BA">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2005, S/2005/745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169. The Ministry of Justice finally acted on 19 October and issued administrative orders for freezing the assets of 2 of the 26 persons named in the assets freeze list, Benoni Urey and Emmanuel Shaw, both associated with the Lone Star Communications Corporation. The Ministry, however, did not take any action to freeze the bank accounts, other assets and economic resources of those two individuals, giving them enough time to take out the funds from bank accounts and dispose of their properties. When the rationale behind the half-hearted action, limited to only two persons, was sought from the Ministry, no reply was furnished.</w:t>
            </w:r>
            <w:r w:rsidDel="00000000" w:rsidR="00000000" w:rsidRPr="00000000">
              <w:rPr>
                <w:rtl w:val="0"/>
              </w:rPr>
            </w:r>
          </w:p>
          <w:p w:rsidR="00000000" w:rsidDel="00000000" w:rsidP="00000000" w:rsidRDefault="00000000" w:rsidRPr="00000000" w14:paraId="000001C0">
            <w:pPr>
              <w:spacing w:after="0" w:before="0" w:line="240" w:lineRule="auto"/>
              <w:rPr/>
            </w:pPr>
            <w:r w:rsidDel="00000000" w:rsidR="00000000" w:rsidRPr="00000000">
              <w:rPr>
                <w:rtl w:val="0"/>
              </w:rPr>
            </w:r>
          </w:p>
          <w:p w:rsidR="00000000" w:rsidDel="00000000" w:rsidP="00000000" w:rsidRDefault="00000000" w:rsidRPr="00000000" w14:paraId="000001C1">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2004, S/2004/955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171. Rumours abound in Liberia that other named persons, including Jewel Howard Taylor, are disposing o f their properties. It was reported in the local press that she sold two generators recently for $38,000 to a Lebanese businessman and that the transaction was conducted in cash. The Panel wishes to report that one of the persons named in the assets freeze list, Edwin Snowe, is functioning as Managing Director of the Liberian Petroleum Refining Company. He earns $1,700 per month, including perquisites - one of the highest paid government executives by the Government of Liberia’s standard. He has a house in Back Road in the Congo town colony of Monrovia, which he has rented out. When the Panel met him for a discussion on the price structure of petroleum products, he claimed that he was innocent and that he has been put on the assets freeze list in error. He stated that he 44 had in fact tried to block several payments that were connected with the former Taylor regime.</w:t>
            </w:r>
            <w:r w:rsidDel="00000000" w:rsidR="00000000" w:rsidRPr="00000000">
              <w:rPr>
                <w:rtl w:val="0"/>
              </w:rPr>
            </w:r>
          </w:p>
          <w:p w:rsidR="00000000" w:rsidDel="00000000" w:rsidP="00000000" w:rsidRDefault="00000000" w:rsidRPr="00000000" w14:paraId="000001C7">
            <w:pPr>
              <w:spacing w:after="0" w:before="0" w:line="240" w:lineRule="auto"/>
              <w:rPr/>
            </w:pPr>
            <w:r w:rsidDel="00000000" w:rsidR="00000000" w:rsidRPr="00000000">
              <w:rPr>
                <w:rtl w:val="0"/>
              </w:rPr>
            </w:r>
          </w:p>
          <w:p w:rsidR="00000000" w:rsidDel="00000000" w:rsidP="00000000" w:rsidRDefault="00000000" w:rsidRPr="00000000" w14:paraId="000001C8">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2004, S/2004/955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Using Unsanctioned Payment Methods,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174. The Panel has not seen any direct evidence that money, funds or assets have been delivered to Charles Taylor. Information received by the Panel suggests however that Charles Taylor is still receiving money from Liberia. 175. According to reports received by the Panel from various sources, under condition of anonymity, it appears that the financing of Charles Taylor is made in cash, using both male and female couriers. The couriers deliver the cash using international flights, but remittance is made via another intermediary so as to avoid a direct route. 176. In many cases there is no need to transfer any money in cash. The former President of Liberia will contact a “friend” by telephone and instruct him to give the required funds to a third party.</w:t>
            </w:r>
            <w:r w:rsidDel="00000000" w:rsidR="00000000" w:rsidRPr="00000000">
              <w:rPr>
                <w:rtl w:val="0"/>
              </w:rPr>
            </w:r>
          </w:p>
          <w:p w:rsidR="00000000" w:rsidDel="00000000" w:rsidP="00000000" w:rsidRDefault="00000000" w:rsidRPr="00000000" w14:paraId="000001CE">
            <w:pPr>
              <w:spacing w:after="0" w:before="0" w:line="240" w:lineRule="auto"/>
              <w:rPr/>
            </w:pPr>
            <w:r w:rsidDel="00000000" w:rsidR="00000000" w:rsidRPr="00000000">
              <w:rPr>
                <w:rtl w:val="0"/>
              </w:rPr>
            </w:r>
          </w:p>
          <w:p w:rsidR="00000000" w:rsidDel="00000000" w:rsidP="00000000" w:rsidRDefault="00000000" w:rsidRPr="00000000" w14:paraId="000001CF">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2004, S/2004/955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before="240" w:lineRule="auto"/>
              <w:rPr>
                <w:rFonts w:ascii="Times New Roman" w:cs="Times New Roman" w:eastAsia="Times New Roman" w:hAnsi="Times New Roman"/>
                <w:sz w:val="20"/>
                <w:szCs w:val="20"/>
              </w:rPr>
            </w:pPr>
            <w:bookmarkStart w:colFirst="0" w:colLast="0" w:name="_5lsdwhynj6yo" w:id="107"/>
            <w:bookmarkEnd w:id="10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wuc9s7k92di" w:id="108"/>
            <w:bookmarkEnd w:id="10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qi63574p99k" w:id="109"/>
            <w:bookmarkEnd w:id="10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before="240" w:lineRule="auto"/>
              <w:rPr>
                <w:rFonts w:ascii="Times New Roman" w:cs="Times New Roman" w:eastAsia="Times New Roman" w:hAnsi="Times New Roman"/>
                <w:sz w:val="20"/>
                <w:szCs w:val="20"/>
              </w:rPr>
            </w:pPr>
            <w:bookmarkStart w:colFirst="0" w:colLast="0" w:name="_5zgs3v7eio1y"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5ycnt4um5a3"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nzt5yl3zdug"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before="240" w:lineRule="auto"/>
              <w:rPr>
                <w:rFonts w:ascii="Times New Roman" w:cs="Times New Roman" w:eastAsia="Times New Roman" w:hAnsi="Times New Roman"/>
                <w:sz w:val="20"/>
                <w:szCs w:val="20"/>
              </w:rPr>
            </w:pPr>
            <w:bookmarkStart w:colFirst="0" w:colLast="0" w:name="_6qy414sdidum"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wgip2aj7r"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sw5zokyqj9i"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before="240" w:lineRule="auto"/>
              <w:rPr>
                <w:rFonts w:ascii="Times New Roman" w:cs="Times New Roman" w:eastAsia="Times New Roman" w:hAnsi="Times New Roman"/>
                <w:sz w:val="20"/>
                <w:szCs w:val="20"/>
              </w:rPr>
            </w:pPr>
            <w:bookmarkStart w:colFirst="0" w:colLast="0" w:name="_svkmbivm95z8"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nxsxmswjb4h"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wdwgpvthoqu"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before="240" w:lineRule="auto"/>
              <w:rPr>
                <w:rFonts w:ascii="Times New Roman" w:cs="Times New Roman" w:eastAsia="Times New Roman" w:hAnsi="Times New Roman"/>
                <w:sz w:val="20"/>
                <w:szCs w:val="20"/>
              </w:rPr>
            </w:pPr>
            <w:bookmarkStart w:colFirst="0" w:colLast="0" w:name="_wze4gpn0nkze"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y365h72qaxv"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gr11e51mri0"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before="240" w:lineRule="auto"/>
              <w:rPr>
                <w:rFonts w:ascii="Times New Roman" w:cs="Times New Roman" w:eastAsia="Times New Roman" w:hAnsi="Times New Roman"/>
                <w:sz w:val="20"/>
                <w:szCs w:val="20"/>
              </w:rPr>
            </w:pPr>
            <w:bookmarkStart w:colFirst="0" w:colLast="0" w:name="_5dte1jzgiv6"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r7uqkiv6nqd"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0ornu2vq6w"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before="240" w:lineRule="auto"/>
              <w:rPr>
                <w:rFonts w:ascii="Times New Roman" w:cs="Times New Roman" w:eastAsia="Times New Roman" w:hAnsi="Times New Roman"/>
                <w:sz w:val="20"/>
                <w:szCs w:val="20"/>
              </w:rPr>
            </w:pPr>
            <w:bookmarkStart w:colFirst="0" w:colLast="0" w:name="_qh6vow58s49y"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6djgxy6n0sd"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7sfgfvmqqpw"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before="240" w:lineRule="auto"/>
              <w:rPr>
                <w:rFonts w:ascii="Times New Roman" w:cs="Times New Roman" w:eastAsia="Times New Roman" w:hAnsi="Times New Roman"/>
                <w:sz w:val="20"/>
                <w:szCs w:val="20"/>
              </w:rPr>
            </w:pPr>
            <w:bookmarkStart w:colFirst="0" w:colLast="0" w:name="_ng8ubdy3721f"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3iinxlijknj"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8t16vru0j9k"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before="240" w:lineRule="auto"/>
              <w:rPr>
                <w:rFonts w:ascii="Times New Roman" w:cs="Times New Roman" w:eastAsia="Times New Roman" w:hAnsi="Times New Roman"/>
                <w:sz w:val="20"/>
                <w:szCs w:val="20"/>
              </w:rPr>
            </w:pPr>
            <w:bookmarkStart w:colFirst="0" w:colLast="0" w:name="_3zkfipf30lw6"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m5bcp3w2p11"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wyc9nbvr95o"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before="240" w:lineRule="auto"/>
              <w:rPr>
                <w:rFonts w:ascii="Times New Roman" w:cs="Times New Roman" w:eastAsia="Times New Roman" w:hAnsi="Times New Roman"/>
                <w:sz w:val="20"/>
                <w:szCs w:val="20"/>
              </w:rPr>
            </w:pPr>
            <w:bookmarkStart w:colFirst="0" w:colLast="0" w:name="_npjijefsf1vm" w:id="134"/>
            <w:bookmarkEnd w:id="134"/>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before="240" w:lineRule="auto"/>
              <w:rPr>
                <w:rFonts w:ascii="Times New Roman" w:cs="Times New Roman" w:eastAsia="Times New Roman" w:hAnsi="Times New Roman"/>
                <w:sz w:val="20"/>
                <w:szCs w:val="20"/>
              </w:rPr>
            </w:pPr>
            <w:bookmarkStart w:colFirst="0" w:colLast="0" w:name="_ah2whfty1xzj"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0a38s3v6lnd"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dpfelbujxck"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before="240" w:lineRule="auto"/>
              <w:rPr>
                <w:rFonts w:ascii="Times New Roman" w:cs="Times New Roman" w:eastAsia="Times New Roman" w:hAnsi="Times New Roman"/>
                <w:sz w:val="20"/>
                <w:szCs w:val="20"/>
              </w:rPr>
            </w:pPr>
            <w:bookmarkStart w:colFirst="0" w:colLast="0" w:name="_dd8xffuwfakg"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sz0g6gczp0a" w:id="139"/>
            <w:bookmarkEnd w:id="1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4xyu9k3je4a"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before="240" w:lineRule="auto"/>
              <w:rPr>
                <w:rFonts w:ascii="Times New Roman" w:cs="Times New Roman" w:eastAsia="Times New Roman" w:hAnsi="Times New Roman"/>
                <w:sz w:val="20"/>
                <w:szCs w:val="20"/>
              </w:rPr>
            </w:pPr>
            <w:bookmarkStart w:colFirst="0" w:colLast="0" w:name="_4t4rmphyd7e"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cfoqwlmoyj5"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8hznu5z1wq1"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before="240" w:lineRule="auto"/>
              <w:rPr>
                <w:rFonts w:ascii="Times New Roman" w:cs="Times New Roman" w:eastAsia="Times New Roman" w:hAnsi="Times New Roman"/>
                <w:sz w:val="20"/>
                <w:szCs w:val="20"/>
              </w:rPr>
            </w:pPr>
            <w:bookmarkStart w:colFirst="0" w:colLast="0" w:name="_ynm7p27zg4bw"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p524ug93uv0"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65nt3i29ale"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before="240" w:lineRule="auto"/>
              <w:rPr>
                <w:rFonts w:ascii="Times New Roman" w:cs="Times New Roman" w:eastAsia="Times New Roman" w:hAnsi="Times New Roman"/>
                <w:sz w:val="20"/>
                <w:szCs w:val="20"/>
              </w:rPr>
            </w:pPr>
            <w:bookmarkStart w:colFirst="0" w:colLast="0" w:name="_btq4xg3vkjf5"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5n40yf2r0nw"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wn28ulxxrje"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before="240" w:lineRule="auto"/>
              <w:rPr>
                <w:rFonts w:ascii="Times New Roman" w:cs="Times New Roman" w:eastAsia="Times New Roman" w:hAnsi="Times New Roman"/>
                <w:sz w:val="20"/>
                <w:szCs w:val="20"/>
              </w:rPr>
            </w:pPr>
            <w:bookmarkStart w:colFirst="0" w:colLast="0" w:name="_lcq8gk3k74v1" w:id="150"/>
            <w:bookmarkEnd w:id="150"/>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The question remains as to what role the former president, Charles Taylor, played in the ongoing recruitments. The Special Court for Sierra Leone confided to the Panel that it had serious suspicions and was almost certain that former president Taylor had gone to Burkina Faso from Nigeria in violation of the travel ban and the Accra Agreement. The elements ó which were numerous and consistent ó adduced by the Special Court were based on testimony that the Panel has been unable to verify as yet. The Special Court also stressed that Charles Taylor was in permanent contact by phone with his accomplices in Liberia. The Panel, for its part, has also received testimony to that effect, though it does not have a direct witness.</w:t>
            </w:r>
            <w:r w:rsidDel="00000000" w:rsidR="00000000" w:rsidRPr="00000000">
              <w:rPr>
                <w:rtl w:val="0"/>
              </w:rPr>
            </w:r>
          </w:p>
          <w:p w:rsidR="00000000" w:rsidDel="00000000" w:rsidP="00000000" w:rsidRDefault="00000000" w:rsidRPr="00000000" w14:paraId="0000021B">
            <w:pPr>
              <w:spacing w:after="0" w:before="0" w:line="240" w:lineRule="auto"/>
              <w:rPr/>
            </w:pPr>
            <w:r w:rsidDel="00000000" w:rsidR="00000000" w:rsidRPr="00000000">
              <w:rPr>
                <w:rtl w:val="0"/>
              </w:rPr>
            </w:r>
          </w:p>
          <w:p w:rsidR="00000000" w:rsidDel="00000000" w:rsidP="00000000" w:rsidRDefault="00000000" w:rsidRPr="00000000" w14:paraId="0000021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94. The Panel met with the Immigration Commissioner of Liberia, who indicated that in the past six months, two violations of the travel ban had been brought to his attention. In the first case, Belle Dunbar was stopped at Robertsfield International Airport and in the second, Tupee Taylor was travelling with an authorization granted by the Security Council for humanitarian reasons (sickness). The Commissioner indicated that, even though he had 2,000 men at his disposal, owing to the lack of means of communication and of a computerized system, his service did not have complete control of the borders.</w:t>
            </w:r>
            <w:r w:rsidDel="00000000" w:rsidR="00000000" w:rsidRPr="00000000">
              <w:rPr>
                <w:rtl w:val="0"/>
              </w:rPr>
            </w:r>
          </w:p>
          <w:p w:rsidR="00000000" w:rsidDel="00000000" w:rsidP="00000000" w:rsidRDefault="00000000" w:rsidRPr="00000000" w14:paraId="00000222">
            <w:pPr>
              <w:spacing w:after="0" w:before="0" w:line="240" w:lineRule="auto"/>
              <w:rPr/>
            </w:pPr>
            <w:r w:rsidDel="00000000" w:rsidR="00000000" w:rsidRPr="00000000">
              <w:rPr>
                <w:rtl w:val="0"/>
              </w:rPr>
            </w:r>
          </w:p>
          <w:p w:rsidR="00000000" w:rsidDel="00000000" w:rsidP="00000000" w:rsidRDefault="00000000" w:rsidRPr="00000000" w14:paraId="0000022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2005, S/2005/360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155. On 16 January 2006, Mohammed Salame flew from Lebanon to the Central African Republic on his Lebanese passport</w:t>
            </w:r>
            <w:r w:rsidDel="00000000" w:rsidR="00000000" w:rsidRPr="00000000">
              <w:rPr>
                <w:rtl w:val="0"/>
              </w:rPr>
            </w:r>
          </w:p>
          <w:p w:rsidR="00000000" w:rsidDel="00000000" w:rsidP="00000000" w:rsidRDefault="00000000" w:rsidRPr="00000000" w14:paraId="00000229">
            <w:pPr>
              <w:spacing w:after="0" w:before="0" w:line="240" w:lineRule="auto"/>
              <w:rPr/>
            </w:pPr>
            <w:r w:rsidDel="00000000" w:rsidR="00000000" w:rsidRPr="00000000">
              <w:rPr>
                <w:rtl w:val="0"/>
              </w:rPr>
            </w:r>
          </w:p>
          <w:p w:rsidR="00000000" w:rsidDel="00000000" w:rsidP="00000000" w:rsidRDefault="00000000" w:rsidRPr="00000000" w14:paraId="0000022A">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2006, S/2006/379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M. Salame had travelled to the Central African Republic at least once before, on 28 November 2004.</w:t>
            </w:r>
            <w:r w:rsidDel="00000000" w:rsidR="00000000" w:rsidRPr="00000000">
              <w:rPr>
                <w:rtl w:val="0"/>
              </w:rPr>
            </w:r>
          </w:p>
          <w:p w:rsidR="00000000" w:rsidDel="00000000" w:rsidP="00000000" w:rsidRDefault="00000000" w:rsidRPr="00000000" w14:paraId="00000230">
            <w:pPr>
              <w:spacing w:after="0" w:before="0" w:line="240" w:lineRule="auto"/>
              <w:rPr/>
            </w:pPr>
            <w:r w:rsidDel="00000000" w:rsidR="00000000" w:rsidRPr="00000000">
              <w:rPr>
                <w:rtl w:val="0"/>
              </w:rPr>
            </w:r>
          </w:p>
          <w:p w:rsidR="00000000" w:rsidDel="00000000" w:rsidP="00000000" w:rsidRDefault="00000000" w:rsidRPr="00000000" w14:paraId="00000231">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2006, S/2006/379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156. On 8 March 2006, Ali Kleilat flew from Lebanon to Paris, as a first destination, on his Lebanese passport. On 17 March, the police of the Netherlands arrested him for trafficking stolen cars. When arrested, he had €3 million and a small quantity of cocaine in his possession. Kleilat was convicted and sentenced to four years in jail, and the authorities are trying to recover a further €1.3 million as an administrative sanction. It is to be noted that that Kleilat owned a Boeing 727 airplane (registered 3D-JNM) used by Taylor (see S/2004/396, paras. 61-62). Kleilat and Mohammed Salame also used the airplane to fly throughout the African continent in 2003.</w:t>
            </w:r>
            <w:r w:rsidDel="00000000" w:rsidR="00000000" w:rsidRPr="00000000">
              <w:rPr>
                <w:rtl w:val="0"/>
              </w:rPr>
            </w:r>
          </w:p>
          <w:p w:rsidR="00000000" w:rsidDel="00000000" w:rsidP="00000000" w:rsidRDefault="00000000" w:rsidRPr="00000000" w14:paraId="00000237">
            <w:pPr>
              <w:spacing w:after="0" w:before="0" w:line="240" w:lineRule="auto"/>
              <w:rPr/>
            </w:pPr>
            <w:r w:rsidDel="00000000" w:rsidR="00000000" w:rsidRPr="00000000">
              <w:rPr>
                <w:rtl w:val="0"/>
              </w:rPr>
            </w:r>
          </w:p>
          <w:p w:rsidR="00000000" w:rsidDel="00000000" w:rsidP="00000000" w:rsidRDefault="00000000" w:rsidRPr="00000000" w14:paraId="00000238">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2006, S/2006/379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155. On 16 January 2006, Mohammed Salame flew from Lebanon to the Central African Republic on his Lebanese passport.</w:t>
            </w:r>
            <w:r w:rsidDel="00000000" w:rsidR="00000000" w:rsidRPr="00000000">
              <w:rPr>
                <w:rtl w:val="0"/>
              </w:rPr>
            </w:r>
          </w:p>
          <w:p w:rsidR="00000000" w:rsidDel="00000000" w:rsidP="00000000" w:rsidRDefault="00000000" w:rsidRPr="00000000" w14:paraId="0000023E">
            <w:pPr>
              <w:spacing w:after="0" w:before="0" w:line="240" w:lineRule="auto"/>
              <w:rPr/>
            </w:pPr>
            <w:r w:rsidDel="00000000" w:rsidR="00000000" w:rsidRPr="00000000">
              <w:rPr>
                <w:rtl w:val="0"/>
              </w:rPr>
            </w:r>
          </w:p>
          <w:p w:rsidR="00000000" w:rsidDel="00000000" w:rsidP="00000000" w:rsidRDefault="00000000" w:rsidRPr="00000000" w14:paraId="0000023F">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2006, S/2006/379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M. Salame had travelled to the Central African Republic at least once before, on 28 November 2004.</w:t>
            </w:r>
            <w:r w:rsidDel="00000000" w:rsidR="00000000" w:rsidRPr="00000000">
              <w:rPr>
                <w:rtl w:val="0"/>
              </w:rPr>
            </w:r>
          </w:p>
          <w:p w:rsidR="00000000" w:rsidDel="00000000" w:rsidP="00000000" w:rsidRDefault="00000000" w:rsidRPr="00000000" w14:paraId="00000245">
            <w:pPr>
              <w:spacing w:after="0" w:before="0" w:line="240" w:lineRule="auto"/>
              <w:rPr/>
            </w:pPr>
            <w:r w:rsidDel="00000000" w:rsidR="00000000" w:rsidRPr="00000000">
              <w:rPr>
                <w:rtl w:val="0"/>
              </w:rPr>
            </w:r>
          </w:p>
          <w:p w:rsidR="00000000" w:rsidDel="00000000" w:rsidP="00000000" w:rsidRDefault="00000000" w:rsidRPr="00000000" w14:paraId="00000246">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2006, S/2006/379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157. Various intelligence sources indicate that Benjamin Yeaten is in Lome, Togo, staying in the vicinity of the army barracks.</w:t>
            </w:r>
            <w:r w:rsidDel="00000000" w:rsidR="00000000" w:rsidRPr="00000000">
              <w:rPr>
                <w:rtl w:val="0"/>
              </w:rPr>
            </w:r>
          </w:p>
          <w:p w:rsidR="00000000" w:rsidDel="00000000" w:rsidP="00000000" w:rsidRDefault="00000000" w:rsidRPr="00000000" w14:paraId="0000024C">
            <w:pPr>
              <w:spacing w:after="0" w:before="0" w:line="240" w:lineRule="auto"/>
              <w:rPr/>
            </w:pPr>
            <w:r w:rsidDel="00000000" w:rsidR="00000000" w:rsidRPr="00000000">
              <w:rPr>
                <w:rtl w:val="0"/>
              </w:rPr>
            </w:r>
          </w:p>
          <w:p w:rsidR="00000000" w:rsidDel="00000000" w:rsidP="00000000" w:rsidRDefault="00000000" w:rsidRPr="00000000" w14:paraId="0000024D">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2006, S/2006/379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158. On 30 March 2006, Charles (Chuckie) Taylor, Jr. was arrested in Miami, United States of America, for making false statements on his application for a United States passport, i.e. not mentioning that he was the son of Charles Taylor. He had flown to Miami from Trinidad.</w:t>
            </w:r>
            <w:r w:rsidDel="00000000" w:rsidR="00000000" w:rsidRPr="00000000">
              <w:rPr>
                <w:rtl w:val="0"/>
              </w:rPr>
            </w:r>
          </w:p>
          <w:p w:rsidR="00000000" w:rsidDel="00000000" w:rsidP="00000000" w:rsidRDefault="00000000" w:rsidRPr="00000000" w14:paraId="00000253">
            <w:pPr>
              <w:spacing w:after="0" w:before="0" w:line="240" w:lineRule="auto"/>
              <w:rPr/>
            </w:pPr>
            <w:r w:rsidDel="00000000" w:rsidR="00000000" w:rsidRPr="00000000">
              <w:rPr>
                <w:rtl w:val="0"/>
              </w:rPr>
            </w:r>
          </w:p>
          <w:p w:rsidR="00000000" w:rsidDel="00000000" w:rsidP="00000000" w:rsidRDefault="00000000" w:rsidRPr="00000000" w14:paraId="00000254">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2006, S/2006/379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The Panel raised the issue of the travel ban in its meeting with Abraham B. Mitchel, the Liberian official responsible for border-surveillance matters. He noted that two incidents had been reported to him. First, the case of Jewel Howard Taylor, 22 wife of Charles Taylor, who had been arrested at RIA when she arrived from Nigeria. The second case concerned Mom0 Gibba, who had tried to outwit the police by trying to pass himself off as Mo Jones before being stopped by Liberian immigration authorities.</w:t>
            </w:r>
            <w:r w:rsidDel="00000000" w:rsidR="00000000" w:rsidRPr="00000000">
              <w:rPr>
                <w:rtl w:val="0"/>
              </w:rPr>
            </w:r>
          </w:p>
          <w:p w:rsidR="00000000" w:rsidDel="00000000" w:rsidP="00000000" w:rsidRDefault="00000000" w:rsidRPr="00000000" w14:paraId="0000025A">
            <w:pPr>
              <w:spacing w:after="0" w:before="0" w:line="240" w:lineRule="auto"/>
              <w:rPr/>
            </w:pPr>
            <w:r w:rsidDel="00000000" w:rsidR="00000000" w:rsidRPr="00000000">
              <w:rPr>
                <w:rtl w:val="0"/>
              </w:rPr>
            </w:r>
          </w:p>
          <w:p w:rsidR="00000000" w:rsidDel="00000000" w:rsidP="00000000" w:rsidRDefault="00000000" w:rsidRPr="00000000" w14:paraId="0000025B">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2004, S/2004/955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Mohamed Salame, one of the individuals cited on both the travel ban and the assets freeze lists, was interviewed by the Panel in Abidjan. He is a perfect example of someone who cares little for the provisions of Security Council resolutions relating to the travel ban and the freezing of assets. From December 2003 to August 2004, Mr. Salame was seen more than 25 times, either leaving or arriving, in Brunei, Cdte d’lvoire, Ghana, Lebanon, Togo and the United Arab Emirates. Mr. Salame was interviewed over two days: on 19 October 2004 in the offices o f the Ministry of Internal Security, CBte d’Ivoire, and on 20 October in Mr. Salame’s home, an impressive villa located on the Avenue de Marseille, Abidjan. Although the Panel members have serious reservations about some of his claims, the statements made by Salame are summarized below (see box).</w:t>
            </w:r>
            <w:r w:rsidDel="00000000" w:rsidR="00000000" w:rsidRPr="00000000">
              <w:rPr>
                <w:rtl w:val="0"/>
              </w:rPr>
            </w:r>
          </w:p>
          <w:p w:rsidR="00000000" w:rsidDel="00000000" w:rsidP="00000000" w:rsidRDefault="00000000" w:rsidRPr="00000000" w14:paraId="00000261">
            <w:pPr>
              <w:spacing w:after="0" w:before="0" w:line="240" w:lineRule="auto"/>
              <w:rPr/>
            </w:pPr>
            <w:r w:rsidDel="00000000" w:rsidR="00000000" w:rsidRPr="00000000">
              <w:rPr>
                <w:rtl w:val="0"/>
              </w:rPr>
            </w:r>
          </w:p>
          <w:p w:rsidR="00000000" w:rsidDel="00000000" w:rsidP="00000000" w:rsidRDefault="00000000" w:rsidRPr="00000000" w14:paraId="00000262">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2004, S/2004/955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4qghui9bztg" w:id="151"/>
            <w:bookmarkEnd w:id="151"/>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a20d0pb6zxh"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before="240" w:lineRule="auto"/>
              <w:rPr>
                <w:rFonts w:ascii="Times New Roman" w:cs="Times New Roman" w:eastAsia="Times New Roman" w:hAnsi="Times New Roman"/>
                <w:sz w:val="20"/>
                <w:szCs w:val="20"/>
              </w:rPr>
            </w:pPr>
            <w:bookmarkStart w:colFirst="0" w:colLast="0" w:name="_cc19azxpq6qm" w:id="153"/>
            <w:bookmarkEnd w:id="153"/>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before="240" w:lineRule="auto"/>
              <w:rPr>
                <w:rFonts w:ascii="Times New Roman" w:cs="Times New Roman" w:eastAsia="Times New Roman" w:hAnsi="Times New Roman"/>
                <w:sz w:val="20"/>
                <w:szCs w:val="20"/>
              </w:rPr>
            </w:pPr>
            <w:bookmarkStart w:colFirst="0" w:colLast="0" w:name="_8x9zlvywusvg" w:id="154"/>
            <w:bookmarkEnd w:id="15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rxekzxx1t1w" w:id="155"/>
            <w:bookmarkEnd w:id="1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x8nj6hrlnki"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before="240" w:lineRule="auto"/>
              <w:rPr>
                <w:rFonts w:ascii="Times New Roman" w:cs="Times New Roman" w:eastAsia="Times New Roman" w:hAnsi="Times New Roman"/>
                <w:sz w:val="20"/>
                <w:szCs w:val="20"/>
              </w:rPr>
            </w:pPr>
            <w:bookmarkStart w:colFirst="0" w:colLast="0" w:name="_g03qsbgs7cxh" w:id="157"/>
            <w:bookmarkEnd w:id="15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9w3dxg4eph9" w:id="158"/>
            <w:bookmarkEnd w:id="1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9gjcg64w098" w:id="159"/>
            <w:bookmarkEnd w:id="1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before="240" w:lineRule="auto"/>
              <w:rPr>
                <w:rFonts w:ascii="Times New Roman" w:cs="Times New Roman" w:eastAsia="Times New Roman" w:hAnsi="Times New Roman"/>
                <w:sz w:val="20"/>
                <w:szCs w:val="20"/>
              </w:rPr>
            </w:pPr>
            <w:bookmarkStart w:colFirst="0" w:colLast="0" w:name="_9v7wcjui41my" w:id="160"/>
            <w:bookmarkEnd w:id="16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4r115itdw77" w:id="161"/>
            <w:bookmarkEnd w:id="1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3o7iqz1wf6p"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before="240" w:lineRule="auto"/>
              <w:rPr>
                <w:rFonts w:ascii="Times New Roman" w:cs="Times New Roman" w:eastAsia="Times New Roman" w:hAnsi="Times New Roman"/>
                <w:sz w:val="20"/>
                <w:szCs w:val="20"/>
              </w:rPr>
            </w:pPr>
            <w:bookmarkStart w:colFirst="0" w:colLast="0" w:name="_t70mg1fovgje"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kw1z3aosibk"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9ik1ht6dndv"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before="240" w:lineRule="auto"/>
              <w:rPr>
                <w:rFonts w:ascii="Times New Roman" w:cs="Times New Roman" w:eastAsia="Times New Roman" w:hAnsi="Times New Roman"/>
                <w:sz w:val="20"/>
                <w:szCs w:val="20"/>
              </w:rPr>
            </w:pPr>
            <w:bookmarkStart w:colFirst="0" w:colLast="0" w:name="_3psb4ik70cnj"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08y6hk6kbqs"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nvmzoaits93"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before="240" w:lineRule="auto"/>
              <w:rPr>
                <w:rFonts w:ascii="Times New Roman" w:cs="Times New Roman" w:eastAsia="Times New Roman" w:hAnsi="Times New Roman"/>
                <w:sz w:val="20"/>
                <w:szCs w:val="20"/>
              </w:rPr>
            </w:pPr>
            <w:bookmarkStart w:colFirst="0" w:colLast="0" w:name="_oup7kmyyp9dg" w:id="169"/>
            <w:bookmarkEnd w:id="16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wgwyyruqx6d"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8k7hr8fejkv"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before="240" w:lineRule="auto"/>
              <w:rPr>
                <w:rFonts w:ascii="Times New Roman" w:cs="Times New Roman" w:eastAsia="Times New Roman" w:hAnsi="Times New Roman"/>
                <w:sz w:val="20"/>
                <w:szCs w:val="20"/>
              </w:rPr>
            </w:pPr>
            <w:bookmarkStart w:colFirst="0" w:colLast="0" w:name="_gpj14t6vvs5l" w:id="172"/>
            <w:bookmarkEnd w:id="17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i43gbjuw0g"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rjddj9xnuca"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before="240" w:lineRule="auto"/>
              <w:rPr>
                <w:rFonts w:ascii="Times New Roman" w:cs="Times New Roman" w:eastAsia="Times New Roman" w:hAnsi="Times New Roman"/>
                <w:sz w:val="20"/>
                <w:szCs w:val="20"/>
              </w:rPr>
            </w:pPr>
            <w:bookmarkStart w:colFirst="0" w:colLast="0" w:name="_aih27qpkpekg" w:id="175"/>
            <w:bookmarkEnd w:id="17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rit9q44x7ui"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qw4b73a9mxp" w:id="177"/>
            <w:bookmarkEnd w:id="177"/>
            <w:r w:rsidDel="00000000" w:rsidR="00000000" w:rsidRPr="00000000">
              <w:rPr>
                <w:rtl w:val="0"/>
              </w:rPr>
            </w:r>
          </w:p>
        </w:tc>
      </w:tr>
    </w:tbl>
    <w:p w:rsidR="00000000" w:rsidDel="00000000" w:rsidP="00000000" w:rsidRDefault="00000000" w:rsidRPr="00000000" w14:paraId="00000290">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