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nj2g3zkczga1" w:id="0"/>
      <w:bookmarkEnd w:id="0"/>
      <w:r w:rsidDel="00000000" w:rsidR="00000000" w:rsidRPr="00000000">
        <w:rPr>
          <w:rFonts w:ascii="Times New Roman" w:cs="Times New Roman" w:eastAsia="Times New Roman" w:hAnsi="Times New Roman"/>
          <w:sz w:val="20"/>
          <w:szCs w:val="20"/>
          <w:rtl w:val="0"/>
        </w:rPr>
        <w:t xml:space="preserve">Unique ID: </w:t>
        <w:tab/>
        <w:t xml:space="preserve">4.5</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ffrz7d4eo6ap"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DPRK</w:t>
        <w:tab/>
      </w:r>
      <w:r w:rsidDel="00000000" w:rsidR="00000000" w:rsidRPr="00000000">
        <w:rPr>
          <w:rFonts w:ascii="Times New Roman" w:cs="Times New Roman" w:eastAsia="Times New Roman" w:hAnsi="Times New Roman"/>
          <w:sz w:val="20"/>
          <w:szCs w:val="20"/>
          <w:rtl w:val="0"/>
        </w:rPr>
        <w:tab/>
        <w:t xml:space="preserve">Episode 5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id243leuntgf"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9a0gs6jhtqze"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flwubt6ogbhg"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DPRK</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r3baoek9vc50"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30/11/2016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05/08/2017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d27cyh331ht"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myrb8c5sdsdg"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o3f5fzsqe5sn"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aqao55zfbl9x"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9ktefpbhkajx"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rhhpbgc7o87"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bookmarkStart w:colFirst="0" w:colLast="0" w:name="_sv0phcforszu"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xqnsa49am5i"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qm8icpf2q40"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240" w:lineRule="auto"/>
              <w:rPr>
                <w:rFonts w:ascii="Times New Roman" w:cs="Times New Roman" w:eastAsia="Times New Roman" w:hAnsi="Times New Roman"/>
                <w:sz w:val="20"/>
                <w:szCs w:val="20"/>
              </w:rPr>
            </w:pPr>
            <w:bookmarkStart w:colFirst="0" w:colLast="0" w:name="_ittccvhchrp1"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147. The Panel investigated the opening in April 2017 of a new brand chain outlet of MINISO in Pyongyang, advertising itself as a “Japan-based designer brand” (see annex 40). The MINISO website shows images of items in its stores, such as cosmetics and earphones, that could be considered luxury goods in accordance with resolution 1718 (2006) given that they are covered by Japan’s luxury goods ban. On 18 January 2017, prior to the opening of the Pyongyang branch, MINISO signed a strategic cooperation agreement with the Democratic People ’s Republic of Korea. The attendees of the signing ceremony included Nan Chengyi, the chief delegate of the North Korea Economic Cooperation Council, China Dandong Office, and the global cofounders of MINISO, Miyake Junya (chief designer) and Ye Guofu (Chief Executive Officer) (see annex 41). MINISO claimed that its items retailed in Pyongyang were not produced in Japan and that the MINISO China office was handling the brand’s overseas franchise, including the Pyongyang branch. After being contacted by the Panel, the brand deleted its headquarters address in Japan on its website (see annex 42). Furthermore, the Pyongyang store has changed its retail brand name in its packaging (see figure XXV). The Panel also addressed its concern about possible violations of the prohibition on joint ventures in a letter to the company, to which it has not received a reply.</w:t>
            </w:r>
            <w:r w:rsidDel="00000000" w:rsidR="00000000" w:rsidRPr="00000000">
              <w:rPr>
                <w:rtl w:val="0"/>
              </w:rPr>
            </w:r>
          </w:p>
          <w:p w:rsidR="00000000" w:rsidDel="00000000" w:rsidP="00000000" w:rsidRDefault="00000000" w:rsidRPr="00000000" w14:paraId="0000003F">
            <w:pPr>
              <w:spacing w:after="0" w:before="0" w:line="240" w:lineRule="auto"/>
              <w:rPr/>
            </w:pP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149. According to UN Comtrade, from January to June 2017, India exported precious metals and stones worth $578,994 to the Democratic People’s Republic of Korea. The largest commodity exported from January to June 2017 was diamonds (HS code 710239) worth $514,823.</w:t>
            </w:r>
            <w:r w:rsidDel="00000000" w:rsidR="00000000" w:rsidRPr="00000000">
              <w:rPr>
                <w:rtl w:val="0"/>
              </w:rPr>
            </w:r>
          </w:p>
          <w:p w:rsidR="00000000" w:rsidDel="00000000" w:rsidP="00000000" w:rsidRDefault="00000000" w:rsidRPr="00000000" w14:paraId="00000046">
            <w:pPr>
              <w:spacing w:after="0" w:before="0" w:line="240" w:lineRule="auto"/>
              <w:rPr/>
            </w:pP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152. Following the adoption of the Council Regulation, Germany exported wines, including sparkling wines, and spirits in the amount of $151,840 (between June 2016 and June 2017) to the Democratic People’s Republic of Korea. Italy exported $46,992 worth of wine and vermouth between July 2016 and February 2017, and Bulgaria exported $11,959 worth of wine in April 2017. In their replies to the Panel, all thr ee countries claimed their transactions to be exempt under the 2016 Council Regulation. While “wine, vermouth and other wine of fresh grapes” as well as ethyl alcohol were indeed exempted, if the commodities exported by Germany were of HS code 22041011 (Champagne) and HS code 22041091 (Asti spumante), they would not have been exempt. 153. In addition, Chile exported wine worth $290,880 between June 2016 and August 2017. The Panel did not receive a reply from Chile as to whether wine was covered by its domestic luxury goods ban.</w:t>
            </w:r>
            <w:r w:rsidDel="00000000" w:rsidR="00000000" w:rsidRPr="00000000">
              <w:rPr>
                <w:rtl w:val="0"/>
              </w:rPr>
            </w:r>
          </w:p>
          <w:p w:rsidR="00000000" w:rsidDel="00000000" w:rsidP="00000000" w:rsidRDefault="00000000" w:rsidRPr="00000000" w14:paraId="0000004D">
            <w:pPr>
              <w:spacing w:after="0" w:before="0" w:line="240" w:lineRule="auto"/>
              <w:rPr/>
            </w:pP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240" w:lineRule="auto"/>
              <w:rPr>
                <w:rFonts w:ascii="Times New Roman" w:cs="Times New Roman" w:eastAsia="Times New Roman" w:hAnsi="Times New Roman"/>
                <w:sz w:val="20"/>
                <w:szCs w:val="20"/>
              </w:rPr>
            </w:pPr>
            <w:bookmarkStart w:colFirst="0" w:colLast="0" w:name="_851vu2v5tutl" w:id="16"/>
            <w:bookmarkEnd w:id="1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eco261ctjh5" w:id="17"/>
            <w:bookmarkEnd w:id="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368rv5tbhuv" w:id="18"/>
            <w:bookmarkEnd w:id="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240" w:lineRule="auto"/>
              <w:rPr>
                <w:rFonts w:ascii="Times New Roman" w:cs="Times New Roman" w:eastAsia="Times New Roman" w:hAnsi="Times New Roman"/>
                <w:sz w:val="20"/>
                <w:szCs w:val="20"/>
              </w:rPr>
            </w:pPr>
            <w:bookmarkStart w:colFirst="0" w:colLast="0" w:name="_rb1h3ob0ztb0" w:id="19"/>
            <w:bookmarkEnd w:id="1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According to Global Trade Atlas, the Democratic People’s Republic of Korea exported 2,003,972,179 kg ($168,195,227) of coal (HS code 2701) to China in December 2016. According to data reported to the Committee, for the mon th of S/2017/742 17-1344732/111 December 2016, the country exported 2,001,634.43 tons of coal: based on a mean price calculated by the Panel of Experts of $91.87 per ton for that month, the Committee Secretary calculated the value of $183,890,154.99. Therefore, the value and volume of the export of coal from the Democratic People’s Republic of Korea in December 2016 exceeded the caps of 1,000,866 tons and $53,495,894 for the period ending on 31 December 2016 set by paragraph 26 (b) of resolution 2321 (2016) by 200 per cent for volume and 343.75 per cent for value (see annex 37).</w:t>
            </w:r>
            <w:r w:rsidDel="00000000" w:rsidR="00000000" w:rsidRPr="00000000">
              <w:rPr>
                <w:rtl w:val="0"/>
              </w:rPr>
            </w:r>
          </w:p>
          <w:p w:rsidR="00000000" w:rsidDel="00000000" w:rsidP="00000000" w:rsidRDefault="00000000" w:rsidRPr="00000000" w14:paraId="00000059">
            <w:pPr>
              <w:spacing w:after="0" w:before="0" w:line="240" w:lineRule="auto"/>
              <w:rPr/>
            </w:pPr>
            <w:r w:rsidDel="00000000" w:rsidR="00000000" w:rsidRPr="00000000">
              <w:rPr>
                <w:rtl w:val="0"/>
              </w:rPr>
            </w:r>
          </w:p>
          <w:p w:rsidR="00000000" w:rsidDel="00000000" w:rsidP="00000000" w:rsidRDefault="00000000" w:rsidRPr="00000000" w14:paraId="0000005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The Democratic People’s Republic of Korea exported a total of $103,398,168 and 1,112,484,706 kg of iron ore (HS code 2601) to China between January and September 2017. Exports before 4 September 2017 constituted a violation of paragraph 26 of resolution 2321 (2016) unless an exemption was made under paragraph 26 (c) of the same resolution. Any exports that took place after 4 September 2017 constituted violations of paragraph 8 of resolution 2371 (2017).</w:t>
            </w:r>
            <w:r w:rsidDel="00000000" w:rsidR="00000000" w:rsidRPr="00000000">
              <w:rPr>
                <w:rtl w:val="0"/>
              </w:rPr>
            </w:r>
          </w:p>
          <w:p w:rsidR="00000000" w:rsidDel="00000000" w:rsidP="00000000" w:rsidRDefault="00000000" w:rsidRPr="00000000" w14:paraId="00000060">
            <w:pPr>
              <w:spacing w:after="0" w:before="0" w:line="240" w:lineRule="auto"/>
              <w:rPr/>
            </w:pPr>
            <w:r w:rsidDel="00000000" w:rsidR="00000000" w:rsidRPr="00000000">
              <w:rPr>
                <w:rtl w:val="0"/>
              </w:rPr>
            </w:r>
          </w:p>
          <w:p w:rsidR="00000000" w:rsidDel="00000000" w:rsidP="00000000" w:rsidRDefault="00000000" w:rsidRPr="00000000" w14:paraId="00000061">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According to Member State reports to the Committee, the Democratic People’s Republic of Korea exported a total of $ 413,555,897.24 in coal (HS code 2701) between January and September 2017, which exceeded by $12,685,879.24 the cap of $400,870,018 specified in paragraph 26 (b) of resolution 2321 (2016). However, the section below includes at least 15 cases of deliveries of coal from the Democratic People’s Republic of Korea prior to 5 August 2017 that were not reported to the Committee as required by the resolutions</w:t>
            </w:r>
            <w:r w:rsidDel="00000000" w:rsidR="00000000" w:rsidRPr="00000000">
              <w:rPr>
                <w:rtl w:val="0"/>
              </w:rPr>
            </w:r>
          </w:p>
          <w:p w:rsidR="00000000" w:rsidDel="00000000" w:rsidP="00000000" w:rsidRDefault="00000000" w:rsidRPr="00000000" w14:paraId="00000067">
            <w:pPr>
              <w:spacing w:after="0" w:before="0" w:line="240" w:lineRule="auto"/>
              <w:rPr/>
            </w:pPr>
            <w:r w:rsidDel="00000000" w:rsidR="00000000" w:rsidRPr="00000000">
              <w:rPr>
                <w:rtl w:val="0"/>
              </w:rPr>
            </w:r>
          </w:p>
          <w:p w:rsidR="00000000" w:rsidDel="00000000" w:rsidP="00000000" w:rsidRDefault="00000000" w:rsidRPr="00000000" w14:paraId="00000068">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In addition to the above, the Panel investigated more than 30 shipments of coal from the Democratic People’s Republic of Korea between January and November 2017 to ports, including in China, Malaysia, the Republic of Korea, the Russian Federation and Viet Nam. Detailed information on all of the shipments is contained in two tables (see annex 5-1). The tables are broken down into the coal shipments delivered between January and 4 August 2017 and those delivered after 5 August 2017, the date on which resolution 2371 (2017), which introduced a full coal ban, was adopted (see annex 5-2). 45. With regard to the table of shipments to China, Malaysia, the Russian Federation and Viet Nam prior to 5 August 2017, the contents of only one shipment were reported to the Committee, by Malaysia.34 All of the other shipments violated paragraph 26 of resolution 2321 (2016) requiring Member States to report them. In the majority of cases, this was due to the fact that falsified paperwork accompanying the coal claimed its origin as countries other than the Democratic People’s Republic of Korea. For that reason, the above calculations of coal from the Democratic People ’s Republic of Korea, which has been exported in excess of the cap, do not present a complete picture</w:t>
            </w:r>
            <w:r w:rsidDel="00000000" w:rsidR="00000000" w:rsidRPr="00000000">
              <w:rPr>
                <w:rtl w:val="0"/>
              </w:rPr>
            </w:r>
          </w:p>
          <w:p w:rsidR="00000000" w:rsidDel="00000000" w:rsidP="00000000" w:rsidRDefault="00000000" w:rsidRPr="00000000" w14:paraId="0000006E">
            <w:pPr>
              <w:spacing w:after="0" w:before="0" w:line="240" w:lineRule="auto"/>
              <w:rPr/>
            </w:pPr>
            <w:r w:rsidDel="00000000" w:rsidR="00000000" w:rsidRPr="00000000">
              <w:rPr>
                <w:rtl w:val="0"/>
              </w:rPr>
            </w:r>
          </w:p>
          <w:p w:rsidR="00000000" w:rsidDel="00000000" w:rsidP="00000000" w:rsidRDefault="00000000" w:rsidRPr="00000000" w14:paraId="0000006F">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 False Documentation,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The network of foreign traders responsible for violations of the coal ban operates through numerous front companies registered in multiple jurisdictions, some of which the Panel has previously investigated. Front companies are registered in Australia, the British Virgin Islands, the Chinese mainland and Hong Kong, the Marshall Islands, Samoa, Seychelles and the United Kingdom of Great Britain and Northern Ireland, while they are physically based in different countries and areas, including Australia, the Chinese mainland, Hong Kong, Taiwan Province of China and Singapore. 48. Maison Trading Ltd, which shipped at least four consignments using vessels listed in annex 5, is a front company for Dandong Chengtai Trading Co., Ltd (a.k.a. Dandong Zhicheng Metallic Material Co., Ltd), prosecuted by a Member State for money-laundering (see annex 6-1). 36 Brigt Australia, an Australian-registered property developer, was contracted to ship coal from the Democratic People ’s Republic of Korea to Viet Nam. While the shipping documents claimed Nakhodka as the origin, the vessel never docked there (confirmed by the Russian Federation) (see annex 6-2). According to Australia, it is investigating the company and its director, Livia Wang. Another shipper of coal from the Democratic People’s Republic of Korea to Viet Nam, a Swedish company, falsely listed the Russian Federation as the origin. The origin was also falsely certified by a company based in Taiwan Province of China (see annex 6-3)</w:t>
            </w:r>
            <w:r w:rsidDel="00000000" w:rsidR="00000000" w:rsidRPr="00000000">
              <w:rPr>
                <w:rtl w:val="0"/>
              </w:rPr>
            </w:r>
          </w:p>
          <w:p w:rsidR="00000000" w:rsidDel="00000000" w:rsidP="00000000" w:rsidRDefault="00000000" w:rsidRPr="00000000" w14:paraId="00000075">
            <w:pPr>
              <w:spacing w:after="0" w:before="0" w:line="240" w:lineRule="auto"/>
              <w:rPr/>
            </w:pPr>
            <w:r w:rsidDel="00000000" w:rsidR="00000000" w:rsidRPr="00000000">
              <w:rPr>
                <w:rtl w:val="0"/>
              </w:rPr>
            </w:r>
          </w:p>
          <w:p w:rsidR="00000000" w:rsidDel="00000000" w:rsidP="00000000" w:rsidRDefault="00000000" w:rsidRPr="00000000" w14:paraId="00000076">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Reflagging and Re-Registering Vessels, Manipulating Shipping Routes, Establishing Foreign Affiliates, Ghost fleet/Dark fleet (switching off AIS),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In investigating the above-mentioned coal shipments, the Panel found extensive use of a combination of multiple evasion tactics, including indirect routes, detours, loitering, false documentation, trans-shipment through third countries and manipulation of Automatic Identification System signals and destinations/estimated times of arrival, as well as changes to the class, length and draft of the vessels. These are used to obfuscate actual routes, conceal port calls and give the impression that the coal was loaded in ports other than in the Democratic People ’s Republic of Korea. The consistency and similarity of the tactics suggest that they are part of a centralized strategy on the part of the Democratic People’s Republic of Korea to evade the commodities ban, especially given that they were also employed in the case of the designated Jie Shun</w:t>
            </w:r>
            <w:r w:rsidDel="00000000" w:rsidR="00000000" w:rsidRPr="00000000">
              <w:rPr>
                <w:rtl w:val="0"/>
              </w:rPr>
            </w:r>
          </w:p>
          <w:p w:rsidR="00000000" w:rsidDel="00000000" w:rsidP="00000000" w:rsidRDefault="00000000" w:rsidRPr="00000000" w14:paraId="0000007C">
            <w:pPr>
              <w:spacing w:after="0" w:before="0" w:line="240" w:lineRule="auto"/>
              <w:rPr/>
            </w:pPr>
            <w:r w:rsidDel="00000000" w:rsidR="00000000" w:rsidRPr="00000000">
              <w:rPr>
                <w:rtl w:val="0"/>
              </w:rPr>
            </w:r>
          </w:p>
          <w:p w:rsidR="00000000" w:rsidDel="00000000" w:rsidP="00000000" w:rsidRDefault="00000000" w:rsidRPr="00000000" w14:paraId="0000007D">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Ghost fleet/Dark fleet (switching off AIS), Manipulating Shipping Routes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Route detours almost always involved manipulating Automatic Identification System transmissions 38 while loading coal in ports of the Democratic People’s Republic of Korea before rejoining the original route and reactivating the Automatic Identification System in time for delivery. 39 For example, the Fijian-flagged Zhi Kun 7 deviated from its stated destination, Posyet, Russian Federation, on 9 April 2017, turning off its Automatic Identification System to load coal in Wonsan, then rejoining its original voyage, reactivating the Automatic Identification System and entering Nakhodka port on 14 April (figure VII). While in Nakhodka until 17 May, the vessel changed its identity on 11 May 2017 before discharging its coal on 19 May.40 On its return voyage, the vessel loaded again in Chongjin on 28 May, using the same route deviation tactic, delivering the coal to Nanjing on 7 June 2017</w:t>
            </w:r>
            <w:r w:rsidDel="00000000" w:rsidR="00000000" w:rsidRPr="00000000">
              <w:rPr>
                <w:rtl w:val="0"/>
              </w:rPr>
            </w:r>
          </w:p>
          <w:p w:rsidR="00000000" w:rsidDel="00000000" w:rsidP="00000000" w:rsidRDefault="00000000" w:rsidRPr="00000000" w14:paraId="00000083">
            <w:pPr>
              <w:spacing w:after="0" w:before="0" w:line="240" w:lineRule="auto"/>
              <w:rPr/>
            </w:pPr>
            <w:r w:rsidDel="00000000" w:rsidR="00000000" w:rsidRPr="00000000">
              <w:rPr>
                <w:rtl w:val="0"/>
              </w:rPr>
            </w:r>
          </w:p>
          <w:p w:rsidR="00000000" w:rsidDel="00000000" w:rsidP="00000000" w:rsidRDefault="00000000" w:rsidRPr="00000000" w14:paraId="00000084">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Manipulating Shipping Routes,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 An example of an almost two-week voyage deviation was the delivery of coal by the Petrel 8 to Bayuquan, with a Nakhodka decoy port visit.41 On 19 July 2017, as it was sailing east out of Bayuquan, it indicated a Nakhodka destinat ion. En route, it switched off its Automatic Identification System and made a deviation to load coal in Taean (near Nampo)42 on 26 July. Then it rejoined its voyage on 27 July, switched on its Automatic Identification System, sailing on to Nakhodka, docking for a day without discharging its coal, ostensibly to create the impression that the coal ’s origin was the Russian Federation. It then sailed back to Bayuquan to unload the coal (figure VIII).</w:t>
            </w:r>
            <w:r w:rsidDel="00000000" w:rsidR="00000000" w:rsidRPr="00000000">
              <w:rPr>
                <w:rtl w:val="0"/>
              </w:rPr>
            </w:r>
          </w:p>
          <w:p w:rsidR="00000000" w:rsidDel="00000000" w:rsidP="00000000" w:rsidRDefault="00000000" w:rsidRPr="00000000" w14:paraId="0000008A">
            <w:pPr>
              <w:spacing w:after="0" w:before="0" w:line="240" w:lineRule="auto"/>
              <w:rPr/>
            </w:pPr>
            <w:r w:rsidDel="00000000" w:rsidR="00000000" w:rsidRPr="00000000">
              <w:rPr>
                <w:rtl w:val="0"/>
              </w:rPr>
            </w:r>
          </w:p>
          <w:p w:rsidR="00000000" w:rsidDel="00000000" w:rsidP="00000000" w:rsidRDefault="00000000" w:rsidRPr="00000000" w14:paraId="0000008B">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Manipulating Shipping Routes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The Cheng Hong falsely declared a port call in Penglai, from which it claimed the coal originated, whereas it was actually loaded in Nampo on 16 June 2017 (figure X). The vessel then loitered off Penglai and used a false draft change to feign having loaded coal before unloading it in Cam Pha</w:t>
            </w:r>
            <w:r w:rsidDel="00000000" w:rsidR="00000000" w:rsidRPr="00000000">
              <w:rPr>
                <w:rtl w:val="0"/>
              </w:rPr>
            </w:r>
          </w:p>
          <w:p w:rsidR="00000000" w:rsidDel="00000000" w:rsidP="00000000" w:rsidRDefault="00000000" w:rsidRPr="00000000" w14:paraId="00000091">
            <w:pPr>
              <w:spacing w:after="0" w:before="0" w:line="240" w:lineRule="auto"/>
              <w:rPr/>
            </w:pPr>
            <w:r w:rsidDel="00000000" w:rsidR="00000000" w:rsidRPr="00000000">
              <w:rPr>
                <w:rtl w:val="0"/>
              </w:rPr>
            </w:r>
          </w:p>
          <w:p w:rsidR="00000000" w:rsidDel="00000000" w:rsidP="00000000" w:rsidRDefault="00000000" w:rsidRPr="00000000" w14:paraId="00000092">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56. The Panel’s investigations showed extensive evidence of false cargo documentation. Although authentic verification documents and stamps accompanied numerous contracts, bills of lading, certificates and warranties of origin, many vessels never visited the ports in question. For example, while the Kai Xiang documents indicated loading in Vladivostok on 28 July and Nakhodka on 31 August 2017, the vessel never visited that port. Furthermore, satellite imagery shows it loading in Nampo on 31 August 2017.44</w:t>
            </w:r>
            <w:r w:rsidDel="00000000" w:rsidR="00000000" w:rsidRPr="00000000">
              <w:rPr>
                <w:rtl w:val="0"/>
              </w:rPr>
            </w:r>
          </w:p>
          <w:p w:rsidR="00000000" w:rsidDel="00000000" w:rsidP="00000000" w:rsidRDefault="00000000" w:rsidRPr="00000000" w14:paraId="00000098">
            <w:pPr>
              <w:spacing w:after="0" w:before="0" w:line="240" w:lineRule="auto"/>
              <w:rPr/>
            </w:pPr>
            <w:r w:rsidDel="00000000" w:rsidR="00000000" w:rsidRPr="00000000">
              <w:rPr>
                <w:rtl w:val="0"/>
              </w:rPr>
            </w:r>
          </w:p>
          <w:p w:rsidR="00000000" w:rsidDel="00000000" w:rsidP="00000000" w:rsidRDefault="00000000" w:rsidRPr="00000000" w14:paraId="0000009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In addition to the Great Spring trans-shipment of coal from the Democratic People’s Republic of Korea discharged by the Sun Union on 28 June 2017 in Nakhodka, the Panel noted the adoption by the Democratic People ’s Republic of Korea of a new route to a port rarely visited previously, Kholmsk, Russian Federation, following the adoption of resolution 2371 (2017). Tracking data show at least four vessels, including the Democratic People’s Republic of Korea-flagged Ul Ji Bong 6, Rung Ra 2 and Un Bong 2 and the Togo-flagged Yu Yuan, calling at Kholmsk (table 12). According to a Member State, they were transporting coal from the Democratic People’s Republic of Korea. The Panel noted several vessels arriving at the same berth at the coal terminal within a few days based on data available on maritime databases, often indicating an increase in draft upon departure.45</w:t>
            </w:r>
            <w:r w:rsidDel="00000000" w:rsidR="00000000" w:rsidRPr="00000000">
              <w:rPr>
                <w:rtl w:val="0"/>
              </w:rPr>
            </w:r>
          </w:p>
          <w:p w:rsidR="00000000" w:rsidDel="00000000" w:rsidP="00000000" w:rsidRDefault="00000000" w:rsidRPr="00000000" w14:paraId="0000009F">
            <w:pPr>
              <w:spacing w:after="0" w:before="0" w:line="240" w:lineRule="auto"/>
              <w:rPr/>
            </w:pPr>
            <w:r w:rsidDel="00000000" w:rsidR="00000000" w:rsidRPr="00000000">
              <w:rPr>
                <w:rtl w:val="0"/>
              </w:rPr>
            </w:r>
          </w:p>
          <w:p w:rsidR="00000000" w:rsidDel="00000000" w:rsidP="00000000" w:rsidRDefault="00000000" w:rsidRPr="00000000" w14:paraId="000000A0">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before="240" w:lineRule="auto"/>
              <w:rPr>
                <w:rFonts w:ascii="Times New Roman" w:cs="Times New Roman" w:eastAsia="Times New Roman" w:hAnsi="Times New Roman"/>
                <w:sz w:val="20"/>
                <w:szCs w:val="20"/>
              </w:rPr>
            </w:pPr>
            <w:bookmarkStart w:colFirst="0" w:colLast="0" w:name="_wl0ge7y1ojtq"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The Democratic People’s Republic of Korea exported a total of $2,334,240 of copper, copper ores and concentrates (HS code 74) to China and Sri Lanka between December 2016 and May 2017 in violation of paragraph 28 of resolution 2321 (2016).</w:t>
            </w:r>
            <w:r w:rsidDel="00000000" w:rsidR="00000000" w:rsidRPr="00000000">
              <w:rPr>
                <w:rtl w:val="0"/>
              </w:rPr>
            </w:r>
          </w:p>
          <w:p w:rsidR="00000000" w:rsidDel="00000000" w:rsidP="00000000" w:rsidRDefault="00000000" w:rsidRPr="00000000" w14:paraId="000000A6">
            <w:pPr>
              <w:spacing w:after="0" w:before="0" w:line="240" w:lineRule="auto"/>
              <w:rPr/>
            </w:pPr>
            <w:r w:rsidDel="00000000" w:rsidR="00000000" w:rsidRPr="00000000">
              <w:rPr>
                <w:rtl w:val="0"/>
              </w:rPr>
            </w:r>
          </w:p>
          <w:p w:rsidR="00000000" w:rsidDel="00000000" w:rsidP="00000000" w:rsidRDefault="00000000" w:rsidRPr="00000000" w14:paraId="000000A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The Democratic People’s Republic of Korea exported $3,125,697 and 6,605,601 kg of copper, including copper ores and concentrates (HS code 2603) between December 2016 and February 2017 to China in violation of paragraph 28 of resolution 2321 (2016).</w:t>
            </w:r>
            <w:r w:rsidDel="00000000" w:rsidR="00000000" w:rsidRPr="00000000">
              <w:rPr>
                <w:rtl w:val="0"/>
              </w:rPr>
            </w:r>
          </w:p>
          <w:p w:rsidR="00000000" w:rsidDel="00000000" w:rsidP="00000000" w:rsidRDefault="00000000" w:rsidRPr="00000000" w14:paraId="000000AD">
            <w:pPr>
              <w:spacing w:after="0" w:before="0" w:line="240" w:lineRule="auto"/>
              <w:rPr/>
            </w:pPr>
            <w:r w:rsidDel="00000000" w:rsidR="00000000" w:rsidRPr="00000000">
              <w:rPr>
                <w:rtl w:val="0"/>
              </w:rPr>
            </w:r>
          </w:p>
          <w:p w:rsidR="00000000" w:rsidDel="00000000" w:rsidP="00000000" w:rsidRDefault="00000000" w:rsidRPr="00000000" w14:paraId="000000AE">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The Democratic People’s Republic of Korea exported a total of $5,851,679 of zinc (HS code 79) between December 2016 and April 2017 to China and India in violation of paragraph 28 of resolution 2321 (2016).</w:t>
            </w:r>
            <w:r w:rsidDel="00000000" w:rsidR="00000000" w:rsidRPr="00000000">
              <w:rPr>
                <w:rtl w:val="0"/>
              </w:rPr>
            </w:r>
          </w:p>
          <w:p w:rsidR="00000000" w:rsidDel="00000000" w:rsidP="00000000" w:rsidRDefault="00000000" w:rsidRPr="00000000" w14:paraId="000000B4">
            <w:pPr>
              <w:spacing w:after="0" w:before="0" w:line="240" w:lineRule="auto"/>
              <w:rPr/>
            </w:pPr>
            <w:r w:rsidDel="00000000" w:rsidR="00000000" w:rsidRPr="00000000">
              <w:rPr>
                <w:rtl w:val="0"/>
              </w:rPr>
            </w:r>
          </w:p>
          <w:p w:rsidR="00000000" w:rsidDel="00000000" w:rsidP="00000000" w:rsidRDefault="00000000" w:rsidRPr="00000000" w14:paraId="000000B5">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The Democratic People’s Republic of Korea exported a total of $5,122,931 and 12,463 tons of zinc ore (HS code 2608) to China between December 2016 and March 2017 in violation of paragraph 28 of resolution 2321 (2016).</w:t>
            </w:r>
            <w:r w:rsidDel="00000000" w:rsidR="00000000" w:rsidRPr="00000000">
              <w:rPr>
                <w:rtl w:val="0"/>
              </w:rPr>
            </w:r>
          </w:p>
          <w:p w:rsidR="00000000" w:rsidDel="00000000" w:rsidP="00000000" w:rsidRDefault="00000000" w:rsidRPr="00000000" w14:paraId="000000BB">
            <w:pPr>
              <w:spacing w:after="0" w:before="0" w:line="240" w:lineRule="auto"/>
              <w:rPr/>
            </w:pPr>
            <w:r w:rsidDel="00000000" w:rsidR="00000000" w:rsidRPr="00000000">
              <w:rPr>
                <w:rtl w:val="0"/>
              </w:rPr>
            </w:r>
          </w:p>
          <w:p w:rsidR="00000000" w:rsidDel="00000000" w:rsidP="00000000" w:rsidRDefault="00000000" w:rsidRPr="00000000" w14:paraId="000000BC">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The Democratic People’s Republic of Korea exported a total of $42,000 of nickel (HS code 75) in January 2017 to China in violation of paragraph 28 of resolution 2321 (2016).</w:t>
            </w:r>
            <w:r w:rsidDel="00000000" w:rsidR="00000000" w:rsidRPr="00000000">
              <w:rPr>
                <w:rtl w:val="0"/>
              </w:rPr>
            </w:r>
          </w:p>
          <w:p w:rsidR="00000000" w:rsidDel="00000000" w:rsidP="00000000" w:rsidRDefault="00000000" w:rsidRPr="00000000" w14:paraId="000000C2">
            <w:pPr>
              <w:spacing w:after="0" w:before="0" w:line="240" w:lineRule="auto"/>
              <w:rPr/>
            </w:pPr>
            <w:r w:rsidDel="00000000" w:rsidR="00000000" w:rsidRPr="00000000">
              <w:rPr>
                <w:rtl w:val="0"/>
              </w:rPr>
            </w:r>
          </w:p>
          <w:p w:rsidR="00000000" w:rsidDel="00000000" w:rsidP="00000000" w:rsidRDefault="00000000" w:rsidRPr="00000000" w14:paraId="000000C3">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The Democratic People’s Republic of Korea exported a total of $125,184 and 299,506 kg of silver ores and concentrates between January and March 2017 to China in violation of paragraph 28 of resolution 2321 (2016). No imports were reported between April and September 2017</w:t>
            </w:r>
            <w:r w:rsidDel="00000000" w:rsidR="00000000" w:rsidRPr="00000000">
              <w:rPr>
                <w:rtl w:val="0"/>
              </w:rPr>
            </w:r>
          </w:p>
          <w:p w:rsidR="00000000" w:rsidDel="00000000" w:rsidP="00000000" w:rsidRDefault="00000000" w:rsidRPr="00000000" w14:paraId="000000C9">
            <w:pPr>
              <w:spacing w:after="0" w:before="0" w:line="240" w:lineRule="auto"/>
              <w:rPr/>
            </w:pPr>
            <w:r w:rsidDel="00000000" w:rsidR="00000000" w:rsidRPr="00000000">
              <w:rPr>
                <w:rtl w:val="0"/>
              </w:rPr>
            </w:r>
          </w:p>
          <w:p w:rsidR="00000000" w:rsidDel="00000000" w:rsidP="00000000" w:rsidRDefault="00000000" w:rsidRPr="00000000" w14:paraId="000000C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The Democratic People’s Republic of Korea exported a total of $373,926 in copper (HS code 74) to India and Mexico between January and September 2017 in violation of paragraph 28 of resolution 2321 (2016).</w:t>
            </w:r>
            <w:r w:rsidDel="00000000" w:rsidR="00000000" w:rsidRPr="00000000">
              <w:rPr>
                <w:rtl w:val="0"/>
              </w:rPr>
            </w:r>
          </w:p>
          <w:p w:rsidR="00000000" w:rsidDel="00000000" w:rsidP="00000000" w:rsidRDefault="00000000" w:rsidRPr="00000000" w14:paraId="000000D0">
            <w:pPr>
              <w:spacing w:after="0" w:before="0" w:line="240" w:lineRule="auto"/>
              <w:rPr/>
            </w:pPr>
            <w:r w:rsidDel="00000000" w:rsidR="00000000" w:rsidRPr="00000000">
              <w:rPr>
                <w:rtl w:val="0"/>
              </w:rPr>
            </w:r>
          </w:p>
          <w:p w:rsidR="00000000" w:rsidDel="00000000" w:rsidP="00000000" w:rsidRDefault="00000000" w:rsidRPr="00000000" w14:paraId="000000D1">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The Democratic People’s Republic of Korea exported $100,197 and 545,742 kg of copper, including copper ores and concentrates (2,603) in January and February 2017 to China in violation of paragraph 28 of resolution 2321 (2016). No imports were reported between March and September 2017</w:t>
            </w:r>
            <w:r w:rsidDel="00000000" w:rsidR="00000000" w:rsidRPr="00000000">
              <w:rPr>
                <w:rtl w:val="0"/>
              </w:rPr>
            </w:r>
          </w:p>
          <w:p w:rsidR="00000000" w:rsidDel="00000000" w:rsidP="00000000" w:rsidRDefault="00000000" w:rsidRPr="00000000" w14:paraId="000000D7">
            <w:pPr>
              <w:spacing w:after="0" w:before="0" w:line="240" w:lineRule="auto"/>
              <w:rPr/>
            </w:pPr>
            <w:r w:rsidDel="00000000" w:rsidR="00000000" w:rsidRPr="00000000">
              <w:rPr>
                <w:rtl w:val="0"/>
              </w:rPr>
            </w:r>
          </w:p>
          <w:p w:rsidR="00000000" w:rsidDel="00000000" w:rsidP="00000000" w:rsidRDefault="00000000" w:rsidRPr="00000000" w14:paraId="000000D8">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The Democratic People’s Republic of Korea exported a total of $526,018 in zinc (HS 79) to India in January 2017 in violation of paragraph 28 of resolution 2321 (2016). No imports were reported between Februar y and September 2017.</w:t>
            </w:r>
            <w:r w:rsidDel="00000000" w:rsidR="00000000" w:rsidRPr="00000000">
              <w:rPr>
                <w:rtl w:val="0"/>
              </w:rPr>
            </w:r>
          </w:p>
          <w:p w:rsidR="00000000" w:rsidDel="00000000" w:rsidP="00000000" w:rsidRDefault="00000000" w:rsidRPr="00000000" w14:paraId="000000DE">
            <w:pPr>
              <w:spacing w:after="0" w:before="0" w:line="240" w:lineRule="auto"/>
              <w:rPr/>
            </w:pPr>
            <w:r w:rsidDel="00000000" w:rsidR="00000000" w:rsidRPr="00000000">
              <w:rPr>
                <w:rtl w:val="0"/>
              </w:rPr>
            </w:r>
          </w:p>
          <w:p w:rsidR="00000000" w:rsidDel="00000000" w:rsidP="00000000" w:rsidRDefault="00000000" w:rsidRPr="00000000" w14:paraId="000000DF">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The Democratic People’s Republic of Korea exported a total of $680,697 and 2,415 metric tons of zinc ore to China between January and March 2017 in violation of paragraph 28 of resolution 2321 (2016). No imports were reported between April and September 2017</w:t>
            </w:r>
            <w:r w:rsidDel="00000000" w:rsidR="00000000" w:rsidRPr="00000000">
              <w:rPr>
                <w:rtl w:val="0"/>
              </w:rPr>
            </w:r>
          </w:p>
          <w:p w:rsidR="00000000" w:rsidDel="00000000" w:rsidP="00000000" w:rsidRDefault="00000000" w:rsidRPr="00000000" w14:paraId="000000E5">
            <w:pPr>
              <w:spacing w:after="0" w:before="0" w:line="240" w:lineRule="auto"/>
              <w:rPr/>
            </w:pPr>
            <w:r w:rsidDel="00000000" w:rsidR="00000000" w:rsidRPr="00000000">
              <w:rPr>
                <w:rtl w:val="0"/>
              </w:rPr>
            </w:r>
          </w:p>
          <w:p w:rsidR="00000000" w:rsidDel="00000000" w:rsidP="00000000" w:rsidRDefault="00000000" w:rsidRPr="00000000" w14:paraId="000000E6">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The Democratic People’s Republic of Korea exported a total of $42,000 in nickel in January 2017 to China in violation of paragraph 28 of resolution 2321 (2016). No imports were reported between February and September 2017.</w:t>
            </w:r>
            <w:r w:rsidDel="00000000" w:rsidR="00000000" w:rsidRPr="00000000">
              <w:rPr>
                <w:rtl w:val="0"/>
              </w:rPr>
            </w:r>
          </w:p>
          <w:p w:rsidR="00000000" w:rsidDel="00000000" w:rsidP="00000000" w:rsidRDefault="00000000" w:rsidRPr="00000000" w14:paraId="000000EC">
            <w:pPr>
              <w:spacing w:after="0" w:before="0" w:line="240" w:lineRule="auto"/>
              <w:rPr/>
            </w:pPr>
            <w:r w:rsidDel="00000000" w:rsidR="00000000" w:rsidRPr="00000000">
              <w:rPr>
                <w:rtl w:val="0"/>
              </w:rPr>
            </w:r>
          </w:p>
          <w:p w:rsidR="00000000" w:rsidDel="00000000" w:rsidP="00000000" w:rsidRDefault="00000000" w:rsidRPr="00000000" w14:paraId="000000ED">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rPr>
                <w:rFonts w:ascii="Times New Roman" w:cs="Times New Roman" w:eastAsia="Times New Roman" w:hAnsi="Times New Roman"/>
                <w:sz w:val="20"/>
                <w:szCs w:val="20"/>
              </w:rPr>
            </w:pPr>
            <w:bookmarkStart w:colFirst="0" w:colLast="0" w:name="_3xlot7br9nli"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p5brnjkwua0"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mwcqr54xdg3" w:id="23"/>
            <w:bookmarkEnd w:id="23"/>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sz w:val="20"/>
                <w:szCs w:val="20"/>
              </w:rPr>
            </w:pPr>
            <w:bookmarkStart w:colFirst="0" w:colLast="0" w:name="_xekleujzhogr"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gtuhp5im5wu"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im61u7mjy9i" w:id="26"/>
            <w:bookmarkEnd w:id="26"/>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sz w:val="20"/>
                <w:szCs w:val="20"/>
              </w:rPr>
            </w:pPr>
            <w:bookmarkStart w:colFirst="0" w:colLast="0" w:name="_xiljimcbjfqs"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 Multiple online commercial sources advertise Kumsan’s business activities in Moscow and Dandong, highlighting dealings in “metal minerals and mineral ore, including vanadium ore”, which is prohibited by the resolutions (see annex 4 -2). Kumsan’s sales address is the Embassy of the Democratic People’s Republic of Korea in Moscow (see annex 4-3). According to an official website, Kumsan controls mines and chemical factories that extract and refine prohibited minerals, including vanadium, gold, zinc, copper and iron, with its main export being vanadium pentoxide. 21. Russia informed the Panel that Kumsan was not officially registered and that no vanadium trade had occurred since March 2016. The Panel considers the embassy of the Democratic People’s Republic of Korea to be abusing its diplomatic status by operating as a front for its clandestine vanadium sale operations without providing official notification to the Russian Federation</w:t>
            </w:r>
            <w:r w:rsidDel="00000000" w:rsidR="00000000" w:rsidRPr="00000000">
              <w:rPr>
                <w:rtl w:val="0"/>
              </w:rPr>
            </w:r>
          </w:p>
          <w:p w:rsidR="00000000" w:rsidDel="00000000" w:rsidP="00000000" w:rsidRDefault="00000000" w:rsidRPr="00000000" w14:paraId="000000FD">
            <w:pPr>
              <w:spacing w:after="0" w:before="0" w:line="240" w:lineRule="auto"/>
              <w:rPr/>
            </w:pPr>
            <w:r w:rsidDel="00000000" w:rsidR="00000000" w:rsidRPr="00000000">
              <w:rPr>
                <w:rtl w:val="0"/>
              </w:rPr>
            </w:r>
          </w:p>
          <w:p w:rsidR="00000000" w:rsidDel="00000000" w:rsidP="00000000" w:rsidRDefault="00000000" w:rsidRPr="00000000" w14:paraId="000000FE">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bookmarkStart w:colFirst="0" w:colLast="0" w:name="_2vgdlxam7cxs" w:id="28"/>
            <w:bookmarkEnd w:id="2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The Democratic People’s Republic of Korea exported a total of $62,184,815 in iron and steel (HS code 72) between January and September 2017 to the following countries: Barbados, Bolivia (Plurinational State of), Chile, China, Costa Rica, El Salvador, India, Ireland, Mexico, Pakistan, the Philippines and the Russian Federation. All exports after 4 September 2017 violated paragraph 8 of resolution 2371 (2017), while those before 4 September 2017 violated paragraph 26 of resolution 2321 (2016) unless an exemption was made under paragraph 26 (c) of the same resolution.</w:t>
            </w:r>
            <w:r w:rsidDel="00000000" w:rsidR="00000000" w:rsidRPr="00000000">
              <w:rPr>
                <w:rtl w:val="0"/>
              </w:rPr>
            </w:r>
          </w:p>
          <w:p w:rsidR="00000000" w:rsidDel="00000000" w:rsidP="00000000" w:rsidRDefault="00000000" w:rsidRPr="00000000" w14:paraId="00000104">
            <w:pPr>
              <w:spacing w:after="0" w:before="0" w:line="240" w:lineRule="auto"/>
              <w:rPr/>
            </w:pPr>
            <w:r w:rsidDel="00000000" w:rsidR="00000000" w:rsidRPr="00000000">
              <w:rPr>
                <w:rtl w:val="0"/>
              </w:rPr>
            </w:r>
          </w:p>
          <w:p w:rsidR="00000000" w:rsidDel="00000000" w:rsidP="00000000" w:rsidRDefault="00000000" w:rsidRPr="00000000" w14:paraId="00000105">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The Democratic People’s Republic of Korea exported a total of $10,005,909 in iron and steel products (HS code 73) to China, Colombia, Costa Rica, Ghana, India, Mexico, Mozambique, Nicaragua, the Philippines, the Russian Federation and Thailand between January and September 2017. All exports prior to 4 September 2017 constituted a violation of paragraph 26 of resolution 2321 (2016) unless an exemption was made under paragraph 26 (c). All exports thereafter constituted violations of paragraph 8 of resolution 2371 (2017</w:t>
            </w:r>
            <w:r w:rsidDel="00000000" w:rsidR="00000000" w:rsidRPr="00000000">
              <w:rPr>
                <w:rtl w:val="0"/>
              </w:rPr>
            </w:r>
          </w:p>
          <w:p w:rsidR="00000000" w:rsidDel="00000000" w:rsidP="00000000" w:rsidRDefault="00000000" w:rsidRPr="00000000" w14:paraId="0000010B">
            <w:pPr>
              <w:spacing w:after="0" w:before="0" w:line="240" w:lineRule="auto"/>
              <w:rPr/>
            </w:pPr>
            <w:r w:rsidDel="00000000" w:rsidR="00000000" w:rsidRPr="00000000">
              <w:rPr>
                <w:rtl w:val="0"/>
              </w:rPr>
            </w:r>
          </w:p>
          <w:p w:rsidR="00000000" w:rsidDel="00000000" w:rsidP="00000000" w:rsidRDefault="00000000" w:rsidRPr="00000000" w14:paraId="0000010C">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bookmarkStart w:colFirst="0" w:colLast="0" w:name="_4ix9bxv46rvg"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h8g5528wi9q"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41oqtw2jfw5" w:id="31"/>
            <w:bookmarkEnd w:id="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0"/>
                <w:szCs w:val="20"/>
              </w:rPr>
            </w:pPr>
            <w:bookmarkStart w:colFirst="0" w:colLast="0" w:name="_kyfch1r3218d"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u9isvuzerg5"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wyod7m8fqcd"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0"/>
                <w:szCs w:val="20"/>
              </w:rPr>
            </w:pPr>
            <w:bookmarkStart w:colFirst="0" w:colLast="0" w:name="_4b57bbr46307"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l0dzors08sk"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jc8srjl3n7u"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0"/>
                <w:szCs w:val="20"/>
              </w:rPr>
            </w:pPr>
            <w:bookmarkStart w:colFirst="0" w:colLast="0" w:name="_ydmi6g7q8qh"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c6z34oeidka"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7wyv18fmauq"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0"/>
                <w:szCs w:val="20"/>
              </w:rPr>
            </w:pPr>
            <w:bookmarkStart w:colFirst="0" w:colLast="0" w:name="_cafaax6uirv3"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vwch4l2umde"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wupnik69t7"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0"/>
                <w:szCs w:val="20"/>
              </w:rPr>
            </w:pPr>
            <w:bookmarkStart w:colFirst="0" w:colLast="0" w:name="_yxo6u5rjf0fy"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xtaane30vfb"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s9lnw4rvu9f" w:id="46"/>
            <w:bookmarkEnd w:id="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sz w:val="20"/>
                <w:szCs w:val="20"/>
              </w:rPr>
            </w:pPr>
            <w:bookmarkStart w:colFirst="0" w:colLast="0" w:name="_y6s6rhkyk8u6"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sk4h6iih7h"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1x94revjmi8"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sz w:val="20"/>
                <w:szCs w:val="20"/>
              </w:rPr>
            </w:pPr>
            <w:bookmarkStart w:colFirst="0" w:colLast="0" w:name="_1vgsnl86e1uk"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mutijsdmy6i"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y8zbp8pu4pi"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sz w:val="20"/>
                <w:szCs w:val="20"/>
              </w:rPr>
            </w:pPr>
            <w:bookmarkStart w:colFirst="0" w:colLast="0" w:name="_ayitx1fegj86" w:id="53"/>
            <w:bookmarkEnd w:id="53"/>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bookmarkStart w:colFirst="0" w:colLast="0" w:name="_krwhsgq8j5qx"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qmvbcx8hovp"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uovhtzf1uvv"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bookmarkStart w:colFirst="0" w:colLast="0" w:name="_ii1ik9yc3z8c"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vpk5qx2syxb"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y5ym8buygmh"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0"/>
                <w:szCs w:val="20"/>
              </w:rPr>
            </w:pPr>
            <w:bookmarkStart w:colFirst="0" w:colLast="0" w:name="_h3rzu02zoicu" w:id="60"/>
            <w:bookmarkEnd w:id="6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b1qu3nkby32" w:id="61"/>
            <w:bookmarkEnd w:id="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epen9c01i1t" w:id="62"/>
            <w:bookmarkEnd w:id="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0"/>
                <w:szCs w:val="20"/>
              </w:rPr>
            </w:pPr>
            <w:bookmarkStart w:colFirst="0" w:colLast="0" w:name="_g0nzy3erswdl" w:id="63"/>
            <w:bookmarkEnd w:id="6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454k8p29rul" w:id="64"/>
            <w:bookmarkEnd w:id="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h4eicmud83z" w:id="65"/>
            <w:bookmarkEnd w:id="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0"/>
                <w:szCs w:val="20"/>
              </w:rPr>
            </w:pPr>
            <w:bookmarkStart w:colFirst="0" w:colLast="0" w:name="_z62iew9cgwf5" w:id="66"/>
            <w:bookmarkEnd w:id="6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comfma7l3e5" w:id="67"/>
            <w:bookmarkEnd w:id="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weu45a8azku" w:id="68"/>
            <w:bookmarkEnd w:id="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bookmarkStart w:colFirst="0" w:colLast="0" w:name="_gz68nd3wf13f" w:id="69"/>
            <w:bookmarkEnd w:id="6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115. Mansudae exported statues and other monuments to at least 15 African Member States, including liberation memorials, independence statues and statues of leaders (see table 4). Namibia and Angola both confirmed that Mansudae had constructed statues and monuments for them and continued to do business there. Additionally, Angola confirmed that Mansudae had undertaken more than 56 construction projects until February 2015 (see annex 12 -6). The Angola business registry shows that Mansudae-Angola is affiliated with Mansudae-Namibia, with 90 per cent of its shares owned by Mansudae-Namibia (see annex 12-7). Other African States have not yet replied to the Panel’s enquiries regarding Mansudae and its construction activities. Table 4 Selected statues, monuments and other buildings by Mansudae Member State Statues/monuments Angola Memorial Tower, Peace Park and Praia Park statues Benin Statue of Behanzin Botswana Three Dikgosi monument Congo Monument of Independence, Statue of the President Democratic Republic of the Congo Statue of Patrice Lumumba, monument to Laurent Kabila Equatorial Guinea Stadium, Conference Hall Ethiopia Tiglachin monument Mali Bronze of General Abdoulaye Soumaré Mozambique Samora Machel statue Madagascar Government buildings Namibia Hero’s Acre, Independence Hall, statue of Sam Nujoma, State House Senegal African Renaissance Monument Zimbabwe Hero’s Acre, statue of Joshua Nkomo Source: The Panel, Mansudae and media reports. S/2017/150 45/32617-01388 116. The Panel’s mission to Angola in September 2016 confirmed that Mansudae continued to provide management and repair services at the mausoleum complex it had constructed. At the site, the Panel observed Mansudae personnel from the Democratic People’s Republic of Korea operating heavy equipment for site renovation and maintenance (see figure 29).</w:t>
            </w:r>
            <w:r w:rsidDel="00000000" w:rsidR="00000000" w:rsidRPr="00000000">
              <w:rPr>
                <w:rtl w:val="0"/>
              </w:rPr>
            </w:r>
          </w:p>
          <w:p w:rsidR="00000000" w:rsidDel="00000000" w:rsidP="00000000" w:rsidRDefault="00000000" w:rsidRPr="00000000" w14:paraId="00000153">
            <w:pPr>
              <w:spacing w:after="0" w:before="0" w:line="240" w:lineRule="auto"/>
              <w:rPr/>
            </w:pPr>
            <w:r w:rsidDel="00000000" w:rsidR="00000000" w:rsidRPr="00000000">
              <w:rPr>
                <w:rtl w:val="0"/>
              </w:rPr>
            </w:r>
          </w:p>
          <w:p w:rsidR="00000000" w:rsidDel="00000000" w:rsidP="00000000" w:rsidRDefault="00000000" w:rsidRPr="00000000" w14:paraId="00000154">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bookmarkStart w:colFirst="0" w:colLast="0" w:name="_rqh9wl1fsye2"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b57fq8m7smm"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vhcjdgmfynb"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bookmarkStart w:colFirst="0" w:colLast="0" w:name="_rj9wfkrzmm2t"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chvzzntfgjf"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f58n4n8nyec"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before="240" w:lineRule="auto"/>
              <w:rPr>
                <w:rFonts w:ascii="Times New Roman" w:cs="Times New Roman" w:eastAsia="Times New Roman" w:hAnsi="Times New Roman"/>
                <w:sz w:val="20"/>
                <w:szCs w:val="20"/>
              </w:rPr>
            </w:pPr>
            <w:bookmarkStart w:colFirst="0" w:colLast="0" w:name="_25ze7grp1hd7"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8j7akyx4bph"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0p9orkelsys"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before="240" w:lineRule="auto"/>
              <w:rPr>
                <w:rFonts w:ascii="Times New Roman" w:cs="Times New Roman" w:eastAsia="Times New Roman" w:hAnsi="Times New Roman"/>
                <w:sz w:val="20"/>
                <w:szCs w:val="20"/>
              </w:rPr>
            </w:pPr>
            <w:bookmarkStart w:colFirst="0" w:colLast="0" w:name="_69bl68ams4c9"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gchyzyg5a3u"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09dub828g4d"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0"/>
                <w:szCs w:val="20"/>
              </w:rPr>
            </w:pPr>
            <w:bookmarkStart w:colFirst="0" w:colLast="0" w:name="_mrdkkkqtwral" w:id="82"/>
            <w:bookmarkEnd w:id="8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927n7vp1x8z"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fuj7iwmin0t"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sz w:val="20"/>
                <w:szCs w:val="20"/>
              </w:rPr>
            </w:pPr>
            <w:bookmarkStart w:colFirst="0" w:colLast="0" w:name="_u7ndcfag4obe" w:id="85"/>
            <w:bookmarkEnd w:id="8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goazmwu4bfl"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lx022esbq9"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before="240" w:lineRule="auto"/>
              <w:rPr>
                <w:rFonts w:ascii="Times New Roman" w:cs="Times New Roman" w:eastAsia="Times New Roman" w:hAnsi="Times New Roman"/>
                <w:sz w:val="20"/>
                <w:szCs w:val="20"/>
              </w:rPr>
            </w:pPr>
            <w:bookmarkStart w:colFirst="0" w:colLast="0" w:name="_kxh8xqi0a86b" w:id="88"/>
            <w:bookmarkEnd w:id="8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186. The Panel’s investigations also highlighted long-standing close ties between OCN/T Specialist and the Ryugyong Commercial Bank, including ownership ties. In 2012 and 2013, three transfers of $499,970 each were made into a T Specialist account in Singapore by Wang Zhi Guo’s Pinnacle International in addition to a transfer from Mars Rock International for $499,935 (totalling $1,999,845). In addition to the provision of an ATM, these transactions were for the purchase of shares in the Ryugyong Commercial Bank, facilitated by Ri Ik. Not only were the transactions sent to T Specialist’s bank account but a Member State separately informed the Panel that OCN and the Koryo Commercial Bank formed a joint venture with the Ryugyong Commercial Bank. The Panel subsequently received information according to which T Specialist and the Koryo Commercial Bank formed a joint venture with the name Ryugyong Commercial Bank. OCN nevertheless denied to the Panel its interests in the Ryugyong Commercial Bank, stating, “it was never our [….] intent to be the beneficial owner or interested party in the purchase ”. OCN further claimed that its role was limited to “assist[ing] in the translation between Ri lk and Wang” and that the shares in the Ryugyong Commercial Bank were being purchas ed from a Chinese company named TungHye.150 OCN has not provided the Panel with the requested documentation supporting these claims and it is implausible that Ri Ik and Wang Zhi Guo would require translation assistance generally, and from OCN specifically, g iven their combined extensive international work, travel and residence experiences. Indeed, over the past four years, Wang Zhi Guo made 25 trips in and out of Singapore, spending 1,256 days in the country, and Ri Ik made more than 37 trips, with 518 days in Singapore (see annexes 51 and 57). T Specialist also admitted that it had undertaken correspondence between 2012 and 2014 with Ri Ho Nam, 151 Ryugyong Commercial Bank’s general manager and representative in Beijing since at least 2014, and Ri Jong Ui, Koryo Commercial Bank’s representative, for the Ryugyong Commercial Bank purchase deal. None of this correspondence was provided when requested. 187. The ties between the Ryugyong Commercial Bank and OCN in Pyongyang are further demonstrated by the installation of an ATM in a Ryugyong Commercial Bank in Spring 2017 at the Bugsae Shop, followed by a promotion in 2017 in which Ryugyong Commercial Bank customers who deposited more than $10,000 dollars for at least a year received a “VIP” Gold or Silver Card and a 5 per cent discount at the Bugsae Shop and the Pothonggang Ryugyong Store (see annex 59). 188. These cases show a continued pattern of joint ownership of financial institutions of the Democratic People’s Republic of Korea by foreign entities and individuals, directly supporting illicit activity by the Democratic People ’s Republic of Korea through access to the international financial and trade systems. They demonstrate how financial institutions of the Democratic People’s Republic of Korea evade sanctions through overseas representatives and front companies to ensure that transactions are conducted in such a manner as to not reveal an overt connection to a designated entity or interest of the Democratic People’s Republic of Korea. Hong Kong-registered front companies of the Democratic People’s Republic of Korea conducting transactions through Chinese and Singaporean banks may not trigger alerts, showing that banks that cater more to offshore financial centre customers should ensure adequate know - your-customer and customer due diligence monitoring, as well as proper transaction monitoring and screening. These checks should have raised red flags over the frequent transfers of large and even amounts over time from a company whose jurisdiction has shown a pattern registering front companies of the Democratic People’s Republic of Korea. Regarding business registry practices, this case also shows the well -known evasion technique used by the Democratic People’s Republic of Korea of having individuals of the country represent themselves as nationals of the Republic of Korea in corporate registry paperwork (seen also in the MKP case referred to in para. 199 below). In compliance with the financial provisions of the resolutions, the Panel recommends that relevant Member States take all necessary measures to implement paragraph 33 of resolution 2270 (2016), paragraph 33 of resolution 2321 (2016) and paragraph 18 of resolution 2375 (2017), including by ensuring that all assets of entities acting on behalf of designated entities are frozen, that all representatives of banks of the Democratic People’s Republic of Korea are expelled and the assets of those designated are frozen and that joint ventures with entities of the Democratic People’s Republic of Korea are terminated.</w:t>
            </w:r>
            <w:r w:rsidDel="00000000" w:rsidR="00000000" w:rsidRPr="00000000">
              <w:rPr>
                <w:rtl w:val="0"/>
              </w:rPr>
            </w:r>
          </w:p>
          <w:p w:rsidR="00000000" w:rsidDel="00000000" w:rsidP="00000000" w:rsidRDefault="00000000" w:rsidRPr="00000000" w14:paraId="00000178">
            <w:pPr>
              <w:spacing w:after="0" w:before="0" w:line="240" w:lineRule="auto"/>
              <w:rPr/>
            </w:pPr>
            <w:r w:rsidDel="00000000" w:rsidR="00000000" w:rsidRPr="00000000">
              <w:rPr>
                <w:rtl w:val="0"/>
              </w:rPr>
            </w:r>
          </w:p>
          <w:p w:rsidR="00000000" w:rsidDel="00000000" w:rsidP="00000000" w:rsidRDefault="00000000" w:rsidRPr="00000000" w14:paraId="0000017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before="240" w:lineRule="auto"/>
              <w:rPr>
                <w:rFonts w:ascii="Times New Roman" w:cs="Times New Roman" w:eastAsia="Times New Roman" w:hAnsi="Times New Roman"/>
                <w:sz w:val="20"/>
                <w:szCs w:val="20"/>
              </w:rPr>
            </w:pPr>
            <w:bookmarkStart w:colFirst="0" w:colLast="0" w:name="_3w0fdxhxn4mz" w:id="89"/>
            <w:bookmarkEnd w:id="8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9zcrd4dr05" w:id="90"/>
            <w:bookmarkEnd w:id="9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my2e74boqfx" w:id="91"/>
            <w:bookmarkEnd w:id="9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before="240" w:lineRule="auto"/>
              <w:rPr>
                <w:rFonts w:ascii="Times New Roman" w:cs="Times New Roman" w:eastAsia="Times New Roman" w:hAnsi="Times New Roman"/>
                <w:sz w:val="20"/>
                <w:szCs w:val="20"/>
              </w:rPr>
            </w:pPr>
            <w:bookmarkStart w:colFirst="0" w:colLast="0" w:name="_doue7pon4c48" w:id="92"/>
            <w:bookmarkEnd w:id="9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c86b3dweic1" w:id="93"/>
            <w:bookmarkEnd w:id="9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sktgeazs84p" w:id="94"/>
            <w:bookmarkEnd w:id="94"/>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before="240" w:lineRule="auto"/>
              <w:rPr>
                <w:rFonts w:ascii="Times New Roman" w:cs="Times New Roman" w:eastAsia="Times New Roman" w:hAnsi="Times New Roman"/>
                <w:sz w:val="20"/>
                <w:szCs w:val="20"/>
              </w:rPr>
            </w:pPr>
            <w:bookmarkStart w:colFirst="0" w:colLast="0" w:name="_sn8g4svc66hq" w:id="95"/>
            <w:bookmarkEnd w:id="95"/>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before="240" w:lineRule="auto"/>
              <w:rPr>
                <w:rFonts w:ascii="Times New Roman" w:cs="Times New Roman" w:eastAsia="Times New Roman" w:hAnsi="Times New Roman"/>
                <w:sz w:val="20"/>
                <w:szCs w:val="20"/>
              </w:rPr>
            </w:pPr>
            <w:bookmarkStart w:colFirst="0" w:colLast="0" w:name="_978xdaesan" w:id="96"/>
            <w:bookmarkEnd w:id="9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 On 4 July, the country tested the Hwasong-14, described as an ICBM, on a lofted trajectory with an announced distance travelled of 933 km and an apogee of 2,802 km (figure V).4 The announced flight time was 39 minutes.5 The test launch was performed by the Academy of Defense Science, which is likely an alias of the Academy of National Defense Science, an entity designated under resolution 2270 (2016). The Hwasong-14 appears to be a two-stage liquid-fuelled system. The Panel will investigate the technical characteristics of the missile, in particular its commonalities with the Hwasong-12. According to a Member State the Hwasong-14 could have a range of between 7,000 and 8,000 km, making it an ICBM class missile.6</w:t>
            </w:r>
            <w:r w:rsidDel="00000000" w:rsidR="00000000" w:rsidRPr="00000000">
              <w:rPr>
                <w:rtl w:val="0"/>
              </w:rPr>
            </w:r>
          </w:p>
          <w:p w:rsidR="00000000" w:rsidDel="00000000" w:rsidP="00000000" w:rsidRDefault="00000000" w:rsidRPr="00000000" w14:paraId="00000189">
            <w:pPr>
              <w:spacing w:after="0" w:before="0" w:line="240" w:lineRule="auto"/>
              <w:rPr/>
            </w:pPr>
            <w:r w:rsidDel="00000000" w:rsidR="00000000" w:rsidRPr="00000000">
              <w:rPr>
                <w:rtl w:val="0"/>
              </w:rPr>
            </w:r>
          </w:p>
          <w:p w:rsidR="00000000" w:rsidDel="00000000" w:rsidP="00000000" w:rsidRDefault="00000000" w:rsidRPr="00000000" w14:paraId="0000018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For example, in its investigation into a team of family members of two Reconnaissance General Bureau agents and a representative of the Korean United Development Bank whose assets were frozen by France in 2014, 36 the Panel established that one of the agents, Kim Su Gwa ng, had opened multiple bank accounts in Italian financial institutions in his own name, as well as those of his wife, mother and father (see annexes 11-14). Even though his employment in the country with a United Nations agency was terminated and his Italian Ministry of Foreign Affairs identity card rescinded on 17 January 2015, one of Kim’s bank accounts, held jointly with his wife, has remained open. Another of his accounts posted numerous transactions between 2011 and 2016, which Italy stated were mostly concerning Kim’s activities as a “private consumer”. Other accounts have been dormant. Kim also purchased property in the country which remains in his name. Further investigations on the case are ongoing. Another European country confirmed that diplomats of the Democratic People’s Republic of Korea established bank accounts in the names of family members. That Member State also informed the Panel that there is “no legal way to learn about accounts of former accredited diplomats or their family members”. These cases exemplify how illicit networks of the Democratic People’s Republic of Korea manipulate multiple bank accounts to heighten the difficulties of detecting their activities. A similar case involved KOMID officials for which the country’s Embassy in South Africa established an account in one of their names in a bank in neighbouring Namibi</w:t>
            </w:r>
            <w:r w:rsidDel="00000000" w:rsidR="00000000" w:rsidRPr="00000000">
              <w:rPr>
                <w:rtl w:val="0"/>
              </w:rPr>
            </w:r>
          </w:p>
          <w:p w:rsidR="00000000" w:rsidDel="00000000" w:rsidP="00000000" w:rsidRDefault="00000000" w:rsidRPr="00000000" w14:paraId="00000190">
            <w:pPr>
              <w:spacing w:after="0" w:before="0" w:line="240" w:lineRule="auto"/>
              <w:rPr/>
            </w:pPr>
            <w:r w:rsidDel="00000000" w:rsidR="00000000" w:rsidRPr="00000000">
              <w:rPr>
                <w:rtl w:val="0"/>
              </w:rPr>
            </w:r>
          </w:p>
          <w:p w:rsidR="00000000" w:rsidDel="00000000" w:rsidP="00000000" w:rsidRDefault="00000000" w:rsidRPr="00000000" w14:paraId="00000191">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Following the Panel’s investigation into funds from designated banks for services from the Society for Worldwide Interbank Financial Telecommunication (SWIFT), and its findings in its 2017 final report that in the absence of an exemption from the Committee this constituted a violation of the asset freeze, Belgium suspended authorization for payments from designated Democratic People’s Republic of Korea banks for financial messaging services and ancillary products and services. SWIFT subsequently announced on 8 March 2017 the suspension of access to its services for the Bank of East Land, Korea Daesong Bank, and Korea Kwangson Banking Corporation. A week later it blocked access for the Foreign Trade Bank of the Democratic People’s Republic of Korea, Kumgang Bank, Koryo Credit Development Bank and North East As ia Bank, which constituted the remaining undesignated Democratic People’s Republic of Korea banks with SWIFT access.</w:t>
            </w: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tl w:val="0"/>
              </w:rPr>
            </w:r>
          </w:p>
          <w:p w:rsidR="00000000" w:rsidDel="00000000" w:rsidP="00000000" w:rsidRDefault="00000000" w:rsidRPr="00000000" w14:paraId="00000198">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Complex Corporate Structures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pPr>
            <w:r w:rsidDel="00000000" w:rsidR="00000000" w:rsidRPr="00000000">
              <w:rPr>
                <w:rFonts w:ascii="Gungsuh" w:cs="Gungsuh" w:eastAsia="Gungsuh" w:hAnsi="Gungsuh"/>
                <w:sz w:val="20"/>
                <w:szCs w:val="20"/>
                <w:rtl w:val="0"/>
              </w:rPr>
              <w:t xml:space="preserve">89. The Mansudae Art Studio utilizes a gallery in China located in the 798 Art District, a renowned art exhibition area in Beijing. The gallery was selling Mansudae works of art in 2017 after the designation of that entity. The Panel notes that the name of the gallery includes the identical Chinese transcription of the Korean name for the Mansudae Art Studio, and a billboard on the building advertises an exhibition jointly hosted by “ Mansudae Art Studio Museum of the Democratic People’s Republic of Korea” and Beijingyuan Mansudae Cultural Company Ltd (北京元万寿台文化有限 公司) entitled “Art exhibition of artists of the Mansudae Art Studio of the Democratic People’s Republic of Korea” (figure XVII). Furthermore, the Panel considers that this collaborative activity with the Democratic People’s Republic of Korea is prohibited according to paragraph 18 of resolution 2375 (2017). However, Ji Zhengtai, the director of Beijingyuan Mansudae, has publicly stated that sanctions do not apply and have not affected his business. China informed the Panel that it could not confirm that this was a branch of the designated entity. However, given that Beijingyuan Mansudae is a joint venture with the Democratic People’s Republic of Korea, it was closed by 9 January 2018 in accordance with Ministry of Commerce announce ment No. 55.</w:t>
            </w:r>
            <w:r w:rsidDel="00000000" w:rsidR="00000000" w:rsidRPr="00000000">
              <w:rPr>
                <w:rtl w:val="0"/>
              </w:rPr>
            </w:r>
          </w:p>
          <w:p w:rsidR="00000000" w:rsidDel="00000000" w:rsidP="00000000" w:rsidRDefault="00000000" w:rsidRPr="00000000" w14:paraId="0000019E">
            <w:pPr>
              <w:spacing w:after="0" w:before="0" w:line="240" w:lineRule="auto"/>
              <w:rPr/>
            </w:pPr>
            <w:r w:rsidDel="00000000" w:rsidR="00000000" w:rsidRPr="00000000">
              <w:rPr>
                <w:rtl w:val="0"/>
              </w:rPr>
            </w:r>
          </w:p>
          <w:p w:rsidR="00000000" w:rsidDel="00000000" w:rsidP="00000000" w:rsidRDefault="00000000" w:rsidRPr="00000000" w14:paraId="0000019F">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before="240" w:lineRule="auto"/>
              <w:rPr>
                <w:rFonts w:ascii="Times New Roman" w:cs="Times New Roman" w:eastAsia="Times New Roman" w:hAnsi="Times New Roman"/>
                <w:sz w:val="20"/>
                <w:szCs w:val="20"/>
              </w:rPr>
            </w:pPr>
            <w:bookmarkStart w:colFirst="0" w:colLast="0" w:name="_9bt3vvoia0hi" w:id="97"/>
            <w:bookmarkEnd w:id="9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y6e1szbyqg2"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1s6j3t3pcde"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before="240" w:lineRule="auto"/>
              <w:rPr>
                <w:rFonts w:ascii="Times New Roman" w:cs="Times New Roman" w:eastAsia="Times New Roman" w:hAnsi="Times New Roman"/>
                <w:sz w:val="20"/>
                <w:szCs w:val="20"/>
              </w:rPr>
            </w:pPr>
            <w:bookmarkStart w:colFirst="0" w:colLast="0" w:name="_3tp7ek3vh0mo" w:id="100"/>
            <w:bookmarkEnd w:id="10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uqqlp3nv4wf"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4dljpwiobr3"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before="240" w:lineRule="auto"/>
              <w:rPr>
                <w:rFonts w:ascii="Times New Roman" w:cs="Times New Roman" w:eastAsia="Times New Roman" w:hAnsi="Times New Roman"/>
                <w:sz w:val="20"/>
                <w:szCs w:val="20"/>
              </w:rPr>
            </w:pPr>
            <w:bookmarkStart w:colFirst="0" w:colLast="0" w:name="_nhdcam87dg0r" w:id="103"/>
            <w:bookmarkEnd w:id="10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xobnqkpyaiq"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cq9f16kwmj9" w:id="105"/>
            <w:bookmarkEnd w:id="10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before="240" w:lineRule="auto"/>
              <w:rPr>
                <w:rFonts w:ascii="Times New Roman" w:cs="Times New Roman" w:eastAsia="Times New Roman" w:hAnsi="Times New Roman"/>
                <w:sz w:val="20"/>
                <w:szCs w:val="20"/>
              </w:rPr>
            </w:pPr>
            <w:bookmarkStart w:colFirst="0" w:colLast="0" w:name="_kie2gsvd4b3m" w:id="106"/>
            <w:bookmarkEnd w:id="10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t457eldraiy"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24gygqb5j5h" w:id="108"/>
            <w:bookmarkEnd w:id="10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before="240" w:lineRule="auto"/>
              <w:rPr>
                <w:rFonts w:ascii="Times New Roman" w:cs="Times New Roman" w:eastAsia="Times New Roman" w:hAnsi="Times New Roman"/>
                <w:sz w:val="20"/>
                <w:szCs w:val="20"/>
              </w:rPr>
            </w:pPr>
            <w:bookmarkStart w:colFirst="0" w:colLast="0" w:name="_ixupjw3y1hjo" w:id="109"/>
            <w:bookmarkEnd w:id="10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47icgai67ha" w:id="110"/>
            <w:bookmarkEnd w:id="1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6ybhke6cvw2" w:id="111"/>
            <w:bookmarkEnd w:id="11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before="240" w:lineRule="auto"/>
              <w:rPr>
                <w:rFonts w:ascii="Times New Roman" w:cs="Times New Roman" w:eastAsia="Times New Roman" w:hAnsi="Times New Roman"/>
                <w:sz w:val="20"/>
                <w:szCs w:val="20"/>
              </w:rPr>
            </w:pPr>
            <w:bookmarkStart w:colFirst="0" w:colLast="0" w:name="_q6rmzj9tiv5b" w:id="112"/>
            <w:bookmarkEnd w:id="11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agtqh2rig9c" w:id="113"/>
            <w:bookmarkEnd w:id="1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budsp6xoa2x" w:id="114"/>
            <w:bookmarkEnd w:id="1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before="240" w:lineRule="auto"/>
              <w:rPr>
                <w:rFonts w:ascii="Times New Roman" w:cs="Times New Roman" w:eastAsia="Times New Roman" w:hAnsi="Times New Roman"/>
                <w:sz w:val="20"/>
                <w:szCs w:val="20"/>
              </w:rPr>
            </w:pPr>
            <w:bookmarkStart w:colFirst="0" w:colLast="0" w:name="_ug5vv45jnl4" w:id="115"/>
            <w:bookmarkEnd w:id="11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jr9o838ij0k" w:id="116"/>
            <w:bookmarkEnd w:id="1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c2xe38bw52y" w:id="117"/>
            <w:bookmarkEnd w:id="1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before="240" w:lineRule="auto"/>
              <w:rPr>
                <w:rFonts w:ascii="Times New Roman" w:cs="Times New Roman" w:eastAsia="Times New Roman" w:hAnsi="Times New Roman"/>
                <w:sz w:val="20"/>
                <w:szCs w:val="20"/>
              </w:rPr>
            </w:pPr>
            <w:bookmarkStart w:colFirst="0" w:colLast="0" w:name="_dxtcohkhk26f" w:id="118"/>
            <w:bookmarkEnd w:id="11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1owfj6rfkqq" w:id="119"/>
            <w:bookmarkEnd w:id="1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lsqqua1ud37" w:id="120"/>
            <w:bookmarkEnd w:id="1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before="240" w:lineRule="auto"/>
              <w:rPr>
                <w:rFonts w:ascii="Times New Roman" w:cs="Times New Roman" w:eastAsia="Times New Roman" w:hAnsi="Times New Roman"/>
                <w:sz w:val="20"/>
                <w:szCs w:val="20"/>
              </w:rPr>
            </w:pPr>
            <w:bookmarkStart w:colFirst="0" w:colLast="0" w:name="_h6i4x6uh2br1" w:id="121"/>
            <w:bookmarkEnd w:id="12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kfl3gnzuu75" w:id="122"/>
            <w:bookmarkEnd w:id="1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1ykueh7kmp0" w:id="123"/>
            <w:bookmarkEnd w:id="1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before="240" w:lineRule="auto"/>
              <w:rPr>
                <w:rFonts w:ascii="Times New Roman" w:cs="Times New Roman" w:eastAsia="Times New Roman" w:hAnsi="Times New Roman"/>
                <w:sz w:val="20"/>
                <w:szCs w:val="20"/>
              </w:rPr>
            </w:pPr>
            <w:bookmarkStart w:colFirst="0" w:colLast="0" w:name="_d1zioaeyiph2" w:id="124"/>
            <w:bookmarkEnd w:id="124"/>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before="240" w:lineRule="auto"/>
              <w:rPr>
                <w:rFonts w:ascii="Times New Roman" w:cs="Times New Roman" w:eastAsia="Times New Roman" w:hAnsi="Times New Roman"/>
                <w:sz w:val="20"/>
                <w:szCs w:val="20"/>
              </w:rPr>
            </w:pPr>
            <w:bookmarkStart w:colFirst="0" w:colLast="0" w:name="_iikd98bfitg6"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9vn1eez6uva"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j7pqawcgupo"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before="240" w:lineRule="auto"/>
              <w:rPr>
                <w:rFonts w:ascii="Times New Roman" w:cs="Times New Roman" w:eastAsia="Times New Roman" w:hAnsi="Times New Roman"/>
                <w:sz w:val="20"/>
                <w:szCs w:val="20"/>
              </w:rPr>
            </w:pPr>
            <w:bookmarkStart w:colFirst="0" w:colLast="0" w:name="_jg1k30dhx9de"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xsr9qp5nkvg"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voj49hu0gre"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before="240" w:lineRule="auto"/>
              <w:rPr>
                <w:rFonts w:ascii="Times New Roman" w:cs="Times New Roman" w:eastAsia="Times New Roman" w:hAnsi="Times New Roman"/>
                <w:sz w:val="20"/>
                <w:szCs w:val="20"/>
              </w:rPr>
            </w:pPr>
            <w:bookmarkStart w:colFirst="0" w:colLast="0" w:name="_wlhjifi293fw"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iu6wcf0i1mj"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jz51p354got"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before="240" w:lineRule="auto"/>
              <w:rPr>
                <w:rFonts w:ascii="Times New Roman" w:cs="Times New Roman" w:eastAsia="Times New Roman" w:hAnsi="Times New Roman"/>
                <w:sz w:val="20"/>
                <w:szCs w:val="20"/>
              </w:rPr>
            </w:pPr>
            <w:bookmarkStart w:colFirst="0" w:colLast="0" w:name="_o4rzlz59l5qf"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As a result of action by Member States, since 2 March 2016, the Democratic People’s Republic of Korea registered nearly 70 vessels to its flag registry — a 44 per cent expansion over 18 months — in collusion with more than 45 foreign companies, in violation of the resolution.26 Twenty-nine vessels have been registered with the flag registry of the Democratic People’s Republic of Korea. In violation of paragraph 20, 13 were registered with foreign ownership and/or operators and 17 transferred from foreign companies. Three foreign-owned and operated vessels were deleted from the register following Panel action. Many vessels have also been moved from the country’s international trading fleet to its “domestic fleet” — an unusual arrangement given that the country’s ports straddle two coasts making voyages through international waters unavoidable (figure IX). Notably, 18 of the 21 remaining designated vessels associated with the Ocean Maritime Management Company, Ltd. (OMM) have been transferred to the “domestic fleet” since the adoption of resolution 2270 (2016).27 In addition to evasion of the resolutions, the use of the domestic fleet category could enable the Democratic People’s Republic of Korea to conceal critical vessel recognition data and circumvent international maritime law.</w:t>
            </w:r>
            <w:r w:rsidDel="00000000" w:rsidR="00000000" w:rsidRPr="00000000">
              <w:rPr>
                <w:rtl w:val="0"/>
              </w:rPr>
            </w:r>
          </w:p>
          <w:p w:rsidR="00000000" w:rsidDel="00000000" w:rsidP="00000000" w:rsidRDefault="00000000" w:rsidRPr="00000000" w14:paraId="000001E1">
            <w:pPr>
              <w:spacing w:after="0" w:before="0" w:line="240" w:lineRule="auto"/>
              <w:rPr/>
            </w:pPr>
            <w:r w:rsidDel="00000000" w:rsidR="00000000" w:rsidRPr="00000000">
              <w:rPr>
                <w:rtl w:val="0"/>
              </w:rPr>
            </w:r>
          </w:p>
          <w:p w:rsidR="00000000" w:rsidDel="00000000" w:rsidP="00000000" w:rsidRDefault="00000000" w:rsidRPr="00000000" w14:paraId="000001E2">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Since 30 November 2016, 38 more vessels have been registered with th e flag of the Democratic People’s Republic of Korea. In violation of paragraph 9 of resolution 2321 (2016), 13 vessels have been registered as foreign owned or operated and 23 transferred from non-Democratic People’s Republic of Korea companies. At least 10 falsely reported the Fijian flag indicating evasion, which Fijian authorities are investigating. At least four other vessels under the Cambodian flag attempted to register under another foreign flag but reverted to the flag of the Democratic People’s Republic of Korea following “registration disputes” relating to falsified documentation.</w:t>
            </w:r>
            <w:r w:rsidDel="00000000" w:rsidR="00000000" w:rsidRPr="00000000">
              <w:rPr>
                <w:rtl w:val="0"/>
              </w:rPr>
            </w:r>
          </w:p>
          <w:p w:rsidR="00000000" w:rsidDel="00000000" w:rsidP="00000000" w:rsidRDefault="00000000" w:rsidRPr="00000000" w14:paraId="000001E8">
            <w:pPr>
              <w:spacing w:after="0" w:before="0" w:line="240" w:lineRule="auto"/>
              <w:rPr/>
            </w:pPr>
            <w:r w:rsidDel="00000000" w:rsidR="00000000" w:rsidRPr="00000000">
              <w:rPr>
                <w:rtl w:val="0"/>
              </w:rPr>
            </w:r>
          </w:p>
          <w:p w:rsidR="00000000" w:rsidDel="00000000" w:rsidP="00000000" w:rsidRDefault="00000000" w:rsidRPr="00000000" w14:paraId="000001E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In its 2016 and 2017 reports, the Panel documented how the Maritime Administration registered numerous iterations of identities for designated OMM vessels, including new names, Maritime Mobile Service identity numb ers, call signs, and associated companies.29 This renaming and re-registration of OMM- controlled vessels was also an attempt to evade sanctions, including the Democratic People’s Republic of Korea companies newly registered for this purpose. 3</w:t>
            </w:r>
            <w:r w:rsidDel="00000000" w:rsidR="00000000" w:rsidRPr="00000000">
              <w:rPr>
                <w:rtl w:val="0"/>
              </w:rPr>
            </w:r>
          </w:p>
          <w:p w:rsidR="00000000" w:rsidDel="00000000" w:rsidP="00000000" w:rsidRDefault="00000000" w:rsidRPr="00000000" w14:paraId="000001EF">
            <w:pPr>
              <w:spacing w:after="0" w:before="0" w:line="240" w:lineRule="auto"/>
              <w:rPr/>
            </w:pPr>
            <w:r w:rsidDel="00000000" w:rsidR="00000000" w:rsidRPr="00000000">
              <w:rPr>
                <w:rtl w:val="0"/>
              </w:rPr>
            </w:r>
          </w:p>
          <w:p w:rsidR="00000000" w:rsidDel="00000000" w:rsidP="00000000" w:rsidRDefault="00000000" w:rsidRPr="00000000" w14:paraId="000001F0">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The Panel documented in its 2015 report how the administration certified altered Protection &amp; Indemnity Association insurance certificates for the Mu Du Bong seized by Mexico.31 The Panel also recalled that the vessel Morning Glory, a tanker carrying an illicit oil shipment from Libya intercepted near Cyprus in 2014, was using the Democratic People’s Republic of Korea as a flag of convenience — the Maritime Administration had contracted with Egypt-based Golden East Logistics for the temporary use of its flag.32 More recently, the vessel Jie Shun interdicted in August 2016 sailed under a Cambodian flag with a captain from the Democratic People’s Republic of Korea and 22 crew certified b y the Maritime Administration.33 Since the adoption of resolution 2321 (2016) the Panel has identified at least four such crews operating foreign-flagged vessels in violation of paragraph 23 — the Panel awaits replies from the relevant Member States.</w:t>
            </w:r>
            <w:r w:rsidDel="00000000" w:rsidR="00000000" w:rsidRPr="00000000">
              <w:rPr>
                <w:rtl w:val="0"/>
              </w:rPr>
            </w:r>
          </w:p>
          <w:p w:rsidR="00000000" w:rsidDel="00000000" w:rsidP="00000000" w:rsidRDefault="00000000" w:rsidRPr="00000000" w14:paraId="000001F6">
            <w:pPr>
              <w:spacing w:after="0" w:before="0" w:line="240" w:lineRule="auto"/>
              <w:rPr/>
            </w:pPr>
            <w:r w:rsidDel="00000000" w:rsidR="00000000" w:rsidRPr="00000000">
              <w:rPr>
                <w:rtl w:val="0"/>
              </w:rPr>
            </w:r>
          </w:p>
          <w:p w:rsidR="00000000" w:rsidDel="00000000" w:rsidP="00000000" w:rsidRDefault="00000000" w:rsidRPr="00000000" w14:paraId="000001F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The Panel’s 2017 report identified eight designated OMM vessels34 that were provided with falsified Maritime Mobile Service identity numbers and call signs to change their identity. The case of the Hui Chon (IMO 8405270) in particular demonstrates the ongoing nature and extent of the complicity of the Maritime Administration in these actions. In November 2016 the Maritime Administration allocated a new Maritime Mobile Service identity number to the ship, disguised it as the Song Phyong 7, and omitted its obligatory IMO number from its Automatic Identification System data from 13 November 2016 until as recently as 27 May 2017 (see figure X), violating both the resolutions and shipping regulations. 35 In addition, the vessel was falsely listed in the Maritime Administration database with the exact characteristics of the Hui Chon (see annex 9) and was provided a complete set of false documentation. The Song Phyong 7 was subsequently detained following a Port State Control inspection which revealed documents — dated October 2016 — all omitting the IMO (International Maritime Organization) numbers but the details are that of the Hui Chon. Similarly, the declared owner, operator and international safety manager Songphyong Forwarding Co. Ltd. has not been registered but can be found on the Maritime Administration database for the vessel (see annexes 9 and 10</w:t>
            </w:r>
            <w:r w:rsidDel="00000000" w:rsidR="00000000" w:rsidRPr="00000000">
              <w:rPr>
                <w:rtl w:val="0"/>
              </w:rPr>
            </w:r>
          </w:p>
          <w:p w:rsidR="00000000" w:rsidDel="00000000" w:rsidP="00000000" w:rsidRDefault="00000000" w:rsidRPr="00000000" w14:paraId="000001FD">
            <w:pPr>
              <w:spacing w:after="0" w:before="0" w:line="240" w:lineRule="auto"/>
              <w:rPr/>
            </w:pPr>
            <w:r w:rsidDel="00000000" w:rsidR="00000000" w:rsidRPr="00000000">
              <w:rPr>
                <w:rtl w:val="0"/>
              </w:rPr>
            </w:r>
          </w:p>
          <w:p w:rsidR="00000000" w:rsidDel="00000000" w:rsidP="00000000" w:rsidRDefault="00000000" w:rsidRPr="00000000" w14:paraId="000001FE">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before="240" w:lineRule="auto"/>
              <w:rPr>
                <w:rFonts w:ascii="Times New Roman" w:cs="Times New Roman" w:eastAsia="Times New Roman" w:hAnsi="Times New Roman"/>
                <w:sz w:val="20"/>
                <w:szCs w:val="20"/>
              </w:rPr>
            </w:pPr>
            <w:bookmarkStart w:colFirst="0" w:colLast="0" w:name="_ygtgtjkrv55c"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cr8w2qs7dzl" w:id="136"/>
            <w:bookmarkEnd w:id="1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6jdtpf05fzo" w:id="137"/>
            <w:bookmarkEnd w:id="1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before="240" w:lineRule="auto"/>
              <w:rPr>
                <w:rFonts w:ascii="Times New Roman" w:cs="Times New Roman" w:eastAsia="Times New Roman" w:hAnsi="Times New Roman"/>
                <w:sz w:val="20"/>
                <w:szCs w:val="20"/>
              </w:rPr>
            </w:pPr>
            <w:bookmarkStart w:colFirst="0" w:colLast="0" w:name="_tfnmyrdnpqa" w:id="138"/>
            <w:bookmarkEnd w:id="138"/>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jtcpg31sma5" w:id="139"/>
            <w:bookmarkEnd w:id="139"/>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8yyf1b2gn59" w:id="140"/>
            <w:bookmarkEnd w:id="1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zyl0ygrv967" w:id="141"/>
            <w:bookmarkEnd w:id="141"/>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16vqclrxi5o" w:id="142"/>
            <w:bookmarkEnd w:id="1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before="240" w:lineRule="auto"/>
              <w:rPr>
                <w:rFonts w:ascii="Times New Roman" w:cs="Times New Roman" w:eastAsia="Times New Roman" w:hAnsi="Times New Roman"/>
                <w:sz w:val="20"/>
                <w:szCs w:val="20"/>
              </w:rPr>
            </w:pPr>
            <w:bookmarkStart w:colFirst="0" w:colLast="0" w:name="_5mnm9tutepm7" w:id="143"/>
            <w:bookmarkEnd w:id="143"/>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before="240" w:lineRule="auto"/>
              <w:rPr>
                <w:rFonts w:ascii="Times New Roman" w:cs="Times New Roman" w:eastAsia="Times New Roman" w:hAnsi="Times New Roman"/>
                <w:sz w:val="20"/>
                <w:szCs w:val="20"/>
              </w:rPr>
            </w:pPr>
            <w:bookmarkStart w:colFirst="0" w:colLast="0" w:name="_i04a3ixx8ubx" w:id="144"/>
            <w:bookmarkEnd w:id="14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etkbeql5z0v"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xv5dvjr2auo"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before="240" w:lineRule="auto"/>
              <w:rPr>
                <w:rFonts w:ascii="Times New Roman" w:cs="Times New Roman" w:eastAsia="Times New Roman" w:hAnsi="Times New Roman"/>
                <w:sz w:val="20"/>
                <w:szCs w:val="20"/>
              </w:rPr>
            </w:pPr>
            <w:bookmarkStart w:colFirst="0" w:colLast="0" w:name="_htx1zkuwfe2j" w:id="147"/>
            <w:bookmarkEnd w:id="14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iprehkyka1d" w:id="148"/>
            <w:bookmarkEnd w:id="1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w911pu0h26m"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before="240" w:lineRule="auto"/>
              <w:rPr>
                <w:rFonts w:ascii="Times New Roman" w:cs="Times New Roman" w:eastAsia="Times New Roman" w:hAnsi="Times New Roman"/>
                <w:sz w:val="20"/>
                <w:szCs w:val="20"/>
              </w:rPr>
            </w:pPr>
            <w:bookmarkStart w:colFirst="0" w:colLast="0" w:name="_30dnxk6wbyvr" w:id="150"/>
            <w:bookmarkEnd w:id="15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lw4rygnmn2y" w:id="151"/>
            <w:bookmarkEnd w:id="1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227ms92m7ba" w:id="152"/>
            <w:bookmarkEnd w:id="1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before="240" w:lineRule="auto"/>
              <w:rPr>
                <w:rFonts w:ascii="Times New Roman" w:cs="Times New Roman" w:eastAsia="Times New Roman" w:hAnsi="Times New Roman"/>
                <w:sz w:val="20"/>
                <w:szCs w:val="20"/>
              </w:rPr>
            </w:pPr>
            <w:bookmarkStart w:colFirst="0" w:colLast="0" w:name="_f0w84gq7vqpa" w:id="153"/>
            <w:bookmarkEnd w:id="15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204. Two Bulgarian entities, “Terra” and “Technologica”, rent property belonging to the Embassy of the Democratic People’s Republic of Korea in Sofia. In February 2017, the Bulgarian Ministry of Foreign Affairs informed the Embassy of the Democratic People’s Republic of Korea and these companies about the restrictions under resolution 2321 (2016) and called upon them to cease any relevant activities and vacate the premises (see annex 98). The Bulgarian authorities confirmed to the Panel that no payments had been made by the companies to the Embassy ’s only bank account in Bulgaria since the beginning of 2017. At the time of writing, the Terra Group’s “Terra Residence” was still publicly advertising the rental of the former residence of the Ambassador of the Democratic People’s Republic of Korea (see annex 99). 205. Technologica indicated to the Panel that in exchange for renovation, it would be given the free use of the building for 40 months, of which 6 months s till remained. The Bulgarian Ministry of Foreign Affairs informed the Panel that the situation was further complicated because of a bilateral agreement with the Democratic People ’s Republic of Korea involving reciprocal use by Bulgaria of property belongin g to the Democratic People’s Republic of Korea in Pyongyang. The Panel notes that the continued use of property of the Democratic People’s Republic of Korea for commercial activities constitutes a violation by Bulgaria of paragraph 18 of resolution 2321 (2016) regardless of whether it is done for any specific companies as business compensation for existing contracts or economic losses.</w:t>
            </w:r>
            <w:r w:rsidDel="00000000" w:rsidR="00000000" w:rsidRPr="00000000">
              <w:rPr>
                <w:rtl w:val="0"/>
              </w:rPr>
            </w:r>
          </w:p>
          <w:p w:rsidR="00000000" w:rsidDel="00000000" w:rsidP="00000000" w:rsidRDefault="00000000" w:rsidRPr="00000000" w14:paraId="00000222">
            <w:pPr>
              <w:spacing w:after="0" w:before="0" w:line="240" w:lineRule="auto"/>
              <w:rPr/>
            </w:pPr>
            <w:r w:rsidDel="00000000" w:rsidR="00000000" w:rsidRPr="00000000">
              <w:rPr>
                <w:rtl w:val="0"/>
              </w:rPr>
            </w:r>
          </w:p>
          <w:p w:rsidR="00000000" w:rsidDel="00000000" w:rsidP="00000000" w:rsidRDefault="00000000" w:rsidRPr="00000000" w14:paraId="00000223">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206. With regard to the rental of Embassy premises of the Democratic People’s Republic of Korea in Berlin by EGI GmbH (for City Hostel Berlin) for 38,000 euros per month 164 and ForX Festival for the banquet hall, following the adoption of European Union Council Decision (CFSP) 2017/345 of 27 February 2017 incorporating paragraph 18 of resolution 2321 (2016),165 the German Ministry of Foreign Affairs sent a note to the Democratic People’s Republic of Korea on 16 March 2017 urging it to abide by paragraphs 17 and 18 of resolution 2321 (2016). The Democratic People’s Republic of Korea responded on 21 March 2017 by denying the validity and legitimacy of resolution 2321 (2016) and all acts based upon it. On 7 April 2017, the Government of Germany informed the indivi duals leasing the premises of the Democratic People’s Republic of Korea of their obligations under resolution 2321 (2106) and the European Union implementing regulations. Germany also amended its Foreign Trade and Payments Ordinance on 4 May 2017 to make the leasing of property from the Democratic People’s Republic of Korea an administrative offence in the country. Simultaneously, it increased its diplomatic pressure on the Democratic People’s Republic of Korea, continuing to stress the Embassy’s obligation to cease using its property for non-diplomatic purposes and urged it on numerous occasions at all levels to abide by the applicable resolution. As a result, on 10 August 2017, the Embassy of the Democratic People’s Republic of Korea terminated the leases with the two companies, requesting them to vacate the premises by 30 September 2017. However, both companies rejected the termination of their leases and have threatened legal action. On 6 November 2017, the Central Customs Authority formally opened legal proceedings against the companies engaging in illicit activities under the above-mentioned legislation.</w:t>
            </w:r>
            <w:r w:rsidDel="00000000" w:rsidR="00000000" w:rsidRPr="00000000">
              <w:rPr>
                <w:rtl w:val="0"/>
              </w:rPr>
            </w:r>
          </w:p>
          <w:p w:rsidR="00000000" w:rsidDel="00000000" w:rsidP="00000000" w:rsidRDefault="00000000" w:rsidRPr="00000000" w14:paraId="00000229">
            <w:pPr>
              <w:spacing w:after="0" w:before="0" w:line="240" w:lineRule="auto"/>
              <w:rPr/>
            </w:pPr>
            <w:r w:rsidDel="00000000" w:rsidR="00000000" w:rsidRPr="00000000">
              <w:rPr>
                <w:rtl w:val="0"/>
              </w:rPr>
            </w:r>
          </w:p>
          <w:p w:rsidR="00000000" w:rsidDel="00000000" w:rsidP="00000000" w:rsidRDefault="00000000" w:rsidRPr="00000000" w14:paraId="0000022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207. The Embassy of the Democratic People’s Republic of Korea in Warsaw is currently occupied by at least nine companies, most of which are involved in media, advertising, real estate and medicine (see annex 100). Others also occupy the space and act as brokers between the companies and the Embassy in renting it out. Poland informed the Panel that it first sent a diplomatic note regarding unlawful use of the property to the Embassy of the Democratic People’s Republic of Korea in February 2017, to which the latter responded that the space was not used for commercial purposes but to maintain the premises. Poland sent another note in November 2017 requesting the Democratic People’s Republic of Korea to return any premises used for non-diplomatic purposes in accordance with the 1966 bilateral agreement between the two countries, but has not yet heard back (see annex 101). Only in October 2017 did Poland instruct the companies to relocate. On 15 January 2018, Poland informed the Panel that eight companies had terminated their leases, with another soon to do so. Poland also informed the Panel that it had instructed its corporate registry not to register any more entities at the Embassy’s address. Dreamsound Sp. z o. o. indicated to the Panel that it was subletting Embassy space from Digital Beast Estate Sp. z o. o. The Panel notes that at the time of writing, Digital Beast Estate Sp. z o. o. was still advertising the rental of Embassy space (see annex 102).</w:t>
            </w:r>
            <w:r w:rsidDel="00000000" w:rsidR="00000000" w:rsidRPr="00000000">
              <w:rPr>
                <w:rtl w:val="0"/>
              </w:rPr>
            </w:r>
          </w:p>
          <w:p w:rsidR="00000000" w:rsidDel="00000000" w:rsidP="00000000" w:rsidRDefault="00000000" w:rsidRPr="00000000" w14:paraId="00000230">
            <w:pPr>
              <w:spacing w:after="0" w:before="0" w:line="240" w:lineRule="auto"/>
              <w:rPr/>
            </w:pPr>
            <w:r w:rsidDel="00000000" w:rsidR="00000000" w:rsidRPr="00000000">
              <w:rPr>
                <w:rtl w:val="0"/>
              </w:rPr>
            </w:r>
          </w:p>
          <w:p w:rsidR="00000000" w:rsidDel="00000000" w:rsidP="00000000" w:rsidRDefault="00000000" w:rsidRPr="00000000" w14:paraId="00000231">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before="240" w:lineRule="auto"/>
              <w:rPr>
                <w:rFonts w:ascii="Times New Roman" w:cs="Times New Roman" w:eastAsia="Times New Roman" w:hAnsi="Times New Roman"/>
                <w:sz w:val="20"/>
                <w:szCs w:val="20"/>
              </w:rPr>
            </w:pPr>
            <w:bookmarkStart w:colFirst="0" w:colLast="0" w:name="_nd28n8o3aqjr" w:id="154"/>
            <w:bookmarkEnd w:id="15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pq6u9ln2bte" w:id="155"/>
            <w:bookmarkEnd w:id="1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c6ypujpfer0" w:id="156"/>
            <w:bookmarkEnd w:id="1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before="240" w:lineRule="auto"/>
              <w:rPr>
                <w:rFonts w:ascii="Times New Roman" w:cs="Times New Roman" w:eastAsia="Times New Roman" w:hAnsi="Times New Roman"/>
                <w:sz w:val="20"/>
                <w:szCs w:val="20"/>
              </w:rPr>
            </w:pPr>
            <w:bookmarkStart w:colFirst="0" w:colLast="0" w:name="_8e7bdmjkq8c7" w:id="157"/>
            <w:bookmarkEnd w:id="15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a8t1ahlfti9" w:id="158"/>
            <w:bookmarkEnd w:id="1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nk8uzupy8w9" w:id="159"/>
            <w:bookmarkEnd w:id="1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before="240" w:lineRule="auto"/>
              <w:rPr>
                <w:rFonts w:ascii="Times New Roman" w:cs="Times New Roman" w:eastAsia="Times New Roman" w:hAnsi="Times New Roman"/>
                <w:sz w:val="20"/>
                <w:szCs w:val="20"/>
              </w:rPr>
            </w:pPr>
            <w:bookmarkStart w:colFirst="0" w:colLast="0" w:name="_wfsbdbfydf1w" w:id="160"/>
            <w:bookmarkEnd w:id="16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lanvn5nar87" w:id="161"/>
            <w:bookmarkEnd w:id="1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7x27f694zxu" w:id="162"/>
            <w:bookmarkEnd w:id="1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before="240" w:lineRule="auto"/>
              <w:rPr>
                <w:rFonts w:ascii="Times New Roman" w:cs="Times New Roman" w:eastAsia="Times New Roman" w:hAnsi="Times New Roman"/>
                <w:sz w:val="20"/>
                <w:szCs w:val="20"/>
              </w:rPr>
            </w:pPr>
            <w:bookmarkStart w:colFirst="0" w:colLast="0" w:name="_3n7wf57xeu0k" w:id="163"/>
            <w:bookmarkEnd w:id="16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4iah29978b9" w:id="164"/>
            <w:bookmarkEnd w:id="1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oamtkc00y6p" w:id="165"/>
            <w:bookmarkEnd w:id="165"/>
            <w:r w:rsidDel="00000000" w:rsidR="00000000" w:rsidRPr="00000000">
              <w:rPr>
                <w:rtl w:val="0"/>
              </w:rPr>
            </w:r>
          </w:p>
        </w:tc>
      </w:tr>
    </w:tbl>
    <w:p w:rsidR="00000000" w:rsidDel="00000000" w:rsidP="00000000" w:rsidRDefault="00000000" w:rsidRPr="00000000" w14:paraId="00000246">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