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idot6wg1wphj" w:id="0"/>
      <w:bookmarkEnd w:id="0"/>
      <w:r w:rsidDel="00000000" w:rsidR="00000000" w:rsidRPr="00000000">
        <w:rPr>
          <w:rFonts w:ascii="Times New Roman" w:cs="Times New Roman" w:eastAsia="Times New Roman" w:hAnsi="Times New Roman"/>
          <w:sz w:val="20"/>
          <w:szCs w:val="20"/>
          <w:rtl w:val="0"/>
        </w:rPr>
        <w:t xml:space="preserve">Unique ID: </w:t>
        <w:tab/>
        <w:t xml:space="preserve">5.1</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tjtf6uqwbr97"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Democratic Republic of Congo</w:t>
        <w:tab/>
      </w:r>
      <w:r w:rsidDel="00000000" w:rsidR="00000000" w:rsidRPr="00000000">
        <w:rPr>
          <w:rFonts w:ascii="Times New Roman" w:cs="Times New Roman" w:eastAsia="Times New Roman" w:hAnsi="Times New Roman"/>
          <w:sz w:val="20"/>
          <w:szCs w:val="20"/>
          <w:rtl w:val="0"/>
        </w:rPr>
        <w:tab/>
        <w:t xml:space="preserve">Episode 1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hbje676cjd8h"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9srkl38aedex"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2y30mxg8spo6"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Democratic Republic of Congo</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8e5w11byaay4"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28/07/2003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18/04/2005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lim6pc864q34"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lpms3qhtdgj1"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s2kw63yqgb4z"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3xne84re0wke"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The lack of sufficient differentiation and of appropriate military and civilian oversight over flights carrying weapons and related materiel have created a loophole exploited by commercial aircraft using the cover of official military flights. Added to this problem is the failure of key military and political actors in the Democratic Republic of the Congo to notify the appropriate administration and command structures of the transitional Government regarding the internal transport of military cargo. As a result, the Group of Experts again found itself having difficulty determining whether a suspected internal movement of weapons was in violation of the embargo or was a result of internal military build-up, institutional deficiencies or incompetence. In the case set out below, the Group learned that an unauthorized internal movement of weapons was part of a strategy by the former Mouvement de liberation du Congo (MLC) to regroup with weapons in an area under its control, which had a negative impact on confidence-building measures of the transitional Government. It remains unclear to the Group whether those weapons had been properly registered with the new integrated national army.</w:t>
            </w:r>
            <w:r w:rsidDel="00000000" w:rsidR="00000000" w:rsidRPr="00000000">
              <w:rPr>
                <w:rtl w:val="0"/>
              </w:rPr>
            </w:r>
          </w:p>
          <w:p w:rsidR="00000000" w:rsidDel="00000000" w:rsidP="00000000" w:rsidRDefault="00000000" w:rsidRPr="00000000" w14:paraId="00000030">
            <w:pPr>
              <w:spacing w:after="0" w:before="0" w:line="240" w:lineRule="auto"/>
              <w:rPr/>
            </w:pPr>
            <w:r w:rsidDel="00000000" w:rsidR="00000000" w:rsidRPr="00000000">
              <w:rPr>
                <w:rtl w:val="0"/>
              </w:rPr>
            </w:r>
          </w:p>
          <w:p w:rsidR="00000000" w:rsidDel="00000000" w:rsidP="00000000" w:rsidRDefault="00000000" w:rsidRPr="00000000" w14:paraId="00000031">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2004, S/2004/551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The case cited above raised another issue of concern for the Group of Experts. There is a lack of clear direction on the application of the arms embargo to groups that are parties to the Global and All-Inclusive Agreement and whose military units are being integrated into the new national army but that are stockpiling, procuring and moving around weapons without notifying the transitional Government in Kinshasa. 54. In trying to track sanctions-busting, the Group of Experts continuously found incidents where there was a lack of proper advance notification, communication, coordination and/or paperwork pertaining to internal flights of a military nature. As a result, the Group is still in the process of trying to determine whether certain cases constitute violations. Many of these examples. as noted above. iinolve the domestic movement of weapons outside of Ituri and the Kivus. thus illuminating the need for the monitoring mechanism to focus o i l iw,p’Ct shipirlenls rlsewhcre in the 19 Democratic Republic of the Congo that be sent onward to the embargoed areas in the eastern part of the country or to recipients elsewhere that are not a party to the Global and All-Inclusive Agreement, as revealed in the example set out below.</w:t>
            </w:r>
            <w:r w:rsidDel="00000000" w:rsidR="00000000" w:rsidRPr="00000000">
              <w:rPr>
                <w:rtl w:val="0"/>
              </w:rPr>
            </w:r>
          </w:p>
          <w:p w:rsidR="00000000" w:rsidDel="00000000" w:rsidP="00000000" w:rsidRDefault="00000000" w:rsidRPr="00000000" w14:paraId="00000037">
            <w:pPr>
              <w:spacing w:after="0" w:before="0" w:line="240" w:lineRule="auto"/>
              <w:rPr/>
            </w:pPr>
            <w:r w:rsidDel="00000000" w:rsidR="00000000" w:rsidRPr="00000000">
              <w:rPr>
                <w:rtl w:val="0"/>
              </w:rPr>
            </w:r>
          </w:p>
          <w:p w:rsidR="00000000" w:rsidDel="00000000" w:rsidP="00000000" w:rsidRDefault="00000000" w:rsidRPr="00000000" w14:paraId="00000038">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2004, S/2004/551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before="240" w:lineRule="auto"/>
              <w:rPr>
                <w:rFonts w:ascii="Times New Roman" w:cs="Times New Roman" w:eastAsia="Times New Roman" w:hAnsi="Times New Roman"/>
                <w:sz w:val="20"/>
                <w:szCs w:val="20"/>
              </w:rPr>
            </w:pPr>
            <w:bookmarkStart w:colFirst="0" w:colLast="0" w:name="_8d1p7qyq0v0n"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 Leaders of Ituri armed groups have repeatedly reneged in the past on commitments to cease military operations, in violation of the embargo. For instance, key groups, including FAPC/UCD, PUSIC, FRPI, FNI, FPDC, UPC and UPC- Kisembo, continued their military activities after having signed the Kinshasa Act of Engagement of 14 May 2004, which committed them to the transition and the disarmament and community reintegration process. Similarly, in spite of the decree of 11 December which incorporated Ituri militia commanders into FARDC, both FAPC and UPC-L continued to boycott the process, while other Ituri armed groups continued military operations leading to a significant number of civilian casualties, as well as the deaths of United Nations peacekeepers.</w:t>
            </w:r>
            <w:r w:rsidDel="00000000" w:rsidR="00000000" w:rsidRPr="00000000">
              <w:rPr>
                <w:rtl w:val="0"/>
              </w:rPr>
            </w:r>
          </w:p>
          <w:p w:rsidR="00000000" w:rsidDel="00000000" w:rsidP="00000000" w:rsidRDefault="00000000" w:rsidRPr="00000000" w14:paraId="0000003E">
            <w:pPr>
              <w:spacing w:after="0" w:before="0" w:line="240" w:lineRule="auto"/>
              <w:rPr/>
            </w:pPr>
            <w:r w:rsidDel="00000000" w:rsidR="00000000" w:rsidRPr="00000000">
              <w:rPr>
                <w:rtl w:val="0"/>
              </w:rPr>
            </w:r>
          </w:p>
          <w:p w:rsidR="00000000" w:rsidDel="00000000" w:rsidP="00000000" w:rsidRDefault="00000000" w:rsidRPr="00000000" w14:paraId="0000003F">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July 2005, S/2005/436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Although the present whereabouts of Laurent Nkunda are unknown, the Group believes that the Transitional Government should use all necessary measures to locate him and address the issue of his ongoing impunity. The Group has asked the Government of Rwanda for assistance in investigating Nkunda’s activities on Rwandan territory, which the Group had concluded to be in violation of the arms embargo. The Group has requested Rwandan immigration records pertaining to Nkunda’s visits and clarifications as to his activities. This information has yet to be provided.</w:t>
            </w:r>
            <w:r w:rsidDel="00000000" w:rsidR="00000000" w:rsidRPr="00000000">
              <w:rPr>
                <w:rtl w:val="0"/>
              </w:rPr>
            </w:r>
          </w:p>
          <w:p w:rsidR="00000000" w:rsidDel="00000000" w:rsidP="00000000" w:rsidRDefault="00000000" w:rsidRPr="00000000" w14:paraId="00000045">
            <w:pPr>
              <w:spacing w:after="0" w:before="0" w:line="240" w:lineRule="auto"/>
              <w:rPr/>
            </w:pPr>
            <w:r w:rsidDel="00000000" w:rsidR="00000000" w:rsidRPr="00000000">
              <w:rPr>
                <w:rtl w:val="0"/>
              </w:rPr>
            </w:r>
          </w:p>
          <w:p w:rsidR="00000000" w:rsidDel="00000000" w:rsidP="00000000" w:rsidRDefault="00000000" w:rsidRPr="00000000" w14:paraId="00000046">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July 2005, S/2005/436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93. In another case, an Antonov 28 belonging to Volga Air was grounded in Kigali in March 2005 for airspace violations. The routing of the aircraft was Dubai, Entebbe, Kigali, Bukavu. During inspection on arrival, the aircraft operators provided documentation which indicated that the aircraft had been flying with a double registration, one from Kyrgyzstan, EX-28811, and another from the Democratic Republic of the Congo, 9Q-CES. The Government of Rwanda submitted a report to the sanctions Committee regarding the case, stating that the documents on board were forged and the flight plan was highly suspicious. During its visit to Kigali, the Group asked to review all of the documents but was provided with only partial information. The Group also asked for a meeting with the two crew members and the cargo master, who are currently in custody, a copy of their licences and documents, and permission to inspect the unopened cases aboard the aircraft, but was informed that the requests could not be honoured pending judicial investigations.</w:t>
            </w:r>
            <w:r w:rsidDel="00000000" w:rsidR="00000000" w:rsidRPr="00000000">
              <w:rPr>
                <w:rtl w:val="0"/>
              </w:rPr>
            </w:r>
          </w:p>
          <w:p w:rsidR="00000000" w:rsidDel="00000000" w:rsidP="00000000" w:rsidRDefault="00000000" w:rsidRPr="00000000" w14:paraId="0000004C">
            <w:pPr>
              <w:spacing w:after="0" w:before="0" w:line="240" w:lineRule="auto"/>
              <w:rPr/>
            </w:pPr>
            <w:r w:rsidDel="00000000" w:rsidR="00000000" w:rsidRPr="00000000">
              <w:rPr>
                <w:rtl w:val="0"/>
              </w:rPr>
            </w:r>
          </w:p>
          <w:p w:rsidR="00000000" w:rsidDel="00000000" w:rsidP="00000000" w:rsidRDefault="00000000" w:rsidRPr="00000000" w14:paraId="0000004D">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July 2005, S/2005/436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There is ample opportunity to traffic weapons into the Democratic Republic of the Congo by means of trucks and other vehicles transporting them overland and by individuals and troops carrying them. This is facilitated by the fact that much of the movement across borders involves informal trade conducted by people on both sides who share the same ethnic origin, family ties or political agendas. The Group of Experts observed that cross-boundary trade at remote border crossings was unregulated and taxes were seldom levied. Border markets. particularly in remote areas accessible to armed groups, also play an important role in the dissemination of arms. Small quantities of arms are purchased, and ammunition is available on the black market. 33. The Group of Experts has received and analysed numerous reports of trucks allegedly ferrying weapons and logistical materiel to the Democratic Republic of the Congo through the Ugandan border posts of Arua. Paidha and Mpondwe and the Rwandan border posts of Gisenyi and Cyangugu. I t was able to collect from multiple credible and independent eyewitnesses detailed information on trucks allegedly used to transport weapons and related materiel, such as dates and routes used. However, such information has been difficult to confirm after the fact. in particular because the end-users are usually armed groups that exert tight control over their populations. More importantly, the Group was unable to travel to some of the areas concerned</w:t>
            </w:r>
            <w:r w:rsidDel="00000000" w:rsidR="00000000" w:rsidRPr="00000000">
              <w:rPr>
                <w:rtl w:val="0"/>
              </w:rPr>
            </w:r>
          </w:p>
          <w:p w:rsidR="00000000" w:rsidDel="00000000" w:rsidP="00000000" w:rsidRDefault="00000000" w:rsidRPr="00000000" w14:paraId="00000053">
            <w:pPr>
              <w:spacing w:after="0" w:before="0" w:line="240" w:lineRule="auto"/>
              <w:rPr/>
            </w:pPr>
            <w:r w:rsidDel="00000000" w:rsidR="00000000" w:rsidRPr="00000000">
              <w:rPr>
                <w:rtl w:val="0"/>
              </w:rPr>
            </w:r>
          </w:p>
          <w:p w:rsidR="00000000" w:rsidDel="00000000" w:rsidP="00000000" w:rsidRDefault="00000000" w:rsidRPr="00000000" w14:paraId="00000054">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2004, S/2004/551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During its assessment of Ntoroko in Uganda and of Tchomia and Kisenyi, the two Congolese ports directly across the lake in the Democratic Republic of the Congo, the Group of Experts confirmed that Kahwa had been able to establish a financial and logistical network spanning both sides of the lake to support his political and military agendas. Using his political and business muscle, Kahwa has tried to compel merchants to use Tchomia port rather than Kisenyi as an entry point into the Democratic Republic of the Congo because if Kisenyi were used he would lose out on taxes on imports collected there by Kisembo. In addition to normal import taxes, a special “Kahwa tax” was levied on merchants trading in Tchomia. The Group of Experts believes that Ugandan complicity in the support given to Kahwa, who has formed part of a network on Ugandan territory, is in violation of the arms embargo, although Kahwa in a tape-recorded interview told the Group that the supplier of his weapons was Rwanda.</w:t>
            </w:r>
            <w:r w:rsidDel="00000000" w:rsidR="00000000" w:rsidRPr="00000000">
              <w:rPr>
                <w:rtl w:val="0"/>
              </w:rPr>
            </w:r>
          </w:p>
          <w:p w:rsidR="00000000" w:rsidDel="00000000" w:rsidP="00000000" w:rsidRDefault="00000000" w:rsidRPr="00000000" w14:paraId="0000005A">
            <w:pPr>
              <w:spacing w:after="0" w:before="0" w:line="240" w:lineRule="auto"/>
              <w:rPr/>
            </w:pPr>
            <w:r w:rsidDel="00000000" w:rsidR="00000000" w:rsidRPr="00000000">
              <w:rPr>
                <w:rtl w:val="0"/>
              </w:rPr>
            </w:r>
          </w:p>
          <w:p w:rsidR="00000000" w:rsidDel="00000000" w:rsidP="00000000" w:rsidRDefault="00000000" w:rsidRPr="00000000" w14:paraId="0000005B">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2004, S/2004/551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As for Lake Kivu, a number of credible sources report suspicious ongoing traffic to and from the Kivus. The traffic reportedly consists of military materiel and ammunition, recently recruited Congolese returning from Rwanda for active military service within the ranks of mutinous forces in the Democratic Republic of the Congo and Rwandan government troop movement. Although such claims were persistently reported and are supported by satellite imagery and other surveillance documentation, the Group of Experts had insufficient time to independently confirm the allegations. Nevertheless, it concluded that it was highly likely that the claims were true and that such activities should remain a primary target of monitoring. However, in March and April 2004 MONUC personnel discovered arms and ammunition caches hidden in the waters of Lake Kivu on the Democratic Republic of the Congo side near areas in Bukavu recently controlled by Mutebutsi’s mutinous forces. According to local reports, the weapons and ammunition were brought over from Rwanda by pirogue at night and dropped in the water with a bamboo stick demarcating the hiding place. The material was retrieved the following evening by its intended recipients. In one such cache, a relatively newly manufactured South African R-5 rifle was discovered. Upon tracing its origin, the Group learned that it was part of an inventory previously supplied to Rwanda by means of a licensed purchase from South Africa.</w:t>
            </w:r>
            <w:r w:rsidDel="00000000" w:rsidR="00000000" w:rsidRPr="00000000">
              <w:rPr>
                <w:rtl w:val="0"/>
              </w:rPr>
            </w:r>
          </w:p>
          <w:p w:rsidR="00000000" w:rsidDel="00000000" w:rsidP="00000000" w:rsidRDefault="00000000" w:rsidRPr="00000000" w14:paraId="00000061">
            <w:pPr>
              <w:spacing w:after="0" w:before="0" w:line="240" w:lineRule="auto"/>
              <w:rPr/>
            </w:pPr>
            <w:r w:rsidDel="00000000" w:rsidR="00000000" w:rsidRPr="00000000">
              <w:rPr>
                <w:rtl w:val="0"/>
              </w:rPr>
            </w:r>
          </w:p>
          <w:p w:rsidR="00000000" w:rsidDel="00000000" w:rsidP="00000000" w:rsidRDefault="00000000" w:rsidRPr="00000000" w14:paraId="00000062">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2004, S/2004/551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As noted in the case study above, the control of borders is a prized asset for armed groups, allowing them to generate the revenue necessary to maintain and resupply themselves and providing substantial income to their leaders for ongoing payment of troops and the purchase of military and logistical supplies, in clear violation of the sanctions regime. Like Kahwa, Commandant Jerome, the leader of the Ituri armed group FAPC, has conspired with Ugandan business and political leaders to put in place a network that generates import and transit tax-related revenue on both sides of the border and in turn enjoys ongoing political, military and financial ties with Uganda.</w:t>
            </w:r>
            <w:r w:rsidDel="00000000" w:rsidR="00000000" w:rsidRPr="00000000">
              <w:rPr>
                <w:rtl w:val="0"/>
              </w:rPr>
            </w:r>
          </w:p>
          <w:p w:rsidR="00000000" w:rsidDel="00000000" w:rsidP="00000000" w:rsidRDefault="00000000" w:rsidRPr="00000000" w14:paraId="00000068">
            <w:pPr>
              <w:spacing w:after="0" w:before="0" w:line="240" w:lineRule="auto"/>
              <w:rPr/>
            </w:pPr>
            <w:r w:rsidDel="00000000" w:rsidR="00000000" w:rsidRPr="00000000">
              <w:rPr>
                <w:rtl w:val="0"/>
              </w:rPr>
            </w:r>
          </w:p>
          <w:p w:rsidR="00000000" w:rsidDel="00000000" w:rsidP="00000000" w:rsidRDefault="00000000" w:rsidRPr="00000000" w14:paraId="00000069">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2004, S/2004/551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The Group of Experts concluded that Rwanda’s violations involved direct and indirect support, in both the Democratic Republic of the Congo and Rwanda, to the mutinous troops of Jules Mutebutsi and Laurent Nkunda during their armed military operations against FARDC. Rwanda has also exerted a degree of command and control over Mutebutsi’s forces. It became apparent to the Group of Experts during interviews with persons directly involved that certain businesses, as well as financial and political targets in Bukavu, had been spared on direct orders by Rwandan officials.</w:t>
            </w:r>
            <w:r w:rsidDel="00000000" w:rsidR="00000000" w:rsidRPr="00000000">
              <w:rPr>
                <w:rtl w:val="0"/>
              </w:rPr>
            </w:r>
          </w:p>
          <w:p w:rsidR="00000000" w:rsidDel="00000000" w:rsidP="00000000" w:rsidRDefault="00000000" w:rsidRPr="00000000" w14:paraId="0000006F">
            <w:pPr>
              <w:spacing w:after="0" w:before="0" w:line="240" w:lineRule="auto"/>
              <w:rPr/>
            </w:pPr>
            <w:r w:rsidDel="00000000" w:rsidR="00000000" w:rsidRPr="00000000">
              <w:rPr>
                <w:rtl w:val="0"/>
              </w:rPr>
            </w:r>
          </w:p>
          <w:p w:rsidR="00000000" w:rsidDel="00000000" w:rsidP="00000000" w:rsidRDefault="00000000" w:rsidRPr="00000000" w14:paraId="00000070">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2004, S/2004/551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Between 5 and 6 a.m. on 18 June 2004, members of the Rwandan military entered the premises of the UNHCR transit camp in Cyangugu, rounded up 30 young men and forced them into one of their trucks. Some of the young men interviewed by the Group of Experts described having been taken to a police compound and then to a Rwandan military compound, where they were asked to enter into military service on behalf of Mutebutsi’s forces inside the Democratic Republic of the Congo. Those interviewed believed that they were being forced into service and were returned to the UNHCR transit camp only after UNHCR and family members had exerted pressure on the Rwandan authorities to release them. On the same day, members of the Rwandan military also rounded up young Congolese men, some forcibly, in and around the Cyangugu market, reportedly for recruitment purposes. The Group was unable to ascertain their whereabouts. 7 3 . In a separate incident, Rwandan officials, along with representatives from Congolese-based dissident forces, made an appeal to demobilized Rwandan and Congolese soldiers present in Cyangugu to return to active military service inside the Democratic Republic of the Congo. Some of those interviewed by the Group of Experts were offered monetary compensation by Rwandan officials, worth the equivalent of $100, or mobile phones to join Mutebutsi’s forces in Kamanyola. Such financial support from Rwanda is critical in helping Mutebutsi sustain payment of troops for military operations. It may be recalled that from approximately 2 to 9 June, Mutebutsi’s and Nkunda’s forces systematically looted areas of Bukavu, including $1 million to $3 million from the Central Bank, giving them ample cash for further recruitment as well as for the payment and supply of troops.</w:t>
            </w:r>
            <w:r w:rsidDel="00000000" w:rsidR="00000000" w:rsidRPr="00000000">
              <w:rPr>
                <w:rtl w:val="0"/>
              </w:rPr>
            </w:r>
          </w:p>
          <w:p w:rsidR="00000000" w:rsidDel="00000000" w:rsidP="00000000" w:rsidRDefault="00000000" w:rsidRPr="00000000" w14:paraId="00000076">
            <w:pPr>
              <w:spacing w:after="0" w:before="0" w:line="240" w:lineRule="auto"/>
              <w:rPr/>
            </w:pPr>
            <w:r w:rsidDel="00000000" w:rsidR="00000000" w:rsidRPr="00000000">
              <w:rPr>
                <w:rtl w:val="0"/>
              </w:rPr>
            </w:r>
          </w:p>
          <w:p w:rsidR="00000000" w:rsidDel="00000000" w:rsidP="00000000" w:rsidRDefault="00000000" w:rsidRPr="00000000" w14:paraId="00000077">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2004, S/2004/551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93. The Group of Experts was able to confirm that, in conjunction with local leaders in and around Kibumba in the Democratic Republic of the Congo, Rwandans had been instructed by RDF to deforest the area in exchange for firewood. RDF had deployed to the area to accompany the movement of the local Rwandan population during its clear-cutting operations inside the Democratic Republic of the Congo. According to direct testimony, RDF officers also put parts of the deforested area in the Democratic Republic of the Congo up for sale. 94. While there were active incursions of FULR into Rwanda from some of those arcas, the limited impact did not appear to justify the actions of RDF. Clear-cutting ot' the bush along one's border perimeter- is a common practice to repulse such incursions, but the activities instigated by RDF had advanced considerably beyond any acceptable range. Destruction of large parts of the park’s natural habitat endangers the Congo’s mountain gorilla population, which is a vital asset for tourism development. 95. Rwanda’s deployment into the southern sector of Virunga National Park, in violation of the embargo, echoed reports that the Group of Experts had received about the presence of RDF in and around northern parts of the park and which it subsequently investigated.</w:t>
            </w:r>
            <w:r w:rsidDel="00000000" w:rsidR="00000000" w:rsidRPr="00000000">
              <w:rPr>
                <w:rtl w:val="0"/>
              </w:rPr>
            </w:r>
          </w:p>
          <w:p w:rsidR="00000000" w:rsidDel="00000000" w:rsidP="00000000" w:rsidRDefault="00000000" w:rsidRPr="00000000" w14:paraId="0000007D">
            <w:pPr>
              <w:spacing w:after="0" w:before="0" w:line="240" w:lineRule="auto"/>
              <w:rPr/>
            </w:pPr>
            <w:r w:rsidDel="00000000" w:rsidR="00000000" w:rsidRPr="00000000">
              <w:rPr>
                <w:rtl w:val="0"/>
              </w:rPr>
            </w:r>
          </w:p>
          <w:p w:rsidR="00000000" w:rsidDel="00000000" w:rsidP="00000000" w:rsidRDefault="00000000" w:rsidRPr="00000000" w14:paraId="0000007E">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2004, S/2004/551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106. One of the difficulties that the arms embargo regime faces in the particular case of the Democratic Republic of the Congo is that it shares a border with nine countries, many of which are experiencing ongoing conflicts or are in a relatively recent post-conflict transitional phase. Their own weak border controls allow for readily available weapons to flow into the Democratic Republic of the Congo, where they are recycled. The Group of Experts found evidence to suggest that weapons used by the Sudanese rebel group SPLA were being passed on to one of its military allies in the Democratic Republic of the Congo, Commandant Jerome’s FAPC, in exchange for such commodities as motorcycles.</w:t>
            </w:r>
            <w:r w:rsidDel="00000000" w:rsidR="00000000" w:rsidRPr="00000000">
              <w:rPr>
                <w:rtl w:val="0"/>
              </w:rPr>
            </w:r>
          </w:p>
          <w:p w:rsidR="00000000" w:rsidDel="00000000" w:rsidP="00000000" w:rsidRDefault="00000000" w:rsidRPr="00000000" w14:paraId="00000084">
            <w:pPr>
              <w:spacing w:after="0" w:before="0" w:line="240" w:lineRule="auto"/>
              <w:rPr/>
            </w:pPr>
            <w:r w:rsidDel="00000000" w:rsidR="00000000" w:rsidRPr="00000000">
              <w:rPr>
                <w:rtl w:val="0"/>
              </w:rPr>
            </w:r>
          </w:p>
          <w:p w:rsidR="00000000" w:rsidDel="00000000" w:rsidP="00000000" w:rsidRDefault="00000000" w:rsidRPr="00000000" w14:paraId="00000085">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July 2004, S/2004/551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The aircraft commonly used for these arms transfers are the single-engine Antonov 2 and the twin-engine Antonov 8, Antonov 28 and Antonov 32 aircraft, which are capable of landing on poorly maintained or makeshift runways. The Group has determined that most of the aircraft involved in embargo violations are leased by commercial operators at the major airports in the eastern part of the Democratic Republic of the Congo or in Burundi, Rwanda or Uganda. The aircraft are used primarily to transport commercial goods and passengers within the Kivu provinces and Ituri District, making their dual role in transporting embargoed materiel difficult to isolate by examining traffic patterns. These commercial operators are often involved in other illicit practices, such as illegal flight diversions, the falsification of cargo manifests and the use of expired or fraudulent aircraft documentation, which enables them to operate at substandard costs and maximize their profits. As a result, the state of aviation in the eastern part of the Democratic Republic of the Congo is anarchic, with all but a few companies respecting international aviation standards and Congolese laws.</w:t>
            </w:r>
            <w:r w:rsidDel="00000000" w:rsidR="00000000" w:rsidRPr="00000000">
              <w:rPr>
                <w:rtl w:val="0"/>
              </w:rPr>
            </w:r>
          </w:p>
          <w:p w:rsidR="00000000" w:rsidDel="00000000" w:rsidP="00000000" w:rsidRDefault="00000000" w:rsidRPr="00000000" w14:paraId="0000008B">
            <w:pPr>
              <w:spacing w:after="0" w:before="0" w:line="240" w:lineRule="auto"/>
              <w:rPr/>
            </w:pPr>
            <w:r w:rsidDel="00000000" w:rsidR="00000000" w:rsidRPr="00000000">
              <w:rPr>
                <w:rtl w:val="0"/>
              </w:rPr>
            </w:r>
          </w:p>
          <w:p w:rsidR="00000000" w:rsidDel="00000000" w:rsidP="00000000" w:rsidRDefault="00000000" w:rsidRPr="00000000" w14:paraId="0000008C">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January 2005, S/2005/30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Besides transporting a “machine for making macaroni products” and “metallic shelving”, as inscribed on the plane’s quasi-cargo manifest that the crew provided to the Group, the aircraft also carried undeclared military uniforms and spare parts for Antonov aircraft. The consignment, examined by the Group, contained more than 300 light-green uniforms with an emblem stitched on the left sleeve bearing the insignia “FAC”. FAC is the abbreviation of Forces armées congolaises, the former Congolese army, and the FAC insignia can still be found on uniforms of various FARDC troops. 48. The uniforms were delivered to an embargoed destination, without appropriate notification or the consent of the État-major in Kinshasa. In addition, the uniforms were intended for General Obedi, the Commander of the eighth military region, who had not informed his military hierarchy at a time of heightened tensions between the eighth and tenth military regions. By acting outside of the integrated FARDC structure, General Obedi violated the arms embargo, as did Simeron, the supplier. The Group continues to investigate whether illegal operators used the name KABI International in an effort to disguise their identity.</w:t>
            </w:r>
            <w:r w:rsidDel="00000000" w:rsidR="00000000" w:rsidRPr="00000000">
              <w:rPr>
                <w:rtl w:val="0"/>
              </w:rPr>
            </w:r>
          </w:p>
          <w:p w:rsidR="00000000" w:rsidDel="00000000" w:rsidP="00000000" w:rsidRDefault="00000000" w:rsidRPr="00000000" w14:paraId="00000092">
            <w:pPr>
              <w:spacing w:after="0" w:before="0" w:line="240" w:lineRule="auto"/>
              <w:rPr/>
            </w:pPr>
            <w:r w:rsidDel="00000000" w:rsidR="00000000" w:rsidRPr="00000000">
              <w:rPr>
                <w:rtl w:val="0"/>
              </w:rPr>
            </w:r>
          </w:p>
          <w:p w:rsidR="00000000" w:rsidDel="00000000" w:rsidP="00000000" w:rsidRDefault="00000000" w:rsidRPr="00000000" w14:paraId="00000093">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January 2005, S/2005/30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The Group noted a significant movement of aircraft between Entebbe, Uganda, and the airports of Bunia, Isiro and Beni in the eastern part of the Democratic Republic of the Congo. These flights comprised primarily scheduled and unscheduled passenger services, commercial operations and humanitarian cargo deliveries. The Beni and Isiro flights fell under added suspicion of carrying embargoed cargo because they illegally avoided customs and immigration regulations by flying directly from Uganda to those airports, which are not habilitated for international flights. Furthermore, the Group found instances of aircraft arriving from Uganda in violation of the airspace regulations of the Democratic Republic of the Congo. 56. For example, an Antonov 12 aircraft, 3C-AAG, operated by Air Navette, was nearly involved in a mid-air collision with a United Nations aircraft departing from Bunia on 11 November 2004. The Air Navette plane, flying without the required operational transponder in controlled high-level airspace, did not follow air traffic procedures when entering Congolese airspace over reporting point Sipki enroute from Entebbe to Isiro. Air Navette provided the Group with an explanation of events, including a flight plan, a flight report and a written statement by the pilot in command. The Group has been able to determine that certain key details in those documents, such as the timing of the flight and actions taken by the pilot, are inaccurate, according to MONUC and air traffic control investigations. This case demonstrates that Congolese airspace can be properly supervised only if the crews of individual aircraft are willing to contact flight controllers and follow established aviation procedures. Clearly, this system is open to abuse by anyone seeking to violate the arms embargo.</w:t>
            </w:r>
            <w:r w:rsidDel="00000000" w:rsidR="00000000" w:rsidRPr="00000000">
              <w:rPr>
                <w:rtl w:val="0"/>
              </w:rPr>
            </w:r>
          </w:p>
          <w:p w:rsidR="00000000" w:rsidDel="00000000" w:rsidP="00000000" w:rsidRDefault="00000000" w:rsidRPr="00000000" w14:paraId="00000099">
            <w:pPr>
              <w:spacing w:after="0" w:before="0" w:line="240" w:lineRule="auto"/>
              <w:rPr/>
            </w:pPr>
            <w:r w:rsidDel="00000000" w:rsidR="00000000" w:rsidRPr="00000000">
              <w:rPr>
                <w:rtl w:val="0"/>
              </w:rPr>
            </w:r>
          </w:p>
          <w:p w:rsidR="00000000" w:rsidDel="00000000" w:rsidP="00000000" w:rsidRDefault="00000000" w:rsidRPr="00000000" w14:paraId="0000009A">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January 2005, S/2005/30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Some aircraft have developed a reputation for transporting arms, soldiers and militia groups. One such plane is an Antonov 8 flying with a false Liberian registration, EL-WVA, and belonging to the Compagnie Aérienne des Grands Lacs. On 13 October 2004, the aircraft transported 10 UPC militia members from Bunia and provided a return routing for Goma. The RVA logbook in Goma, however, recorded that the aircraft had stopped over at Walikale before finally returning to Goma. The Group has identified the 10 militia members who were listed officially at the Bunia airport as students. In view of the actions taken to conceal the true identities of the passengers as well as their onward destination, the Group considers the CAGL flight to be in violation of the arms sanctions. After further investigation of the activities of CAGL, the Group presented RVA officials with the false documentation of the aircraft that it had obtained from company representatives. It also brought to the attention of RVA the fact that the “EL” registration prefix that it was using was invalid. RVA subsequently grounded the plane.</w:t>
            </w:r>
            <w:r w:rsidDel="00000000" w:rsidR="00000000" w:rsidRPr="00000000">
              <w:rPr>
                <w:rtl w:val="0"/>
              </w:rPr>
            </w:r>
          </w:p>
          <w:p w:rsidR="00000000" w:rsidDel="00000000" w:rsidP="00000000" w:rsidRDefault="00000000" w:rsidRPr="00000000" w14:paraId="000000A0">
            <w:pPr>
              <w:spacing w:after="0" w:before="0" w:line="240" w:lineRule="auto"/>
              <w:rPr/>
            </w:pPr>
            <w:r w:rsidDel="00000000" w:rsidR="00000000" w:rsidRPr="00000000">
              <w:rPr>
                <w:rtl w:val="0"/>
              </w:rPr>
            </w:r>
          </w:p>
          <w:p w:rsidR="00000000" w:rsidDel="00000000" w:rsidP="00000000" w:rsidRDefault="00000000" w:rsidRPr="00000000" w14:paraId="000000A1">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January 2005, S/2005/30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The Group was particularly interested in verifying whether the 24 aircraft for which documents had been submitted were legally registered at present, whether their airworthiness certificates were current and whether the aircraft were insured. Those three sets of documents, if absent, expired or forged, can often indicate the status of illicit operations, which is of particular relevance for aircraft operating in an embargoed region. The results of this analysis are provided in the table below. Type of document Valid Expiration date not included False/expired None/denied Registration 3 15 6 2 Airworthiness 17 4 3 2 Insurance 13 8 3 2. Concerning the certificate of registration, only three aircraft had documents that remained valid and identified the date of expiration. Another 15 aircraft had registration certificates that did not indicate the date of expiration, with 6 having either false or expired registration certificates. The lack of an expiration date may lead to a situation in which more than one plane is granted the same registration number. The Group found that the opposite was true for airworthiness certificates, with 17 specifying the date of expiration compared to 4 that did not. Three aircraft were problematic: one did not have an airworthiness certificate, only an expired laissez-passer issued in Kinshasa; two others had false certificates. Furthermore, the insurance documents for 13 aircraft remained valid, another 8 did not have a date of expiration and 3 had no insurance at all. Of concern to the Group was the fact that 12 insurance policies did not cover the aircraft’s operations in United Nations sanction areas or war zones. 83. The Group was particularly concerned about the status of aircraft registered in Equatorial Guinea and Rwanda. Four aircraft were registered in Rwanda (9XR). In one case (9XR KI) the Group was denied access to documentation and the other three had questionable paperwork. For example, they had Rwandan registration documents that were no longer valid. Of the three aircraft registered in Equatorial Guinea, the Group was denied access to documentation in one case (3C-QQT), and a second plane (3C-BAA) was not known to civil aviation authorities in Equatorial Guinea. The Group suspects that the aircraft was never officially registered, making its registration and airworthiness documents fraudulent.</w:t>
            </w:r>
            <w:r w:rsidDel="00000000" w:rsidR="00000000" w:rsidRPr="00000000">
              <w:rPr>
                <w:rtl w:val="0"/>
              </w:rPr>
            </w:r>
          </w:p>
          <w:p w:rsidR="00000000" w:rsidDel="00000000" w:rsidP="00000000" w:rsidRDefault="00000000" w:rsidRPr="00000000" w14:paraId="000000A7">
            <w:pPr>
              <w:spacing w:after="0" w:before="0" w:line="240" w:lineRule="auto"/>
              <w:rPr/>
            </w:pPr>
            <w:r w:rsidDel="00000000" w:rsidR="00000000" w:rsidRPr="00000000">
              <w:rPr>
                <w:rtl w:val="0"/>
              </w:rPr>
            </w:r>
          </w:p>
          <w:p w:rsidR="00000000" w:rsidDel="00000000" w:rsidP="00000000" w:rsidRDefault="00000000" w:rsidRPr="00000000" w14:paraId="000000A8">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January 2005, S/2005/30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100. The regional police commander for the north-western region of Uganda, John E. Akol, informed the Group that FAPC/UCPD soldiers were allowed to enter Uganda in uniform, but that, while in Uganda, they were required to deposit their weapons at the Ugandan police armoury at the Vurra border post. The Group subsequently checked with the police at the Vurra border post, who denied the existence of such an armoury. The safe storage by Ugandan officials of weapons belonging to FAPC/UCPD is problematic. However, the embargo is violated when Ugandan officials hand the weapons back to the FAPC/UCPD representatives as they return to Ituri, an embargoed region</w:t>
            </w:r>
            <w:r w:rsidDel="00000000" w:rsidR="00000000" w:rsidRPr="00000000">
              <w:rPr>
                <w:rtl w:val="0"/>
              </w:rPr>
            </w:r>
          </w:p>
          <w:p w:rsidR="00000000" w:rsidDel="00000000" w:rsidP="00000000" w:rsidRDefault="00000000" w:rsidRPr="00000000" w14:paraId="000000AE">
            <w:pPr>
              <w:spacing w:after="0" w:before="0" w:line="240" w:lineRule="auto"/>
              <w:rPr/>
            </w:pPr>
            <w:r w:rsidDel="00000000" w:rsidR="00000000" w:rsidRPr="00000000">
              <w:rPr>
                <w:rtl w:val="0"/>
              </w:rPr>
            </w:r>
          </w:p>
          <w:p w:rsidR="00000000" w:rsidDel="00000000" w:rsidP="00000000" w:rsidRDefault="00000000" w:rsidRPr="00000000" w14:paraId="000000AF">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January 2005, S/2005/30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116. The Group has documented how FAPC/UCPD, under Commandant Jerome, benefits from exercising a form of monopolistic control over key export trades with businessmen willing to do his bidding. The Group has been able to review the paper trail of the entire pipeline of one such commercial activity, the gold export trade, involving actors in different countries with varying degrees of complicity. The Group is keen to work with relevant Ugandan officials and authorities from those countries to determine whether certain firms and individuals are intentionally violating the arms embargo by entering into direct financial relationships with the Ituri armed groups. 117. The territory controlled by Commandant Jerome is strategically located along the border with Uganda, north of Lake Albert, and neighbours mineral-rich areas to the west and south, which include the Kilo Moto (Mongbwalu) goldmines. Aru and Ariwara are two significant border towns controlled by Commandant Jerome that serve as convenient border exit points for gold and other natural resources, including timber, as mentioned previously. 118. According to the three major licensed gold exporters in Uganda, namely Machanga, Uganda Commercial Impex and Bhimji, there are a handful of key gold traders emanating from the Aru and Ariwara area. They receive preferential commercial treatment and safe passage throughout the territory controlled by FAPC/UCPD while providing the armed group with a share of profits. These traders include, for instance, Mr. Nyakuni, Vincent Adjua and Ozia Mazio, formerly known as Mr. Omari.</w:t>
            </w:r>
            <w:r w:rsidDel="00000000" w:rsidR="00000000" w:rsidRPr="00000000">
              <w:rPr>
                <w:rtl w:val="0"/>
              </w:rPr>
            </w:r>
          </w:p>
          <w:p w:rsidR="00000000" w:rsidDel="00000000" w:rsidP="00000000" w:rsidRDefault="00000000" w:rsidRPr="00000000" w14:paraId="000000B5">
            <w:pPr>
              <w:spacing w:after="0" w:before="0" w:line="240" w:lineRule="auto"/>
              <w:rPr/>
            </w:pPr>
            <w:r w:rsidDel="00000000" w:rsidR="00000000" w:rsidRPr="00000000">
              <w:rPr>
                <w:rtl w:val="0"/>
              </w:rPr>
            </w:r>
          </w:p>
          <w:p w:rsidR="00000000" w:rsidDel="00000000" w:rsidP="00000000" w:rsidRDefault="00000000" w:rsidRPr="00000000" w14:paraId="000000B6">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January 2005, S/2005/30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127. Mongbwalu is a gold-mining zone currently controlled by the pro-Lendu and embargoed Front nationaliste et intégrationniste, led by Floribert Ndjabu. Given the significant revenue generated by those mines, the area has been prone to fighting between various Ituri armed groups. Mongbwalu is located in a secluded part of the Ituri hinterland, where the road network is poor and insecure. 128. Butembo Airlines is a privately run aviation company based in Butembo and is the only airline to operate scheduled flights to Mongbwalu. The aircraft, owned by Dr. Kisoni, a Congolese national, primarily hauls commercial and supply goods into Mongbwalu and transports gold out. Companies that have used BAL flights into Mongbwalu described the business relationship between Dr. Kisoni and the FNI leader, Mr. Ndjabu. The latter has allowed BAL almost exclusive landing rights into Mongbwalu, on the condition that BAL facilitates the outward shipment of FNI gold. Based on interviews of gold exporters and a review of gold export documentation, the Group has confirmed Dr. Kisoni’s involvement in the gold trade from Mongbwalu, and also from Watsa, Durba and Isiro.</w:t>
            </w:r>
            <w:r w:rsidDel="00000000" w:rsidR="00000000" w:rsidRPr="00000000">
              <w:rPr>
                <w:rtl w:val="0"/>
              </w:rPr>
            </w:r>
          </w:p>
          <w:p w:rsidR="00000000" w:rsidDel="00000000" w:rsidP="00000000" w:rsidRDefault="00000000" w:rsidRPr="00000000" w14:paraId="000000BC">
            <w:pPr>
              <w:spacing w:after="0" w:before="0" w:line="240" w:lineRule="auto"/>
              <w:rPr/>
            </w:pPr>
            <w:r w:rsidDel="00000000" w:rsidR="00000000" w:rsidRPr="00000000">
              <w:rPr>
                <w:rtl w:val="0"/>
              </w:rPr>
            </w:r>
          </w:p>
          <w:p w:rsidR="00000000" w:rsidDel="00000000" w:rsidP="00000000" w:rsidRDefault="00000000" w:rsidRPr="00000000" w14:paraId="000000BD">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January 2005, S/2005/30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173. After the Gatumba massacre of 13 August 2004, both Burundi and Rwanda threatened to invade the Democratic Republic of the Congo in pursuit of the perpetrators, and Vice-President Ruberwa, ex-RCD-Goma, pulled out of the Transitional Government for several weeks. In North Kivu, the dissident General Nkunda and Banyamulenge political leaders warned that war would resume if the Banyamulenge continued to be victimized. Despite international efforts to promote peace in the region, including the establishment of the Tripartite Commission and a Joint Verification Mechanism between Rwanda and the Democratic Republic of the Congo, events on the ground signalled a different reality. Preparations were being made to recruit, train and arm forces for military operations in North Kivu, resulting in violations of the arms embargo</w:t>
            </w:r>
            <w:r w:rsidDel="00000000" w:rsidR="00000000" w:rsidRPr="00000000">
              <w:rPr>
                <w:rtl w:val="0"/>
              </w:rPr>
            </w:r>
          </w:p>
          <w:p w:rsidR="00000000" w:rsidDel="00000000" w:rsidP="00000000" w:rsidRDefault="00000000" w:rsidRPr="00000000" w14:paraId="000000C3">
            <w:pPr>
              <w:spacing w:after="0" w:before="0" w:line="240" w:lineRule="auto"/>
              <w:rPr/>
            </w:pPr>
            <w:r w:rsidDel="00000000" w:rsidR="00000000" w:rsidRPr="00000000">
              <w:rPr>
                <w:rtl w:val="0"/>
              </w:rPr>
            </w:r>
          </w:p>
          <w:p w:rsidR="00000000" w:rsidDel="00000000" w:rsidP="00000000" w:rsidRDefault="00000000" w:rsidRPr="00000000" w14:paraId="000000C4">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January 2005, S/2005/30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182. The pattern of distribution mimics the logistical and administrative procedures previously instituted by Governor Serufuli to build his “local defence forces”. Governor Serufuli claims that the local defence forces are now integrated into FARDC. Although the ranks of FARDC increased shortly after the local defence forces were disbanded, it is unclear to whom the former local defence forces answer. The Group is concerned that former elements of the local defence forces who are loyal to the Governor of North Kivu might be reconstituted for illicit military activities in violation of the arms embargo as the situation dictates and that those troops might be reinforced by the recipients of the arms distribution in Masisi territory. 183. The distribution of weapons to civilians, intended as a force multiplier outside the structures of the Transitional Government and within an embargoed area, constitutes a violation of the United Nations arms embargo and must be dealt with accordingly. The Group will continue to investigate the source of the weapons as well as their supply route into North Kivu. In this connection, the Group needs to verify reports that it continues to receive of weapons of Eastern European origin supplied by Rwanda that crossed the border between Giseyni and Goma.</w:t>
            </w:r>
            <w:r w:rsidDel="00000000" w:rsidR="00000000" w:rsidRPr="00000000">
              <w:rPr>
                <w:rtl w:val="0"/>
              </w:rPr>
            </w:r>
          </w:p>
          <w:p w:rsidR="00000000" w:rsidDel="00000000" w:rsidP="00000000" w:rsidRDefault="00000000" w:rsidRPr="00000000" w14:paraId="000000CA">
            <w:pPr>
              <w:spacing w:after="0" w:before="0" w:line="240" w:lineRule="auto"/>
              <w:rPr/>
            </w:pPr>
            <w:r w:rsidDel="00000000" w:rsidR="00000000" w:rsidRPr="00000000">
              <w:rPr>
                <w:rtl w:val="0"/>
              </w:rPr>
            </w:r>
          </w:p>
          <w:p w:rsidR="00000000" w:rsidDel="00000000" w:rsidP="00000000" w:rsidRDefault="00000000" w:rsidRPr="00000000" w14:paraId="000000CB">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January 2005, S/2005/30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sz w:val="20"/>
                <w:szCs w:val="20"/>
              </w:rPr>
            </w:pPr>
            <w:bookmarkStart w:colFirst="0" w:colLast="0" w:name="_inl6y0a9qg1u"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b8bd9xvm0zn"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tfvawhysxly"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sz w:val="20"/>
                <w:szCs w:val="20"/>
              </w:rPr>
            </w:pPr>
            <w:bookmarkStart w:colFirst="0" w:colLast="0" w:name="_5h10r1n3ookf"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nnw683002to"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zcwodjp47va"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bookmarkStart w:colFirst="0" w:colLast="0" w:name="_az5ya0shbaws"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7jpjyl51lbk"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olpx2xyxm8o"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rPr>
                <w:rFonts w:ascii="Times New Roman" w:cs="Times New Roman" w:eastAsia="Times New Roman" w:hAnsi="Times New Roman"/>
                <w:sz w:val="20"/>
                <w:szCs w:val="20"/>
              </w:rPr>
            </w:pPr>
            <w:bookmarkStart w:colFirst="0" w:colLast="0" w:name="_vzjdvs7ak2td"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8hatn2gzac2"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arjly4s82gp"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sz w:val="20"/>
                <w:szCs w:val="20"/>
              </w:rPr>
            </w:pPr>
            <w:bookmarkStart w:colFirst="0" w:colLast="0" w:name="_5c25s0uedyza"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3ri2842adk"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y8csniey596"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sz w:val="20"/>
                <w:szCs w:val="20"/>
              </w:rPr>
            </w:pPr>
            <w:bookmarkStart w:colFirst="0" w:colLast="0" w:name="_kfbd3dcjbq0m"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g0nn2i4sihr" w:id="27"/>
            <w:bookmarkEnd w:id="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sxb0v65erjp" w:id="28"/>
            <w:bookmarkEnd w:id="28"/>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240" w:lineRule="auto"/>
              <w:rPr>
                <w:rFonts w:ascii="Times New Roman" w:cs="Times New Roman" w:eastAsia="Times New Roman" w:hAnsi="Times New Roman"/>
                <w:sz w:val="20"/>
                <w:szCs w:val="20"/>
              </w:rPr>
            </w:pPr>
            <w:bookmarkStart w:colFirst="0" w:colLast="0" w:name="_rpg4vok3r9lt"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aoeg8qqfo1i"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yreaxttqecp" w:id="31"/>
            <w:bookmarkEnd w:id="31"/>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sz w:val="20"/>
                <w:szCs w:val="20"/>
              </w:rPr>
            </w:pPr>
            <w:bookmarkStart w:colFirst="0" w:colLast="0" w:name="_b2vhl39ziuie"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z6fhyxrk9bb"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j0luf688ed9"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sz w:val="20"/>
                <w:szCs w:val="20"/>
              </w:rPr>
            </w:pPr>
            <w:bookmarkStart w:colFirst="0" w:colLast="0" w:name="_p4su0jfahs7"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qno2ig3wciv"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4hd9g2xsvzo"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sz w:val="20"/>
                <w:szCs w:val="20"/>
              </w:rPr>
            </w:pPr>
            <w:bookmarkStart w:colFirst="0" w:colLast="0" w:name="_6ti33fp61uun"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zkhgdjefjt5"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x573iejame0"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0"/>
                <w:szCs w:val="20"/>
              </w:rPr>
            </w:pPr>
            <w:bookmarkStart w:colFirst="0" w:colLast="0" w:name="_aasbpehkdn4c"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aia60y739w8"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0w1s81b11en"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0"/>
                <w:szCs w:val="20"/>
              </w:rPr>
            </w:pPr>
            <w:bookmarkStart w:colFirst="0" w:colLast="0" w:name="_d5z1qsto31w"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b2uzcjp0dvv"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ew4ruzdivlb" w:id="46"/>
            <w:bookmarkEnd w:id="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0"/>
                <w:szCs w:val="20"/>
              </w:rPr>
            </w:pPr>
            <w:bookmarkStart w:colFirst="0" w:colLast="0" w:name="_jvs2ubxlctar"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2wpqtn1iwzd"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tnu8er4j7y0"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bookmarkStart w:colFirst="0" w:colLast="0" w:name="_dorbhzgr1qka"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aweiiyvy66q"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812bcv88xc4"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0"/>
                <w:szCs w:val="20"/>
              </w:rPr>
            </w:pPr>
            <w:bookmarkStart w:colFirst="0" w:colLast="0" w:name="_5dhpvchyz66p" w:id="53"/>
            <w:bookmarkEnd w:id="5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umwzgyfgb0a" w:id="54"/>
            <w:bookmarkEnd w:id="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wuq4syi9gch" w:id="55"/>
            <w:bookmarkEnd w:id="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0"/>
                <w:szCs w:val="20"/>
              </w:rPr>
            </w:pPr>
            <w:bookmarkStart w:colFirst="0" w:colLast="0" w:name="_ct7pjtit08hd" w:id="56"/>
            <w:bookmarkEnd w:id="5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k0wpov36ol2" w:id="57"/>
            <w:bookmarkEnd w:id="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cn67v8iyjn4" w:id="58"/>
            <w:bookmarkEnd w:id="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0"/>
                <w:szCs w:val="20"/>
              </w:rPr>
            </w:pPr>
            <w:bookmarkStart w:colFirst="0" w:colLast="0" w:name="_8drytuni4tzi" w:id="59"/>
            <w:bookmarkEnd w:id="5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wjk339lchcc" w:id="60"/>
            <w:bookmarkEnd w:id="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2bmhe9zykqz" w:id="61"/>
            <w:bookmarkEnd w:id="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0"/>
                <w:szCs w:val="20"/>
              </w:rPr>
            </w:pPr>
            <w:bookmarkStart w:colFirst="0" w:colLast="0" w:name="_e4gs5rjocxc0" w:id="62"/>
            <w:bookmarkEnd w:id="62"/>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0"/>
                <w:szCs w:val="20"/>
              </w:rPr>
            </w:pPr>
            <w:bookmarkStart w:colFirst="0" w:colLast="0" w:name="_tad44e7chglg" w:id="63"/>
            <w:bookmarkEnd w:id="6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aqzfsrpqizs" w:id="64"/>
            <w:bookmarkEnd w:id="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ejskm7pd6w2" w:id="65"/>
            <w:bookmarkEnd w:id="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0"/>
                <w:szCs w:val="20"/>
              </w:rPr>
            </w:pPr>
            <w:bookmarkStart w:colFirst="0" w:colLast="0" w:name="_9mzxinj1r98h" w:id="66"/>
            <w:bookmarkEnd w:id="6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aivv5epjn3j" w:id="67"/>
            <w:bookmarkEnd w:id="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y6e1vahesg4" w:id="68"/>
            <w:bookmarkEnd w:id="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sz w:val="20"/>
                <w:szCs w:val="20"/>
              </w:rPr>
            </w:pPr>
            <w:bookmarkStart w:colFirst="0" w:colLast="0" w:name="_vfd97t99yeyg" w:id="69"/>
            <w:bookmarkEnd w:id="6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t14c82zc6ag" w:id="70"/>
            <w:bookmarkEnd w:id="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mw4o1bvqr69" w:id="71"/>
            <w:bookmarkEnd w:id="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sz w:val="20"/>
                <w:szCs w:val="20"/>
              </w:rPr>
            </w:pPr>
            <w:bookmarkStart w:colFirst="0" w:colLast="0" w:name="_7j6r8rtmgzun" w:id="72"/>
            <w:bookmarkEnd w:id="7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qrvo2ubbjul" w:id="73"/>
            <w:bookmarkEnd w:id="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xchwfqfyt5c" w:id="74"/>
            <w:bookmarkEnd w:id="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bookmarkStart w:colFirst="0" w:colLast="0" w:name="_1uhl3hvzx35p" w:id="75"/>
            <w:bookmarkEnd w:id="7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m8f75gl1fsl" w:id="76"/>
            <w:bookmarkEnd w:id="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l6zu0pjy6wc" w:id="77"/>
            <w:bookmarkEnd w:id="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bookmarkStart w:colFirst="0" w:colLast="0" w:name="_4g56m75rw7g8" w:id="78"/>
            <w:bookmarkEnd w:id="7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u5oatjivwak" w:id="79"/>
            <w:bookmarkEnd w:id="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1dhhaiaptnr" w:id="80"/>
            <w:bookmarkEnd w:id="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0"/>
                <w:szCs w:val="20"/>
              </w:rPr>
            </w:pPr>
            <w:bookmarkStart w:colFirst="0" w:colLast="0" w:name="_rp93n9hgpuvi" w:id="81"/>
            <w:bookmarkEnd w:id="8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ckw7f6swau2" w:id="82"/>
            <w:bookmarkEnd w:id="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molze67630c" w:id="83"/>
            <w:bookmarkEnd w:id="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0"/>
                <w:szCs w:val="20"/>
              </w:rPr>
            </w:pPr>
            <w:bookmarkStart w:colFirst="0" w:colLast="0" w:name="_q2sby8qtxyla" w:id="84"/>
            <w:bookmarkEnd w:id="8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z1f0qm2bd1n" w:id="85"/>
            <w:bookmarkEnd w:id="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fikk6cdw21s" w:id="86"/>
            <w:bookmarkEnd w:id="8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0"/>
                <w:szCs w:val="20"/>
              </w:rPr>
            </w:pPr>
            <w:bookmarkStart w:colFirst="0" w:colLast="0" w:name="_ceie1fvqaob3" w:id="87"/>
            <w:bookmarkEnd w:id="8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0w2w7ozmao5" w:id="88"/>
            <w:bookmarkEnd w:id="8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vnpl8m3gr5d" w:id="89"/>
            <w:bookmarkEnd w:id="8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bookmarkStart w:colFirst="0" w:colLast="0" w:name="_jnm7frx1vbcp" w:id="90"/>
            <w:bookmarkEnd w:id="9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r7sq4jx0np5" w:id="91"/>
            <w:bookmarkEnd w:id="9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kg6dg6ih14t" w:id="92"/>
            <w:bookmarkEnd w:id="9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bookmarkStart w:colFirst="0" w:colLast="0" w:name="_ol8bjrotcjc2" w:id="93"/>
            <w:bookmarkEnd w:id="9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6y6rfnweu0y" w:id="94"/>
            <w:bookmarkEnd w:id="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12l5moz7per" w:id="95"/>
            <w:bookmarkEnd w:id="9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bookmarkStart w:colFirst="0" w:colLast="0" w:name="_24hdq4bhsx1i" w:id="96"/>
            <w:bookmarkEnd w:id="9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d5l08s46h7l" w:id="97"/>
            <w:bookmarkEnd w:id="9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wpykfx4v3bv" w:id="98"/>
            <w:bookmarkEnd w:id="9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bookmarkStart w:colFirst="0" w:colLast="0" w:name="_tix2cf85kt22" w:id="99"/>
            <w:bookmarkEnd w:id="9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qp3zzekwohj" w:id="100"/>
            <w:bookmarkEnd w:id="10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0dvnwa5dnsg" w:id="101"/>
            <w:bookmarkEnd w:id="10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bookmarkStart w:colFirst="0" w:colLast="0" w:name="_xujs7egeh13m" w:id="102"/>
            <w:bookmarkEnd w:id="10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j5dgt8yc045" w:id="103"/>
            <w:bookmarkEnd w:id="10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9cia8z49sqg" w:id="104"/>
            <w:bookmarkEnd w:id="10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sz w:val="20"/>
                <w:szCs w:val="20"/>
              </w:rPr>
            </w:pPr>
            <w:bookmarkStart w:colFirst="0" w:colLast="0" w:name="_bwkw3edm5iht" w:id="105"/>
            <w:bookmarkEnd w:id="10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nkcaz3e6fyk" w:id="106"/>
            <w:bookmarkEnd w:id="10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pp4pckot7qb" w:id="107"/>
            <w:bookmarkEnd w:id="107"/>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sz w:val="20"/>
                <w:szCs w:val="20"/>
              </w:rPr>
            </w:pPr>
            <w:bookmarkStart w:colFirst="0" w:colLast="0" w:name="_nbs4bzjupbph" w:id="108"/>
            <w:bookmarkEnd w:id="108"/>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before="240" w:lineRule="auto"/>
              <w:rPr>
                <w:rFonts w:ascii="Times New Roman" w:cs="Times New Roman" w:eastAsia="Times New Roman" w:hAnsi="Times New Roman"/>
                <w:sz w:val="20"/>
                <w:szCs w:val="20"/>
              </w:rPr>
            </w:pPr>
            <w:bookmarkStart w:colFirst="0" w:colLast="0" w:name="_ag3jxsgeyr31" w:id="109"/>
            <w:bookmarkEnd w:id="10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xbcncrskt9q" w:id="110"/>
            <w:bookmarkEnd w:id="1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jogb0i5pi8g" w:id="111"/>
            <w:bookmarkEnd w:id="11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before="240" w:lineRule="auto"/>
              <w:rPr>
                <w:rFonts w:ascii="Times New Roman" w:cs="Times New Roman" w:eastAsia="Times New Roman" w:hAnsi="Times New Roman"/>
                <w:sz w:val="20"/>
                <w:szCs w:val="20"/>
              </w:rPr>
            </w:pPr>
            <w:bookmarkStart w:colFirst="0" w:colLast="0" w:name="_kinzb822jkj6" w:id="112"/>
            <w:bookmarkEnd w:id="11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3rmgepeut7d" w:id="113"/>
            <w:bookmarkEnd w:id="1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3q6bcmlwhq" w:id="114"/>
            <w:bookmarkEnd w:id="1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sz w:val="20"/>
                <w:szCs w:val="20"/>
              </w:rPr>
            </w:pPr>
            <w:bookmarkStart w:colFirst="0" w:colLast="0" w:name="_pya59pwrory7" w:id="115"/>
            <w:bookmarkEnd w:id="11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7s7lq3uzj2m" w:id="116"/>
            <w:bookmarkEnd w:id="1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yoc4dvuqs7a" w:id="117"/>
            <w:bookmarkEnd w:id="1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before="240" w:lineRule="auto"/>
              <w:rPr>
                <w:rFonts w:ascii="Times New Roman" w:cs="Times New Roman" w:eastAsia="Times New Roman" w:hAnsi="Times New Roman"/>
                <w:sz w:val="20"/>
                <w:szCs w:val="20"/>
              </w:rPr>
            </w:pPr>
            <w:bookmarkStart w:colFirst="0" w:colLast="0" w:name="_ck385n79webp" w:id="118"/>
            <w:bookmarkEnd w:id="11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zubeqvhwdxu" w:id="119"/>
            <w:bookmarkEnd w:id="1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60zqpyr9hv9" w:id="120"/>
            <w:bookmarkEnd w:id="1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before="240" w:lineRule="auto"/>
              <w:rPr>
                <w:rFonts w:ascii="Times New Roman" w:cs="Times New Roman" w:eastAsia="Times New Roman" w:hAnsi="Times New Roman"/>
                <w:sz w:val="20"/>
                <w:szCs w:val="20"/>
              </w:rPr>
            </w:pPr>
            <w:bookmarkStart w:colFirst="0" w:colLast="0" w:name="_mytqdrukw1ez" w:id="121"/>
            <w:bookmarkEnd w:id="12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2tofy73i6og" w:id="122"/>
            <w:bookmarkEnd w:id="1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0lmlpnxeyh4" w:id="123"/>
            <w:bookmarkEnd w:id="1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before="240" w:lineRule="auto"/>
              <w:rPr>
                <w:rFonts w:ascii="Times New Roman" w:cs="Times New Roman" w:eastAsia="Times New Roman" w:hAnsi="Times New Roman"/>
                <w:sz w:val="20"/>
                <w:szCs w:val="20"/>
              </w:rPr>
            </w:pPr>
            <w:bookmarkStart w:colFirst="0" w:colLast="0" w:name="_jye5k925ixt5" w:id="124"/>
            <w:bookmarkEnd w:id="12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pmwvlh02e98" w:id="125"/>
            <w:bookmarkEnd w:id="1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aycu5406qfh" w:id="126"/>
            <w:bookmarkEnd w:id="1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before="240" w:lineRule="auto"/>
              <w:rPr>
                <w:rFonts w:ascii="Times New Roman" w:cs="Times New Roman" w:eastAsia="Times New Roman" w:hAnsi="Times New Roman"/>
                <w:sz w:val="20"/>
                <w:szCs w:val="20"/>
              </w:rPr>
            </w:pPr>
            <w:bookmarkStart w:colFirst="0" w:colLast="0" w:name="_euokzbtvuni0" w:id="127"/>
            <w:bookmarkEnd w:id="12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xoe2eirkjnu" w:id="128"/>
            <w:bookmarkEnd w:id="1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280jkvtxclx" w:id="129"/>
            <w:bookmarkEnd w:id="12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before="240" w:lineRule="auto"/>
              <w:rPr>
                <w:rFonts w:ascii="Times New Roman" w:cs="Times New Roman" w:eastAsia="Times New Roman" w:hAnsi="Times New Roman"/>
                <w:sz w:val="20"/>
                <w:szCs w:val="20"/>
              </w:rPr>
            </w:pPr>
            <w:bookmarkStart w:colFirst="0" w:colLast="0" w:name="_kp2dbgf62haw" w:id="130"/>
            <w:bookmarkEnd w:id="13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o0jytvj7f8s" w:id="131"/>
            <w:bookmarkEnd w:id="1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azz08z799u7" w:id="132"/>
            <w:bookmarkEnd w:id="1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before="240" w:lineRule="auto"/>
              <w:rPr>
                <w:rFonts w:ascii="Times New Roman" w:cs="Times New Roman" w:eastAsia="Times New Roman" w:hAnsi="Times New Roman"/>
                <w:sz w:val="20"/>
                <w:szCs w:val="20"/>
              </w:rPr>
            </w:pPr>
            <w:bookmarkStart w:colFirst="0" w:colLast="0" w:name="_tltn5kaeavw7" w:id="133"/>
            <w:bookmarkEnd w:id="13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e0uchtz7d3l" w:id="134"/>
            <w:bookmarkEnd w:id="1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v9beo5arjdv" w:id="135"/>
            <w:bookmarkEnd w:id="1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before="240" w:lineRule="auto"/>
              <w:rPr>
                <w:rFonts w:ascii="Times New Roman" w:cs="Times New Roman" w:eastAsia="Times New Roman" w:hAnsi="Times New Roman"/>
                <w:sz w:val="20"/>
                <w:szCs w:val="20"/>
              </w:rPr>
            </w:pPr>
            <w:bookmarkStart w:colFirst="0" w:colLast="0" w:name="_1zket1f8ot0z" w:id="136"/>
            <w:bookmarkEnd w:id="13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u8enta38l6r" w:id="137"/>
            <w:bookmarkEnd w:id="1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iedbzwdqdas" w:id="138"/>
            <w:bookmarkEnd w:id="1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before="240" w:lineRule="auto"/>
              <w:rPr>
                <w:rFonts w:ascii="Times New Roman" w:cs="Times New Roman" w:eastAsia="Times New Roman" w:hAnsi="Times New Roman"/>
                <w:sz w:val="20"/>
                <w:szCs w:val="20"/>
              </w:rPr>
            </w:pPr>
            <w:bookmarkStart w:colFirst="0" w:colLast="0" w:name="_dwvvdhl96glm" w:id="139"/>
            <w:bookmarkEnd w:id="139"/>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before="240" w:lineRule="auto"/>
              <w:rPr>
                <w:rFonts w:ascii="Times New Roman" w:cs="Times New Roman" w:eastAsia="Times New Roman" w:hAnsi="Times New Roman"/>
                <w:sz w:val="20"/>
                <w:szCs w:val="20"/>
              </w:rPr>
            </w:pPr>
            <w:bookmarkStart w:colFirst="0" w:colLast="0" w:name="_l67udkwkkls4" w:id="140"/>
            <w:bookmarkEnd w:id="14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qxx3fgbg254" w:id="141"/>
            <w:bookmarkEnd w:id="1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kjc56v914rg" w:id="142"/>
            <w:bookmarkEnd w:id="1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before="240" w:lineRule="auto"/>
              <w:rPr>
                <w:rFonts w:ascii="Times New Roman" w:cs="Times New Roman" w:eastAsia="Times New Roman" w:hAnsi="Times New Roman"/>
                <w:sz w:val="20"/>
                <w:szCs w:val="20"/>
              </w:rPr>
            </w:pPr>
            <w:bookmarkStart w:colFirst="0" w:colLast="0" w:name="_cl7h4twmvdik" w:id="143"/>
            <w:bookmarkEnd w:id="14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ybtbz600ful" w:id="144"/>
            <w:bookmarkEnd w:id="1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kliv46p4g8p" w:id="145"/>
            <w:bookmarkEnd w:id="1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before="240" w:lineRule="auto"/>
              <w:rPr>
                <w:rFonts w:ascii="Times New Roman" w:cs="Times New Roman" w:eastAsia="Times New Roman" w:hAnsi="Times New Roman"/>
                <w:sz w:val="20"/>
                <w:szCs w:val="20"/>
              </w:rPr>
            </w:pPr>
            <w:bookmarkStart w:colFirst="0" w:colLast="0" w:name="_16fuhiqyyb3r" w:id="146"/>
            <w:bookmarkEnd w:id="14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cldevjjhde3" w:id="147"/>
            <w:bookmarkEnd w:id="1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r0rwxan55qf" w:id="148"/>
            <w:bookmarkEnd w:id="1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before="240" w:lineRule="auto"/>
              <w:rPr>
                <w:rFonts w:ascii="Times New Roman" w:cs="Times New Roman" w:eastAsia="Times New Roman" w:hAnsi="Times New Roman"/>
                <w:sz w:val="20"/>
                <w:szCs w:val="20"/>
              </w:rPr>
            </w:pPr>
            <w:bookmarkStart w:colFirst="0" w:colLast="0" w:name="_poumkqt1ilxw" w:id="149"/>
            <w:bookmarkEnd w:id="14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f64iz80hgpi" w:id="150"/>
            <w:bookmarkEnd w:id="1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8wo52dh3lb0"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before="240" w:lineRule="auto"/>
              <w:rPr>
                <w:rFonts w:ascii="Times New Roman" w:cs="Times New Roman" w:eastAsia="Times New Roman" w:hAnsi="Times New Roman"/>
                <w:sz w:val="20"/>
                <w:szCs w:val="20"/>
              </w:rPr>
            </w:pPr>
            <w:bookmarkStart w:colFirst="0" w:colLast="0" w:name="_e1qna5dv79da" w:id="152"/>
            <w:bookmarkEnd w:id="15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3j2uz9ffkoj" w:id="153"/>
            <w:bookmarkEnd w:id="15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mjb2anbc2wh" w:id="154"/>
            <w:bookmarkEnd w:id="1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before="240" w:lineRule="auto"/>
              <w:rPr>
                <w:rFonts w:ascii="Times New Roman" w:cs="Times New Roman" w:eastAsia="Times New Roman" w:hAnsi="Times New Roman"/>
                <w:sz w:val="20"/>
                <w:szCs w:val="20"/>
              </w:rPr>
            </w:pPr>
            <w:bookmarkStart w:colFirst="0" w:colLast="0" w:name="_t5i2rk7toz7f" w:id="155"/>
            <w:bookmarkEnd w:id="155"/>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8kaq81cx4yf" w:id="156"/>
            <w:bookmarkEnd w:id="156"/>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z78iqnovuh0" w:id="157"/>
            <w:bookmarkEnd w:id="1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9ennpts309m" w:id="158"/>
            <w:bookmarkEnd w:id="158"/>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au746x90ahi" w:id="159"/>
            <w:bookmarkEnd w:id="1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before="240" w:lineRule="auto"/>
              <w:rPr>
                <w:rFonts w:ascii="Times New Roman" w:cs="Times New Roman" w:eastAsia="Times New Roman" w:hAnsi="Times New Roman"/>
                <w:sz w:val="20"/>
                <w:szCs w:val="20"/>
              </w:rPr>
            </w:pPr>
            <w:bookmarkStart w:colFirst="0" w:colLast="0" w:name="_ichkzxc315" w:id="160"/>
            <w:bookmarkEnd w:id="160"/>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before="240" w:lineRule="auto"/>
              <w:rPr>
                <w:rFonts w:ascii="Times New Roman" w:cs="Times New Roman" w:eastAsia="Times New Roman" w:hAnsi="Times New Roman"/>
                <w:sz w:val="20"/>
                <w:szCs w:val="20"/>
              </w:rPr>
            </w:pPr>
            <w:bookmarkStart w:colFirst="0" w:colLast="0" w:name="_eep277c7qh2f"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10q02icmxhv"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6nydov7uw05"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before="240" w:lineRule="auto"/>
              <w:rPr>
                <w:rFonts w:ascii="Times New Roman" w:cs="Times New Roman" w:eastAsia="Times New Roman" w:hAnsi="Times New Roman"/>
                <w:sz w:val="20"/>
                <w:szCs w:val="20"/>
              </w:rPr>
            </w:pPr>
            <w:bookmarkStart w:colFirst="0" w:colLast="0" w:name="_vtucm7adw04o"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grapfr82qyn"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km7da4yk4v3"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before="240" w:lineRule="auto"/>
              <w:rPr>
                <w:rFonts w:ascii="Times New Roman" w:cs="Times New Roman" w:eastAsia="Times New Roman" w:hAnsi="Times New Roman"/>
                <w:sz w:val="20"/>
                <w:szCs w:val="20"/>
              </w:rPr>
            </w:pPr>
            <w:bookmarkStart w:colFirst="0" w:colLast="0" w:name="_g9rvr16ca0ky"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yla8gecgh0g"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f51tdsp7s78"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before="240" w:lineRule="auto"/>
              <w:rPr>
                <w:rFonts w:ascii="Times New Roman" w:cs="Times New Roman" w:eastAsia="Times New Roman" w:hAnsi="Times New Roman"/>
                <w:sz w:val="20"/>
                <w:szCs w:val="20"/>
              </w:rPr>
            </w:pPr>
            <w:bookmarkStart w:colFirst="0" w:colLast="0" w:name="_ayvx3d85r3d8"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asp3wfu415s"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ysy3k7g2ujm"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before="240" w:lineRule="auto"/>
              <w:rPr>
                <w:rFonts w:ascii="Times New Roman" w:cs="Times New Roman" w:eastAsia="Times New Roman" w:hAnsi="Times New Roman"/>
                <w:sz w:val="20"/>
                <w:szCs w:val="20"/>
              </w:rPr>
            </w:pPr>
            <w:bookmarkStart w:colFirst="0" w:colLast="0" w:name="_kg33gbemewk"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rjpph9fvtin"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7b4bwvqm1oe" w:id="175"/>
            <w:bookmarkEnd w:id="1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before="240" w:lineRule="auto"/>
              <w:rPr>
                <w:rFonts w:ascii="Times New Roman" w:cs="Times New Roman" w:eastAsia="Times New Roman" w:hAnsi="Times New Roman"/>
                <w:sz w:val="20"/>
                <w:szCs w:val="20"/>
              </w:rPr>
            </w:pPr>
            <w:bookmarkStart w:colFirst="0" w:colLast="0" w:name="_b2h7rwhnnjx" w:id="176"/>
            <w:bookmarkEnd w:id="17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469h31af2eb" w:id="177"/>
            <w:bookmarkEnd w:id="1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umw4rp1m36l" w:id="178"/>
            <w:bookmarkEnd w:id="1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before="240" w:lineRule="auto"/>
              <w:rPr>
                <w:rFonts w:ascii="Times New Roman" w:cs="Times New Roman" w:eastAsia="Times New Roman" w:hAnsi="Times New Roman"/>
                <w:sz w:val="20"/>
                <w:szCs w:val="20"/>
              </w:rPr>
            </w:pPr>
            <w:bookmarkStart w:colFirst="0" w:colLast="0" w:name="_3qf54jjpmcw2" w:id="179"/>
            <w:bookmarkEnd w:id="17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3vwwovfck6n" w:id="180"/>
            <w:bookmarkEnd w:id="1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8lyhn6bs5a8" w:id="181"/>
            <w:bookmarkEnd w:id="1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before="240" w:lineRule="auto"/>
              <w:rPr>
                <w:rFonts w:ascii="Times New Roman" w:cs="Times New Roman" w:eastAsia="Times New Roman" w:hAnsi="Times New Roman"/>
                <w:sz w:val="20"/>
                <w:szCs w:val="20"/>
              </w:rPr>
            </w:pPr>
            <w:bookmarkStart w:colFirst="0" w:colLast="0" w:name="_inoupqervt3h" w:id="182"/>
            <w:bookmarkEnd w:id="18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9gw6b7i1ho2" w:id="183"/>
            <w:bookmarkEnd w:id="1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bf4v4tgp13b" w:id="184"/>
            <w:bookmarkEnd w:id="184"/>
            <w:r w:rsidDel="00000000" w:rsidR="00000000" w:rsidRPr="00000000">
              <w:rPr>
                <w:rtl w:val="0"/>
              </w:rPr>
            </w:r>
          </w:p>
        </w:tc>
      </w:tr>
    </w:tbl>
    <w:p w:rsidR="00000000" w:rsidDel="00000000" w:rsidP="00000000" w:rsidRDefault="00000000" w:rsidRPr="00000000" w14:paraId="000001E9">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