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4i5n76yu3s7w" w:id="0"/>
      <w:bookmarkEnd w:id="0"/>
      <w:r w:rsidDel="00000000" w:rsidR="00000000" w:rsidRPr="00000000">
        <w:rPr>
          <w:rFonts w:ascii="Times New Roman" w:cs="Times New Roman" w:eastAsia="Times New Roman" w:hAnsi="Times New Roman"/>
          <w:sz w:val="20"/>
          <w:szCs w:val="20"/>
          <w:rtl w:val="0"/>
        </w:rPr>
        <w:t xml:space="preserve">Unique ID: </w:t>
        <w:tab/>
        <w:t xml:space="preserve">6.2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yc21xzrkison"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Al-Qaida / ISIL / Associates</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vdikyv532w8p"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j654f29iwik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ncndx8i5yhj7"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Al-Qaida / ISIL / Associates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wfj9nlwd3v0f"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19/12/1999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11/09/2001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q6baz1zafwn9"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w1he7cxioa2a"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h69v6w33iryn"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4q1rmxrlfa5a"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os4pzob08tsb"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8liwr7mdcsm"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kb9y68q877rb"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ability of the Taliban and al-Qa'idah to engage in heavy fighting with very well equipped and trained military forces implies that they still have access to weapons and ammunition in sufficient quantities. For instance, during the United States-led 5 Small Arms Survey 200/ (Geneva, Graduate Institute of International Studies), operation "Anaconda"  it was reported that some firefights lasted for up to 18 hours. It is estimated that in the prevailing circumstances 100 fighters could fire around 15,000 rounds of small arms ammunition per hour. Although the Group has not been able to verify the sources of the ammunition used in those engagements, it considers that al-Qa' idah and the Taliban can no longer rely exclusively on stockpiles stored in caves and other places, since much of it has been seized or destroyed over the past six months. Therefore it must be assumed that al-Qa'idah and the Taliban fighters in Afghanistan continue to be supplied with ammunition and weapons. Consequently, the arms embargo imposed by resolution 1390 (2002) does not seem to have been entirely successful in achieving one of its objectives.</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May 2002, S/2002/541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bookmarkStart w:colFirst="0" w:colLast="0" w:name="_enthmbrayuh5"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3jt2l8368hm"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syvlehu645j"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bookmarkStart w:colFirst="0" w:colLast="0" w:name="_woicv4pm53f8"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7ns2ctm9yts"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bmuflv9ws1"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bookmarkStart w:colFirst="0" w:colLast="0" w:name="_fhz3qvgjnyb4"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dmwctnzvcc"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xlxz5vg2wz"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sz w:val="20"/>
                <w:szCs w:val="20"/>
              </w:rPr>
            </w:pPr>
            <w:bookmarkStart w:colFirst="0" w:colLast="0" w:name="_6z8yfe2i1zp7"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uq7vsm5ri2w"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ksscutdppda"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240" w:lineRule="auto"/>
              <w:rPr>
                <w:rFonts w:ascii="Times New Roman" w:cs="Times New Roman" w:eastAsia="Times New Roman" w:hAnsi="Times New Roman"/>
                <w:sz w:val="20"/>
                <w:szCs w:val="20"/>
              </w:rPr>
            </w:pPr>
            <w:bookmarkStart w:colFirst="0" w:colLast="0" w:name="_nrxxnandmf1q"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zl61ch5oas5"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cvcvow32md"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rPr>
                <w:rFonts w:ascii="Times New Roman" w:cs="Times New Roman" w:eastAsia="Times New Roman" w:hAnsi="Times New Roman"/>
                <w:sz w:val="20"/>
                <w:szCs w:val="20"/>
              </w:rPr>
            </w:pPr>
            <w:bookmarkStart w:colFirst="0" w:colLast="0" w:name="_nqk8o8qke3ws"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7g7zf600nyn"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2ykxh85b8j"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bookmarkStart w:colFirst="0" w:colLast="0" w:name="_phezvmokg50k"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dzbyntw3s7"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7o7ai5lcz8"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bookmarkStart w:colFirst="0" w:colLast="0" w:name="_f6wuyw8j24b6"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vv808ptyv"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o8rmdm0rakc"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bookmarkStart w:colFirst="0" w:colLast="0" w:name="_wqdd5qof3qln"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h6techs1h7"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pe6f1607gd"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0"/>
                <w:szCs w:val="20"/>
              </w:rPr>
            </w:pPr>
            <w:bookmarkStart w:colFirst="0" w:colLast="0" w:name="_infn0hqok4bp"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ua40jm5g2v"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hpausgu8zio"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240" w:lineRule="auto"/>
              <w:rPr>
                <w:rFonts w:ascii="Times New Roman" w:cs="Times New Roman" w:eastAsia="Times New Roman" w:hAnsi="Times New Roman"/>
                <w:sz w:val="20"/>
                <w:szCs w:val="20"/>
              </w:rPr>
            </w:pPr>
            <w:bookmarkStart w:colFirst="0" w:colLast="0" w:name="_3ecrl4ri8mq9"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7srhninbscx"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jnp7w4ky09y"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0"/>
                <w:szCs w:val="20"/>
              </w:rPr>
            </w:pPr>
            <w:bookmarkStart w:colFirst="0" w:colLast="0" w:name="_u8du4ol6r1er"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i1d1n6hba4o"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aa6fy73y6o"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bookmarkStart w:colFirst="0" w:colLast="0" w:name="_9jr6bk17ij0p"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1lngq88rfu"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8s55sefp4uv"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bookmarkStart w:colFirst="0" w:colLast="0" w:name="_786q4kk7g4gz"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xq05nswqj72"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m8xmheq2qz"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bookmarkStart w:colFirst="0" w:colLast="0" w:name="_4ntr2zk5jint"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c31u3ffgin"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jsj2gofxfrr"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bookmarkStart w:colFirst="0" w:colLast="0" w:name="_ng8os05kca9s"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jrter2h8duq"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itexkua5hpd"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yl2qokdl28g3"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bookmarkStart w:colFirst="0" w:colLast="0" w:name="_dh4cl4t4rp0w"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fnjvx69nxxf"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137f4sdn8o"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bookmarkStart w:colFirst="0" w:colLast="0" w:name="_r6ugt0bjcv5g"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nmyy326ahgs"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p9l9hwyn31a"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bookmarkStart w:colFirst="0" w:colLast="0" w:name="_f9cpvrf20bg5"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jx35omq52x"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cw6fyssg0nq"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bookmarkStart w:colFirst="0" w:colLast="0" w:name="_imkwt542ehft"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qnt9jqszca"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hjbktkd1kig"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bookmarkStart w:colFirst="0" w:colLast="0" w:name="_vw0xb39ddhua"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zwbon5ndu1v"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enlvx3k6f1"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bookmarkStart w:colFirst="0" w:colLast="0" w:name="_lxe321xrbi72"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owrjqogz0l"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frx4fjzuycb"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bookmarkStart w:colFirst="0" w:colLast="0" w:name="_mkjtsq2dab1l"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wtoxk30kqdz"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63vv9yruh6"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bookmarkStart w:colFirst="0" w:colLast="0" w:name="_911hx3z7fovf"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yfpbam0zfti"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51e5krothhy"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bookmarkStart w:colFirst="0" w:colLast="0" w:name="_l0q4o7j46bg"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rvo71g06k31"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4owkkii8elv"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jv2m8objbpuv"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pf2jv9yh5f0"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reht8923zcj"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qqzzht78rqdt"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zpxq353cvss"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cdsmhxuqki"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xmm01spouxtk"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fuscc2hz16k"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c9zsowzfr7"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j0y12dihikiz"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70n0xpumk3z"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d84c4u2v7te"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f8q9nhoxlec0"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hocuiwme8z6"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leade0u45e"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26c8qhob3xpd"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led5vm85ivy"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gs5wx52hbr"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9xvcjm2zp2sb"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1fzru0s62ceu"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The production of and trafficking in heroin and opiates continues to be a source of funds for the Taliban and Al-Qaida, who make use of internationally organized crime networks as they move drugs from Afghanistan to markets in Europe. In return, they acquire cash, or its equivalent, e.g., diamonds, military equipment and small arms, to continue their struggle. In many cases it is the same groups of individuals who are involved in all these illegal activities. 2 Chapter 7, Design and Implementation of Arms Embargos and Travel and Aviation Related Sanctions - Results of the Bonn-Berlin Process, BICC. Bonn 2001. 25. It is no secret that the production of illicit drugs, their trafficking and drug addiction are widespread in the Central Asian region. The Group took note of a number of positive steps which have been taken to strengthen controls in the region against the illicit production and trafficking in drugs, in particular opiates, but also noted that much more effort and funding is required. The "Six Plus Two" group, China, Iran, Pakistan, Tajikistan, Turkmenistan and Uzbekistan, plus the Russian Federation and the USA, established a Working Group in September 2000, which " ... with UNDCP assistance, elaborated and approved a Regional Action Plan for countering the Afghan drug threat."</w:t>
            </w: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tl w:val="0"/>
              </w:rPr>
            </w:r>
          </w:p>
          <w:p w:rsidR="00000000" w:rsidDel="00000000" w:rsidP="00000000" w:rsidRDefault="00000000" w:rsidRPr="00000000" w14:paraId="000000D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2002, S/2002/65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Although the Taliban and Al-Qaida networks undoubtedly benefited (and may still be,) from the proceeds of the opium and heroin trade, the bulk of their financing has come from a variety of sources and from many countries, through entities which support their terrorist ideology. The collection methods included excising funds from wealthy individuals, legitimate businesses, charities, religious centres and profits from cooperative enterprises with organized crime.</w:t>
            </w: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tl w:val="0"/>
              </w:rPr>
            </w:r>
          </w:p>
          <w:p w:rsidR="00000000" w:rsidDel="00000000" w:rsidP="00000000" w:rsidRDefault="00000000" w:rsidRPr="00000000" w14:paraId="000000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2002, S/2002/65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In addition the Taliban also derived a considerable amount of their 'income' by making improper use of the Afghan Transit Trade Agreement (ATTA).5 Besides providing.the ideal cover for smuggling high value goods into Afghanistan, which then found their way illegally into the neighbouring countries, in particular Pakistan, the ATTA also facilitated the movement of arms and ammunition into, and drugs out-of, Afghanistan. Consequently, the Monitoring Group considers that, should the ATTA be re-introduced, its terms and conditions require to be revised to ensure the inclusion of controls that are effective and that can be monitored.</w:t>
            </w: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tl w:val="0"/>
              </w:rPr>
            </w:r>
          </w:p>
          <w:p w:rsidR="00000000" w:rsidDel="00000000" w:rsidP="00000000" w:rsidRDefault="00000000" w:rsidRPr="00000000" w14:paraId="000000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2002, S/2002/65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One of the terrorists involved in the attack on the World Trade Center of 11 September 2001, Mohammed Atta, had received a transfer of $69,985 into his account. Atta 's bank filed a suspicious transaction report with the Financial Crimes Enforcement Network (FinCEN) of the United States Department of the Treasury. However, this particular transaction was not noticed quickly enough because the report was just one of a very large number and was not distinguishable from those related to other financial crimes.</w:t>
            </w: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May 2002, S/2002/541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use of false documents has become a standard mode of operation for Al-Qa’idah and its associated groups. The American Federal Bureau of Investigation, in testimony before Congress, indicated that the hijackers of 11 September had opened bank accounts in the United States using false identity papers and social security numbers.</w:t>
            </w: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2002, S/2002/1050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i7hy34w40p8x"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hte21zq0vr"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tzatjff8l3"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mhilzldavib1"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vwdvmmlk9vx"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hagkqemm8z"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p3jmfhylbchi"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i0lxq8h060u"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pyqhjc4bl7j"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7atc9rytnvbi"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hy3w4hjav1"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njtd6cio6n"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n0j6fxbzv1we"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bvzedtnhzx"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jirl0afm1"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9jlxnrtvf209"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e73y7mrmjff"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uiakjdp3dx"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89e9axu5io2p"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zujsaabn2dp"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njfp8luvkot"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auwvupuqms6n"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ht9co1ytup1"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u78cbbvw7t"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hn7f9k7cewx5"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k9wxucrds6"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bm51uca7ec"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9q0793sxdx42"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sq844msyqfd"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jqehvmncwk"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es0hczhapj5"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92xsyltm1rxl"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3pl0gtypbaw"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fmftpsx6fzj"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ov3ayhuzzir"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dfyg06hwkcg"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gvqpquz9vfq"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tofq979uzy65"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0c3gmnsnvb4"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lanbtcjghv"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xoazrl89w9df"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pknbhor7g6"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6ujqky5se1r"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c6i3dcbys6dl"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qjok7kspbab"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bl2ua4vake"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jt7se1ez16v"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ra1mz2wia30"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e8rxm5fmrofq"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aygvvba0sygq"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8atevwpbj1n"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cdusnpu1lq"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1dwsdr4gn4zu"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195v1l2ljvg"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uwltwsax7w"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ggdlnd8c9hr"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utqprlglxuk"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hnca7x760qg"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w7hjk6ay2ufi"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434dix4zn1f"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0f639ailo"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bookmarkStart w:colFirst="0" w:colLast="0" w:name="_8fd0bs5kni9y"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t2qg1efj3xc"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0lf10op9yri"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bookmarkStart w:colFirst="0" w:colLast="0" w:name="_dkyg77opuck6"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b8tketeq7cs"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ezpglfo12i1"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bookmarkStart w:colFirst="0" w:colLast="0" w:name="_mlmmv16fqv4s"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q71xyhlucud"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w0mmbcr7pdq"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bookmarkStart w:colFirst="0" w:colLast="0" w:name="_e2sjft4e7uxg"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legrqfonf0"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24cqljvmmw2" w:id="181"/>
            <w:bookmarkEnd w:id="181"/>
            <w:r w:rsidDel="00000000" w:rsidR="00000000" w:rsidRPr="00000000">
              <w:rPr>
                <w:rtl w:val="0"/>
              </w:rPr>
            </w:r>
          </w:p>
        </w:tc>
      </w:tr>
    </w:tbl>
    <w:p w:rsidR="00000000" w:rsidDel="00000000" w:rsidP="00000000" w:rsidRDefault="00000000" w:rsidRPr="00000000" w14:paraId="00000172">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