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4B46" w14:textId="2585C8D3" w:rsidR="00476F05" w:rsidRDefault="00B54997">
      <w:pPr>
        <w:spacing w:after="0" w:line="259" w:lineRule="auto"/>
        <w:ind w:left="2" w:firstLine="0"/>
        <w:rPr>
          <w:rFonts w:hint="eastAsia"/>
        </w:rPr>
      </w:pPr>
      <w:r>
        <w:rPr>
          <w:rFonts w:hint="eastAsia"/>
          <w:color w:val="6FA8DC"/>
          <w:sz w:val="36"/>
        </w:rPr>
        <w:t>范桂林</w:t>
      </w:r>
    </w:p>
    <w:p w14:paraId="69948BC7" w14:textId="78B2FF40" w:rsidR="00476F05" w:rsidRDefault="00000000">
      <w:pPr>
        <w:tabs>
          <w:tab w:val="center" w:pos="1920"/>
        </w:tabs>
        <w:spacing w:after="0" w:line="259" w:lineRule="auto"/>
        <w:ind w:left="-13" w:firstLine="0"/>
        <w:rPr>
          <w:rFonts w:hint="eastAsia"/>
        </w:rPr>
      </w:pPr>
      <w:r>
        <w:rPr>
          <w:sz w:val="21"/>
        </w:rPr>
        <w:t>联系方式：</w:t>
      </w:r>
      <w:r w:rsidR="00B54997">
        <w:rPr>
          <w:sz w:val="21"/>
        </w:rPr>
        <w:t>18512868306</w:t>
      </w:r>
    </w:p>
    <w:p w14:paraId="02C338D9" w14:textId="51EC3AFE" w:rsidR="00476F05" w:rsidRDefault="00000000">
      <w:pPr>
        <w:tabs>
          <w:tab w:val="center" w:pos="2343"/>
        </w:tabs>
        <w:spacing w:after="0" w:line="259" w:lineRule="auto"/>
        <w:ind w:left="-13" w:firstLine="0"/>
        <w:rPr>
          <w:rFonts w:hint="eastAsia"/>
        </w:rPr>
      </w:pPr>
      <w:r>
        <w:rPr>
          <w:sz w:val="21"/>
        </w:rPr>
        <w:t>电子邮箱：</w:t>
      </w:r>
      <w:r w:rsidR="00B54997">
        <w:rPr>
          <w:sz w:val="21"/>
        </w:rPr>
        <w:t>510308294</w:t>
      </w:r>
      <w:r>
        <w:rPr>
          <w:sz w:val="21"/>
        </w:rPr>
        <w:t>@qq.com</w:t>
      </w:r>
    </w:p>
    <w:tbl>
      <w:tblPr>
        <w:tblStyle w:val="TableGrid"/>
        <w:tblW w:w="9923" w:type="dxa"/>
        <w:tblInd w:w="0" w:type="dxa"/>
        <w:tblCellMar>
          <w:right w:w="90" w:type="dxa"/>
        </w:tblCellMar>
        <w:tblLook w:val="04A0" w:firstRow="1" w:lastRow="0" w:firstColumn="1" w:lastColumn="0" w:noHBand="0" w:noVBand="1"/>
      </w:tblPr>
      <w:tblGrid>
        <w:gridCol w:w="5540"/>
        <w:gridCol w:w="3674"/>
        <w:gridCol w:w="709"/>
      </w:tblGrid>
      <w:tr w:rsidR="00476F05" w14:paraId="4DB1A047" w14:textId="77777777" w:rsidTr="00736F1E">
        <w:trPr>
          <w:trHeight w:val="545"/>
        </w:trPr>
        <w:tc>
          <w:tcPr>
            <w:tcW w:w="5540" w:type="dxa"/>
            <w:tcBorders>
              <w:top w:val="nil"/>
              <w:left w:val="nil"/>
              <w:bottom w:val="single" w:sz="23" w:space="0" w:color="6FA8DC"/>
              <w:right w:val="nil"/>
            </w:tcBorders>
          </w:tcPr>
          <w:p w14:paraId="1668915C" w14:textId="7C4D0FAB" w:rsidR="00476F05" w:rsidRDefault="00000000">
            <w:pPr>
              <w:tabs>
                <w:tab w:val="center" w:pos="2116"/>
              </w:tabs>
              <w:spacing w:after="0" w:line="259" w:lineRule="auto"/>
              <w:ind w:left="0" w:firstLine="0"/>
              <w:rPr>
                <w:rFonts w:hint="eastAsia"/>
              </w:rPr>
            </w:pPr>
            <w:r>
              <w:rPr>
                <w:sz w:val="21"/>
              </w:rPr>
              <w:t>求职意向：</w:t>
            </w:r>
            <w:r w:rsidR="00B54997">
              <w:rPr>
                <w:rFonts w:hint="eastAsia"/>
                <w:sz w:val="21"/>
              </w:rPr>
              <w:t>前端开发</w:t>
            </w:r>
            <w:r>
              <w:rPr>
                <w:sz w:val="21"/>
              </w:rPr>
              <w:t>工程师</w:t>
            </w:r>
          </w:p>
        </w:tc>
        <w:tc>
          <w:tcPr>
            <w:tcW w:w="3674" w:type="dxa"/>
            <w:tcBorders>
              <w:top w:val="nil"/>
              <w:left w:val="nil"/>
              <w:bottom w:val="single" w:sz="23" w:space="0" w:color="6FA8DC"/>
              <w:right w:val="nil"/>
            </w:tcBorders>
          </w:tcPr>
          <w:p w14:paraId="449D3690" w14:textId="765D81E4" w:rsidR="00476F05" w:rsidRDefault="00000000">
            <w:pPr>
              <w:spacing w:after="0" w:line="259" w:lineRule="auto"/>
              <w:ind w:left="12" w:firstLine="0"/>
              <w:rPr>
                <w:rFonts w:hint="eastAsia"/>
              </w:rPr>
            </w:pPr>
            <w:r>
              <w:rPr>
                <w:sz w:val="21"/>
              </w:rPr>
              <w:t>出生年月：199</w:t>
            </w:r>
            <w:r w:rsidR="00B54997">
              <w:rPr>
                <w:sz w:val="21"/>
              </w:rPr>
              <w:t>7.12</w:t>
            </w:r>
          </w:p>
        </w:tc>
        <w:tc>
          <w:tcPr>
            <w:tcW w:w="709" w:type="dxa"/>
            <w:tcBorders>
              <w:top w:val="nil"/>
              <w:left w:val="nil"/>
              <w:bottom w:val="single" w:sz="23" w:space="0" w:color="6FA8DC"/>
              <w:right w:val="nil"/>
            </w:tcBorders>
          </w:tcPr>
          <w:p w14:paraId="5E430F5F" w14:textId="77777777" w:rsidR="00476F05" w:rsidRDefault="00476F05">
            <w:pPr>
              <w:spacing w:after="160" w:line="259" w:lineRule="auto"/>
              <w:ind w:left="0" w:firstLine="0"/>
              <w:rPr>
                <w:rFonts w:hint="eastAsia"/>
              </w:rPr>
            </w:pPr>
          </w:p>
        </w:tc>
      </w:tr>
    </w:tbl>
    <w:p w14:paraId="2FA512F8" w14:textId="42A39A3F" w:rsidR="004040E4" w:rsidRDefault="00084762" w:rsidP="004040E4">
      <w:pPr>
        <w:pStyle w:val="1"/>
        <w:ind w:left="0" w:firstLine="0"/>
        <w:rPr>
          <w:rFonts w:hint="eastAsia"/>
        </w:rPr>
      </w:pPr>
      <w:r>
        <w:rPr>
          <w:rFonts w:hint="eastAsia"/>
        </w:rPr>
        <w:t>教育背景</w:t>
      </w:r>
    </w:p>
    <w:p w14:paraId="6AD58EC1" w14:textId="77777777" w:rsidR="004040E4" w:rsidRDefault="004040E4" w:rsidP="004040E4">
      <w:pPr>
        <w:spacing w:after="52" w:line="259" w:lineRule="auto"/>
        <w:ind w:left="-84" w:firstLine="0"/>
        <w:rPr>
          <w:rFonts w:hint="eastAsia"/>
        </w:rPr>
      </w:pPr>
      <w:r w:rsidRPr="00B54997">
        <w:rPr>
          <w:rFonts w:ascii="Calibri" w:eastAsia="Calibri" w:hAnsi="Calibri" w:cs="Calibri"/>
          <w:noProof/>
          <w:color w:val="000000"/>
          <w:sz w:val="10"/>
          <w:szCs w:val="10"/>
        </w:rPr>
        <mc:AlternateContent>
          <mc:Choice Requires="wpg">
            <w:drawing>
              <wp:inline distT="0" distB="0" distL="0" distR="0" wp14:anchorId="4A6E17BB" wp14:editId="7C912EDB">
                <wp:extent cx="6264275" cy="9144"/>
                <wp:effectExtent l="0" t="0" r="0" b="0"/>
                <wp:docPr id="558766445" name="Group 2788"/>
                <wp:cNvGraphicFramePr/>
                <a:graphic xmlns:a="http://schemas.openxmlformats.org/drawingml/2006/main">
                  <a:graphicData uri="http://schemas.microsoft.com/office/word/2010/wordprocessingGroup">
                    <wpg:wgp>
                      <wpg:cNvGrpSpPr/>
                      <wpg:grpSpPr>
                        <a:xfrm>
                          <a:off x="0" y="0"/>
                          <a:ext cx="6264275" cy="9144"/>
                          <a:chOff x="0" y="0"/>
                          <a:chExt cx="6264275" cy="9144"/>
                        </a:xfrm>
                      </wpg:grpSpPr>
                      <wps:wsp>
                        <wps:cNvPr id="141865202" name="Shape 163"/>
                        <wps:cNvSpPr/>
                        <wps:spPr>
                          <a:xfrm>
                            <a:off x="0" y="0"/>
                            <a:ext cx="6264275" cy="0"/>
                          </a:xfrm>
                          <a:custGeom>
                            <a:avLst/>
                            <a:gdLst/>
                            <a:ahLst/>
                            <a:cxnLst/>
                            <a:rect l="0" t="0" r="0" b="0"/>
                            <a:pathLst>
                              <a:path w="6264275">
                                <a:moveTo>
                                  <a:pt x="0" y="0"/>
                                </a:moveTo>
                                <a:lnTo>
                                  <a:pt x="6264275" y="0"/>
                                </a:lnTo>
                              </a:path>
                            </a:pathLst>
                          </a:custGeom>
                          <a:ln w="9144" cap="flat">
                            <a:custDash>
                              <a:ds d="288000" sp="288000"/>
                            </a:custDash>
                            <a:bevel/>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7E238A2C" id="Group 2788" o:spid="_x0000_s1026" style="width:493.25pt;height:.7pt;mso-position-horizontal-relative:char;mso-position-vertical-relative:line" coordsize="626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">
                <v:shape id="Shape 163" o:spid="_x0000_s1027" style="position:absolute;width:62642;height:0;visibility:visible;mso-wrap-style:square;v-text-anchor:top" coordsize="6264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" path="m,l6264275,e" filled="f" strokecolor="#999" strokeweight=".72pt">
                  <v:stroke joinstyle="bevel"/>
                  <v:path arrowok="t" textboxrect="0,0,6264275,0"/>
                </v:shape>
                <w10:anchorlock/>
              </v:group>
            </w:pict>
          </mc:Fallback>
        </mc:AlternateContent>
      </w:r>
    </w:p>
    <w:p w14:paraId="4399EF46" w14:textId="3EF5D013" w:rsidR="00084762" w:rsidRDefault="00084762" w:rsidP="00084762">
      <w:pPr>
        <w:spacing w:after="240" w:line="250" w:lineRule="auto"/>
        <w:ind w:left="0" w:firstLine="0"/>
        <w:rPr>
          <w:rFonts w:hint="eastAsia"/>
        </w:rPr>
      </w:pPr>
      <w:r>
        <w:rPr>
          <w:rFonts w:hint="eastAsia"/>
        </w:rPr>
        <w:t>2</w:t>
      </w:r>
      <w:r>
        <w:t xml:space="preserve">017.09 – 2021.06                      </w:t>
      </w:r>
      <w:r>
        <w:rPr>
          <w:rFonts w:hint="eastAsia"/>
        </w:rPr>
        <w:t xml:space="preserve">西南石油大学 </w:t>
      </w:r>
      <w:r>
        <w:t xml:space="preserve">                      </w:t>
      </w:r>
      <w:r>
        <w:rPr>
          <w:rFonts w:hint="eastAsia"/>
        </w:rPr>
        <w:t xml:space="preserve">软件工程 </w:t>
      </w:r>
      <w:r>
        <w:t xml:space="preserve">                                                </w:t>
      </w:r>
      <w:r>
        <w:rPr>
          <w:rFonts w:hint="eastAsia"/>
        </w:rPr>
        <w:t>本科</w:t>
      </w:r>
    </w:p>
    <w:p w14:paraId="542E315B" w14:textId="44591AE2" w:rsidR="004040E4" w:rsidRDefault="00084762" w:rsidP="004040E4">
      <w:pPr>
        <w:numPr>
          <w:ilvl w:val="0"/>
          <w:numId w:val="1"/>
        </w:numPr>
        <w:spacing w:after="240" w:line="250" w:lineRule="auto"/>
        <w:ind w:left="232" w:hanging="232"/>
        <w:rPr>
          <w:rFonts w:hint="eastAsia"/>
        </w:rPr>
      </w:pPr>
      <w:r>
        <w:rPr>
          <w:rFonts w:hint="eastAsia"/>
        </w:rPr>
        <w:t>证书：CET</w:t>
      </w:r>
      <w:r>
        <w:t>4</w:t>
      </w:r>
    </w:p>
    <w:p w14:paraId="60161E04" w14:textId="571210D2" w:rsidR="004040E4" w:rsidRDefault="000925AB" w:rsidP="004040E4">
      <w:pPr>
        <w:pStyle w:val="1"/>
        <w:ind w:left="0" w:firstLine="0"/>
        <w:rPr>
          <w:rFonts w:hint="eastAsia"/>
        </w:rPr>
      </w:pPr>
      <w:r>
        <w:rPr>
          <w:rFonts w:hint="eastAsia"/>
        </w:rPr>
        <w:t>个人</w:t>
      </w:r>
      <w:r w:rsidR="003C7E05">
        <w:rPr>
          <w:rFonts w:hint="eastAsia"/>
        </w:rPr>
        <w:t>能力</w:t>
      </w:r>
    </w:p>
    <w:p w14:paraId="4B8A5612" w14:textId="77777777" w:rsidR="004040E4" w:rsidRDefault="004040E4" w:rsidP="004040E4">
      <w:pPr>
        <w:spacing w:after="52" w:line="259" w:lineRule="auto"/>
        <w:ind w:left="-84" w:firstLine="0"/>
        <w:rPr>
          <w:rFonts w:hint="eastAsia"/>
        </w:rPr>
      </w:pPr>
      <w:r w:rsidRPr="00B54997">
        <w:rPr>
          <w:rFonts w:ascii="Calibri" w:eastAsia="Calibri" w:hAnsi="Calibri" w:cs="Calibri"/>
          <w:noProof/>
          <w:color w:val="000000"/>
          <w:sz w:val="10"/>
          <w:szCs w:val="10"/>
        </w:rPr>
        <mc:AlternateContent>
          <mc:Choice Requires="wpg">
            <w:drawing>
              <wp:inline distT="0" distB="0" distL="0" distR="0" wp14:anchorId="33E25B1A" wp14:editId="56A54C4E">
                <wp:extent cx="6264275" cy="9144"/>
                <wp:effectExtent l="0" t="0" r="0" b="0"/>
                <wp:docPr id="281171072" name="Group 2788"/>
                <wp:cNvGraphicFramePr/>
                <a:graphic xmlns:a="http://schemas.openxmlformats.org/drawingml/2006/main">
                  <a:graphicData uri="http://schemas.microsoft.com/office/word/2010/wordprocessingGroup">
                    <wpg:wgp>
                      <wpg:cNvGrpSpPr/>
                      <wpg:grpSpPr>
                        <a:xfrm>
                          <a:off x="0" y="0"/>
                          <a:ext cx="6264275" cy="9144"/>
                          <a:chOff x="0" y="0"/>
                          <a:chExt cx="6264275" cy="9144"/>
                        </a:xfrm>
                      </wpg:grpSpPr>
                      <wps:wsp>
                        <wps:cNvPr id="1368492147" name="Shape 163"/>
                        <wps:cNvSpPr/>
                        <wps:spPr>
                          <a:xfrm>
                            <a:off x="0" y="0"/>
                            <a:ext cx="6264275" cy="0"/>
                          </a:xfrm>
                          <a:custGeom>
                            <a:avLst/>
                            <a:gdLst/>
                            <a:ahLst/>
                            <a:cxnLst/>
                            <a:rect l="0" t="0" r="0" b="0"/>
                            <a:pathLst>
                              <a:path w="6264275">
                                <a:moveTo>
                                  <a:pt x="0" y="0"/>
                                </a:moveTo>
                                <a:lnTo>
                                  <a:pt x="6264275" y="0"/>
                                </a:lnTo>
                              </a:path>
                            </a:pathLst>
                          </a:custGeom>
                          <a:ln w="9144" cap="flat">
                            <a:custDash>
                              <a:ds d="288000" sp="288000"/>
                            </a:custDash>
                            <a:bevel/>
                          </a:ln>
                        </wps:spPr>
                        <wps:style>
                          <a:lnRef idx="1">
                            <a:srgbClr val="999999"/>
                          </a:lnRef>
                          <a:fillRef idx="0">
                            <a:srgbClr val="000000">
                              <a:alpha val="0"/>
                            </a:srgbClr>
                          </a:fillRef>
                          <a:effectRef idx="0">
                            <a:scrgbClr r="0" g="0" b="0"/>
                          </a:effectRef>
                          <a:fontRef idx="none"/>
                        </wps:style>
                        <wps:bodyPr/>
                      </wps:wsp>
                    </wpg:wgp>
                  </a:graphicData>
                </a:graphic>
              </wp:inline>
            </w:drawing>
          </mc:Choice>
          <mc:Fallback>
            <w:pict>
              <v:group w14:anchorId="57566DC9" id="Group 2788" o:spid="_x0000_s1026" style="width:493.25pt;height:.7pt;mso-position-horizontal-relative:char;mso-position-vertical-relative:line" coordsize="626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">
                <v:shape id="Shape 163" o:spid="_x0000_s1027" style="position:absolute;width:62642;height:0;visibility:visible;mso-wrap-style:square;v-text-anchor:top" coordsize="6264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" path="m,l6264275,e" filled="f" strokecolor="#999" strokeweight=".72pt">
                  <v:stroke joinstyle="bevel"/>
                  <v:path arrowok="t" textboxrect="0,0,6264275,0"/>
                </v:shape>
                <w10:anchorlock/>
              </v:group>
            </w:pict>
          </mc:Fallback>
        </mc:AlternateContent>
      </w:r>
    </w:p>
    <w:p w14:paraId="59823E76" w14:textId="4601451A" w:rsidR="004040E4" w:rsidRDefault="00B40EBB" w:rsidP="00F96CBB">
      <w:pPr>
        <w:numPr>
          <w:ilvl w:val="0"/>
          <w:numId w:val="1"/>
        </w:numPr>
        <w:spacing w:after="240" w:line="250" w:lineRule="auto"/>
        <w:ind w:left="232" w:hanging="232"/>
        <w:rPr>
          <w:rFonts w:hint="eastAsia"/>
        </w:rPr>
      </w:pPr>
      <w:r w:rsidRPr="00B40EBB">
        <w:rPr>
          <w:rFonts w:hint="eastAsia"/>
        </w:rPr>
        <w:t>熟悉 HTML5、CSS3、JavaScript（ES5/ES6），具备扎实的前端基础，能够独立完成页面开发与交互实现。</w:t>
      </w:r>
    </w:p>
    <w:p w14:paraId="74A31958" w14:textId="4FC473E2" w:rsidR="004040E4" w:rsidRDefault="00B40EBB" w:rsidP="00F96CBB">
      <w:pPr>
        <w:numPr>
          <w:ilvl w:val="0"/>
          <w:numId w:val="1"/>
        </w:numPr>
        <w:spacing w:after="240" w:line="250" w:lineRule="auto"/>
        <w:ind w:left="232" w:hanging="232"/>
        <w:rPr>
          <w:rFonts w:hint="eastAsia"/>
        </w:rPr>
      </w:pPr>
      <w:r w:rsidRPr="00B40EBB">
        <w:rPr>
          <w:rFonts w:hint="eastAsia"/>
        </w:rPr>
        <w:t xml:space="preserve">熟练使用 Vue3 + TypeScript + </w:t>
      </w:r>
      <w:proofErr w:type="spellStart"/>
      <w:r w:rsidRPr="00B40EBB">
        <w:rPr>
          <w:rFonts w:hint="eastAsia"/>
        </w:rPr>
        <w:t>Pinia</w:t>
      </w:r>
      <w:proofErr w:type="spellEnd"/>
      <w:r w:rsidRPr="00B40EBB">
        <w:rPr>
          <w:rFonts w:hint="eastAsia"/>
        </w:rPr>
        <w:t xml:space="preserve"> + Vite 进行项目开发，能够完成组件封装、状态管理与工程化配置。</w:t>
      </w:r>
    </w:p>
    <w:p w14:paraId="35F53DEA" w14:textId="7C729434" w:rsidR="00F96CBB" w:rsidRDefault="00B40EBB" w:rsidP="00F96CBB">
      <w:pPr>
        <w:numPr>
          <w:ilvl w:val="0"/>
          <w:numId w:val="1"/>
        </w:numPr>
        <w:spacing w:after="240" w:line="250" w:lineRule="auto"/>
        <w:ind w:left="232" w:hanging="232"/>
        <w:rPr>
          <w:rFonts w:hint="eastAsia"/>
        </w:rPr>
      </w:pPr>
      <w:r w:rsidRPr="00B40EBB">
        <w:rPr>
          <w:rFonts w:hint="eastAsia"/>
        </w:rPr>
        <w:t xml:space="preserve">熟练使用 Uni-app 进行 </w:t>
      </w:r>
      <w:proofErr w:type="gramStart"/>
      <w:r w:rsidRPr="00B40EBB">
        <w:rPr>
          <w:rFonts w:hint="eastAsia"/>
        </w:rPr>
        <w:t>微信小</w:t>
      </w:r>
      <w:proofErr w:type="gramEnd"/>
      <w:r w:rsidRPr="00B40EBB">
        <w:rPr>
          <w:rFonts w:hint="eastAsia"/>
        </w:rPr>
        <w:t>程序/H5 开发，具备多端适配和业务落地经验。</w:t>
      </w:r>
      <w:r w:rsidR="004040E4">
        <w:rPr>
          <w:rFonts w:hint="eastAsia"/>
        </w:rPr>
        <w:t>熟练使用</w:t>
      </w:r>
      <w:proofErr w:type="spellStart"/>
      <w:r w:rsidR="00B5116A">
        <w:rPr>
          <w:rFonts w:hint="eastAsia"/>
        </w:rPr>
        <w:t>AntDsign</w:t>
      </w:r>
      <w:proofErr w:type="spellEnd"/>
      <w:r w:rsidR="00B5116A">
        <w:rPr>
          <w:rFonts w:hint="eastAsia"/>
        </w:rPr>
        <w:t>、</w:t>
      </w:r>
      <w:r w:rsidR="004040E4">
        <w:rPr>
          <w:rFonts w:hint="eastAsia"/>
        </w:rPr>
        <w:t>Element、Vant</w:t>
      </w:r>
      <w:r w:rsidR="00B5116A">
        <w:rPr>
          <w:rFonts w:hint="eastAsia"/>
        </w:rPr>
        <w:t>、</w:t>
      </w:r>
      <w:proofErr w:type="spellStart"/>
      <w:r w:rsidR="00B5116A">
        <w:rPr>
          <w:rFonts w:hint="eastAsia"/>
        </w:rPr>
        <w:t>Iview</w:t>
      </w:r>
      <w:proofErr w:type="spellEnd"/>
      <w:r w:rsidR="004040E4">
        <w:rPr>
          <w:rFonts w:hint="eastAsia"/>
        </w:rPr>
        <w:t>等UI框架</w:t>
      </w:r>
    </w:p>
    <w:p w14:paraId="530D5D15" w14:textId="2597C42B" w:rsidR="00B54997" w:rsidRDefault="00B40EBB" w:rsidP="00F96CBB">
      <w:pPr>
        <w:numPr>
          <w:ilvl w:val="0"/>
          <w:numId w:val="1"/>
        </w:numPr>
        <w:spacing w:after="240" w:line="250" w:lineRule="auto"/>
        <w:ind w:left="232" w:hanging="232"/>
        <w:rPr>
          <w:rFonts w:hint="eastAsia"/>
        </w:rPr>
      </w:pPr>
      <w:r w:rsidRPr="00B40EBB">
        <w:rPr>
          <w:rFonts w:hint="eastAsia"/>
        </w:rPr>
        <w:t>熟练使用 Element、Ant Design Vue、Vant、</w:t>
      </w:r>
      <w:proofErr w:type="spellStart"/>
      <w:r w:rsidR="00F96CBB">
        <w:rPr>
          <w:rFonts w:hint="eastAsia"/>
        </w:rPr>
        <w:t>u</w:t>
      </w:r>
      <w:r w:rsidRPr="00B40EBB">
        <w:rPr>
          <w:rFonts w:hint="eastAsia"/>
        </w:rPr>
        <w:t>View</w:t>
      </w:r>
      <w:proofErr w:type="spellEnd"/>
      <w:r w:rsidRPr="00B40EBB">
        <w:rPr>
          <w:rFonts w:hint="eastAsia"/>
        </w:rPr>
        <w:t xml:space="preserve"> 等 UI 框架，能够结合业务进行二次封装与统一规范输出。</w:t>
      </w:r>
      <w:r w:rsidR="00B54997">
        <w:rPr>
          <w:rFonts w:hint="eastAsia"/>
        </w:rPr>
        <w:t>熟练使用</w:t>
      </w:r>
      <w:proofErr w:type="spellStart"/>
      <w:r w:rsidR="00B54997">
        <w:rPr>
          <w:rFonts w:hint="eastAsia"/>
        </w:rPr>
        <w:t>Scss</w:t>
      </w:r>
      <w:proofErr w:type="spellEnd"/>
      <w:r w:rsidR="00B54997">
        <w:rPr>
          <w:rFonts w:hint="eastAsia"/>
        </w:rPr>
        <w:t>、Less等预编译工具</w:t>
      </w:r>
    </w:p>
    <w:p w14:paraId="4BAD3CE9" w14:textId="6D479C0E" w:rsidR="00B54997" w:rsidRDefault="00B40EBB" w:rsidP="003F0A29">
      <w:pPr>
        <w:numPr>
          <w:ilvl w:val="0"/>
          <w:numId w:val="1"/>
        </w:numPr>
        <w:spacing w:after="240" w:line="250" w:lineRule="auto"/>
        <w:ind w:left="232" w:hanging="232"/>
        <w:rPr>
          <w:rFonts w:hint="eastAsia"/>
        </w:rPr>
      </w:pPr>
      <w:r w:rsidRPr="00B40EBB">
        <w:rPr>
          <w:rFonts w:hint="eastAsia"/>
        </w:rPr>
        <w:t>熟练使用 SCSS、Less 等 CSS 预处理器，具备模块化样式开发经验。</w:t>
      </w:r>
    </w:p>
    <w:p w14:paraId="3876AA42" w14:textId="02E43110" w:rsidR="00B40EBB" w:rsidRDefault="00B40EBB" w:rsidP="003F0A29">
      <w:pPr>
        <w:numPr>
          <w:ilvl w:val="0"/>
          <w:numId w:val="1"/>
        </w:numPr>
        <w:spacing w:after="240" w:line="250" w:lineRule="auto"/>
        <w:ind w:left="232" w:hanging="232"/>
        <w:rPr>
          <w:rFonts w:hint="eastAsia"/>
        </w:rPr>
      </w:pPr>
      <w:r w:rsidRPr="00B40EBB">
        <w:rPr>
          <w:rFonts w:hint="eastAsia"/>
        </w:rPr>
        <w:t>熟悉 Webpack、Vite 等前端构建工具，具备插件开发、性能优化、按需加载等实践经验。</w:t>
      </w:r>
    </w:p>
    <w:p w14:paraId="77C16C27" w14:textId="538A4BD5" w:rsidR="00B40EBB" w:rsidRDefault="00B40EBB" w:rsidP="003F0A29">
      <w:pPr>
        <w:numPr>
          <w:ilvl w:val="0"/>
          <w:numId w:val="1"/>
        </w:numPr>
        <w:spacing w:after="240" w:line="250" w:lineRule="auto"/>
        <w:ind w:left="232" w:hanging="232"/>
        <w:rPr>
          <w:rFonts w:hint="eastAsia"/>
        </w:rPr>
      </w:pPr>
      <w:r w:rsidRPr="00B40EBB">
        <w:rPr>
          <w:rFonts w:hint="eastAsia"/>
        </w:rPr>
        <w:t>熟练使用 Git、SVN 进行版本管理与团队协作。</w:t>
      </w:r>
    </w:p>
    <w:p w14:paraId="45BB87D1" w14:textId="20ACFE91" w:rsidR="00B40EBB" w:rsidRDefault="00B40EBB" w:rsidP="003F0A29">
      <w:pPr>
        <w:numPr>
          <w:ilvl w:val="0"/>
          <w:numId w:val="1"/>
        </w:numPr>
        <w:spacing w:after="240" w:line="250" w:lineRule="auto"/>
        <w:ind w:left="232" w:hanging="232"/>
        <w:rPr>
          <w:rFonts w:hint="eastAsia"/>
        </w:rPr>
      </w:pPr>
      <w:r w:rsidRPr="00B40EBB">
        <w:rPr>
          <w:rFonts w:hint="eastAsia"/>
        </w:rPr>
        <w:t xml:space="preserve">熟悉 </w:t>
      </w:r>
      <w:proofErr w:type="spellStart"/>
      <w:r w:rsidRPr="00B40EBB">
        <w:rPr>
          <w:rFonts w:hint="eastAsia"/>
        </w:rPr>
        <w:t>ECharts</w:t>
      </w:r>
      <w:proofErr w:type="spellEnd"/>
      <w:r w:rsidRPr="00B40EBB">
        <w:rPr>
          <w:rFonts w:hint="eastAsia"/>
        </w:rPr>
        <w:t xml:space="preserve"> 图表开发与封装，能够完成大屏可视化项目中的图表复用与性能优化。</w:t>
      </w:r>
    </w:p>
    <w:p w14:paraId="098DFF4D" w14:textId="77777777" w:rsidR="003F3A55" w:rsidRDefault="003F3A55" w:rsidP="003F3A55">
      <w:pPr>
        <w:pStyle w:val="1"/>
        <w:ind w:left="-5"/>
        <w:rPr>
          <w:rFonts w:hint="eastAsia"/>
        </w:rPr>
      </w:pPr>
      <w:r>
        <w:t>工作经历</w:t>
      </w:r>
    </w:p>
    <w:p w14:paraId="2787F0C9" w14:textId="77777777" w:rsidR="003F3A55" w:rsidRDefault="003F3A55" w:rsidP="003F3A55">
      <w:pPr>
        <w:spacing w:after="50" w:line="259" w:lineRule="auto"/>
        <w:ind w:left="-84" w:firstLine="0"/>
        <w:rPr>
          <w:rFonts w:hint="eastAsia"/>
        </w:rPr>
      </w:pPr>
      <w:r w:rsidRPr="00B54997">
        <w:rPr>
          <w:rFonts w:ascii="Calibri" w:eastAsia="Calibri" w:hAnsi="Calibri" w:cs="Calibri"/>
          <w:noProof/>
          <w:color w:val="000000"/>
          <w:sz w:val="10"/>
          <w:szCs w:val="10"/>
        </w:rPr>
        <mc:AlternateContent>
          <mc:Choice Requires="wpg">
            <w:drawing>
              <wp:inline distT="0" distB="0" distL="0" distR="0" wp14:anchorId="273A2D26" wp14:editId="7DE2E504">
                <wp:extent cx="6264275" cy="9144"/>
                <wp:effectExtent l="0" t="0" r="0" b="0"/>
                <wp:docPr id="308209919" name="Group 2428"/>
                <wp:cNvGraphicFramePr/>
                <a:graphic xmlns:a="http://schemas.openxmlformats.org/drawingml/2006/main">
                  <a:graphicData uri="http://schemas.microsoft.com/office/word/2010/wordprocessingGroup">
                    <wpg:wgp>
                      <wpg:cNvGrpSpPr/>
                      <wpg:grpSpPr>
                        <a:xfrm>
                          <a:off x="0" y="0"/>
                          <a:ext cx="6264275" cy="9144"/>
                          <a:chOff x="0" y="0"/>
                          <a:chExt cx="6264275" cy="9144"/>
                        </a:xfrm>
                      </wpg:grpSpPr>
                      <wps:wsp>
                        <wps:cNvPr id="1122149472" name="Shape 301"/>
                        <wps:cNvSpPr/>
                        <wps:spPr>
                          <a:xfrm>
                            <a:off x="0" y="0"/>
                            <a:ext cx="6264275" cy="0"/>
                          </a:xfrm>
                          <a:custGeom>
                            <a:avLst/>
                            <a:gdLst/>
                            <a:ahLst/>
                            <a:cxnLst/>
                            <a:rect l="0" t="0" r="0" b="0"/>
                            <a:pathLst>
                              <a:path w="6264275">
                                <a:moveTo>
                                  <a:pt x="0" y="0"/>
                                </a:moveTo>
                                <a:lnTo>
                                  <a:pt x="6264275" y="0"/>
                                </a:lnTo>
                              </a:path>
                            </a:pathLst>
                          </a:custGeom>
                          <a:ln w="9144" cap="flat">
                            <a:custDash>
                              <a:ds d="288000" sp="288000"/>
                            </a:custDash>
                            <a:bevel/>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3729C8E4" id="Group 2428" o:spid="_x0000_s1026" style="width:493.25pt;height:.7pt;mso-position-horizontal-relative:char;mso-position-vertical-relative:line" coordsize="626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">
                <v:shape id="Shape 301" o:spid="_x0000_s1027" style="position:absolute;width:62642;height:0;visibility:visible;mso-wrap-style:square;v-text-anchor:top" coordsize="6264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" path="m,l6264275,e" filled="f" strokecolor="gray" strokeweight=".72pt">
                  <v:stroke joinstyle="bevel"/>
                  <v:path arrowok="t" textboxrect="0,0,6264275,0"/>
                </v:shape>
                <w10:anchorlock/>
              </v:group>
            </w:pict>
          </mc:Fallback>
        </mc:AlternateContent>
      </w:r>
    </w:p>
    <w:p w14:paraId="252D1142" w14:textId="7F90478B" w:rsidR="003F3A55" w:rsidRDefault="003F3A55" w:rsidP="003F3A55">
      <w:pPr>
        <w:ind w:left="-5"/>
        <w:rPr>
          <w:rFonts w:hint="eastAsia"/>
        </w:rPr>
      </w:pPr>
      <w:r>
        <w:rPr>
          <w:b/>
          <w:sz w:val="22"/>
        </w:rPr>
        <w:t>202</w:t>
      </w:r>
      <w:r w:rsidR="00C34EB3">
        <w:rPr>
          <w:rFonts w:hint="eastAsia"/>
          <w:b/>
          <w:sz w:val="22"/>
        </w:rPr>
        <w:t>2</w:t>
      </w:r>
      <w:r>
        <w:rPr>
          <w:b/>
          <w:sz w:val="22"/>
        </w:rPr>
        <w:t>.06 – 202</w:t>
      </w:r>
      <w:r w:rsidR="00C34EB3">
        <w:rPr>
          <w:rFonts w:hint="eastAsia"/>
          <w:b/>
          <w:sz w:val="22"/>
        </w:rPr>
        <w:t>6</w:t>
      </w:r>
      <w:r>
        <w:rPr>
          <w:b/>
          <w:sz w:val="22"/>
        </w:rPr>
        <w:t>.0</w:t>
      </w:r>
      <w:r w:rsidR="00C34EB3">
        <w:rPr>
          <w:rFonts w:hint="eastAsia"/>
          <w:b/>
          <w:sz w:val="22"/>
        </w:rPr>
        <w:t>3</w:t>
      </w:r>
      <w:r>
        <w:rPr>
          <w:b/>
          <w:sz w:val="22"/>
        </w:rPr>
        <w:tab/>
        <w:t xml:space="preserve">   </w:t>
      </w:r>
      <w:r>
        <w:rPr>
          <w:rFonts w:hint="eastAsia"/>
          <w:b/>
          <w:sz w:val="22"/>
        </w:rPr>
        <w:t>四川</w:t>
      </w:r>
      <w:proofErr w:type="gramStart"/>
      <w:r>
        <w:rPr>
          <w:rFonts w:hint="eastAsia"/>
          <w:b/>
          <w:sz w:val="22"/>
        </w:rPr>
        <w:t>久远银海软件</w:t>
      </w:r>
      <w:proofErr w:type="gramEnd"/>
      <w:r>
        <w:rPr>
          <w:rFonts w:hint="eastAsia"/>
          <w:b/>
          <w:sz w:val="22"/>
        </w:rPr>
        <w:t>股份有限公司</w:t>
      </w:r>
      <w:r>
        <w:rPr>
          <w:b/>
          <w:sz w:val="22"/>
        </w:rPr>
        <w:tab/>
        <w:t xml:space="preserve">                               </w:t>
      </w:r>
      <w:r w:rsidR="0000646B">
        <w:rPr>
          <w:rFonts w:hint="eastAsia"/>
          <w:b/>
          <w:sz w:val="22"/>
        </w:rPr>
        <w:t xml:space="preserve">                     </w:t>
      </w:r>
      <w:r>
        <w:rPr>
          <w:rFonts w:hint="eastAsia"/>
          <w:b/>
          <w:sz w:val="22"/>
        </w:rPr>
        <w:t>前端开发</w:t>
      </w:r>
    </w:p>
    <w:p w14:paraId="7CEC0E6B" w14:textId="74FE22D6" w:rsidR="0027734A" w:rsidRDefault="00B40EBB" w:rsidP="0027734A">
      <w:pPr>
        <w:numPr>
          <w:ilvl w:val="0"/>
          <w:numId w:val="5"/>
        </w:numPr>
        <w:spacing w:after="0" w:line="259" w:lineRule="auto"/>
        <w:ind w:hanging="230"/>
        <w:rPr>
          <w:rFonts w:hint="eastAsia"/>
        </w:rPr>
      </w:pPr>
      <w:r w:rsidRPr="00B40EBB">
        <w:rPr>
          <w:rFonts w:hint="eastAsia"/>
        </w:rPr>
        <w:t>负责公司多个政务/民生类项目的前端开发与维护，覆盖 PC 中后台、H5、</w:t>
      </w:r>
      <w:proofErr w:type="gramStart"/>
      <w:r w:rsidRPr="00B40EBB">
        <w:rPr>
          <w:rFonts w:hint="eastAsia"/>
        </w:rPr>
        <w:t>微信小</w:t>
      </w:r>
      <w:proofErr w:type="gramEnd"/>
      <w:r w:rsidRPr="00B40EBB">
        <w:rPr>
          <w:rFonts w:hint="eastAsia"/>
        </w:rPr>
        <w:t>程序、大屏可视化 等多种业务形态。</w:t>
      </w:r>
    </w:p>
    <w:p w14:paraId="2E84878C" w14:textId="001FA0D4" w:rsidR="0027734A" w:rsidRDefault="00B40EBB" w:rsidP="0027734A">
      <w:pPr>
        <w:numPr>
          <w:ilvl w:val="0"/>
          <w:numId w:val="5"/>
        </w:numPr>
        <w:spacing w:after="240" w:line="259" w:lineRule="auto"/>
        <w:ind w:left="232" w:hanging="232"/>
        <w:rPr>
          <w:rFonts w:hint="eastAsia"/>
        </w:rPr>
      </w:pPr>
      <w:r w:rsidRPr="00B40EBB">
        <w:rPr>
          <w:rFonts w:hint="eastAsia"/>
        </w:rPr>
        <w:t>参与新项目的前端架构搭建、公共组件封装、业务页面开发与联调上线，推动项目按计划交付。</w:t>
      </w:r>
    </w:p>
    <w:p w14:paraId="64B8BAB5" w14:textId="7BAA38B7" w:rsidR="00B40EBB" w:rsidRDefault="00B40EBB" w:rsidP="0027734A">
      <w:pPr>
        <w:numPr>
          <w:ilvl w:val="0"/>
          <w:numId w:val="5"/>
        </w:numPr>
        <w:spacing w:after="240" w:line="259" w:lineRule="auto"/>
        <w:ind w:left="232" w:hanging="232"/>
        <w:rPr>
          <w:rFonts w:hint="eastAsia"/>
        </w:rPr>
      </w:pPr>
      <w:r w:rsidRPr="00B40EBB">
        <w:rPr>
          <w:rFonts w:hint="eastAsia"/>
        </w:rPr>
        <w:t>负责已上线项目的需求迭代与问题修复，根据运维反馈和业务需求持续优化系统功能、交互体验与稳定性。</w:t>
      </w:r>
    </w:p>
    <w:p w14:paraId="02DF764A" w14:textId="2428BC58" w:rsidR="00B40EBB" w:rsidRPr="0027734A" w:rsidRDefault="00B40EBB" w:rsidP="0027734A">
      <w:pPr>
        <w:numPr>
          <w:ilvl w:val="0"/>
          <w:numId w:val="5"/>
        </w:numPr>
        <w:spacing w:after="240" w:line="259" w:lineRule="auto"/>
        <w:ind w:left="232" w:hanging="232"/>
        <w:rPr>
          <w:rFonts w:hint="eastAsia"/>
        </w:rPr>
      </w:pPr>
      <w:r w:rsidRPr="00B40EBB">
        <w:rPr>
          <w:rFonts w:hint="eastAsia"/>
        </w:rPr>
        <w:t>在项目中持续推进 组件复用、配置化开发、性能优化 等实践，提升开发效率，降低重复开发和维护成本。</w:t>
      </w:r>
    </w:p>
    <w:p w14:paraId="29599600" w14:textId="77777777" w:rsidR="00476F05" w:rsidRDefault="00000000">
      <w:pPr>
        <w:pStyle w:val="1"/>
        <w:ind w:left="-5"/>
        <w:rPr>
          <w:rFonts w:hint="eastAsia"/>
        </w:rPr>
      </w:pPr>
      <w:r>
        <w:t>项目经历</w:t>
      </w:r>
    </w:p>
    <w:p w14:paraId="6CDC4973" w14:textId="77777777" w:rsidR="00476F05" w:rsidRDefault="00000000">
      <w:pPr>
        <w:spacing w:after="52" w:line="259" w:lineRule="auto"/>
        <w:ind w:left="-84" w:firstLine="0"/>
        <w:rPr>
          <w:rFonts w:hint="eastAsia"/>
        </w:rPr>
      </w:pPr>
      <w:r w:rsidRPr="00B54997">
        <w:rPr>
          <w:rFonts w:ascii="Calibri" w:eastAsia="Calibri" w:hAnsi="Calibri" w:cs="Calibri"/>
          <w:noProof/>
          <w:color w:val="000000"/>
          <w:sz w:val="10"/>
          <w:szCs w:val="10"/>
        </w:rPr>
        <mc:AlternateContent>
          <mc:Choice Requires="wpg">
            <w:drawing>
              <wp:inline distT="0" distB="0" distL="0" distR="0" wp14:anchorId="549500C0" wp14:editId="734A9D0A">
                <wp:extent cx="6264275" cy="9144"/>
                <wp:effectExtent l="0" t="0" r="0" b="0"/>
                <wp:docPr id="2788" name="Group 2788"/>
                <wp:cNvGraphicFramePr/>
                <a:graphic xmlns:a="http://schemas.openxmlformats.org/drawingml/2006/main">
                  <a:graphicData uri="http://schemas.microsoft.com/office/word/2010/wordprocessingGroup">
                    <wpg:wgp>
                      <wpg:cNvGrpSpPr/>
                      <wpg:grpSpPr>
                        <a:xfrm>
                          <a:off x="0" y="0"/>
                          <a:ext cx="6264275" cy="9144"/>
                          <a:chOff x="0" y="0"/>
                          <a:chExt cx="6264275" cy="9144"/>
                        </a:xfrm>
                      </wpg:grpSpPr>
                      <wps:wsp>
                        <wps:cNvPr id="163" name="Shape 163"/>
                        <wps:cNvSpPr/>
                        <wps:spPr>
                          <a:xfrm>
                            <a:off x="0" y="0"/>
                            <a:ext cx="6264275" cy="0"/>
                          </a:xfrm>
                          <a:custGeom>
                            <a:avLst/>
                            <a:gdLst/>
                            <a:ahLst/>
                            <a:cxnLst/>
                            <a:rect l="0" t="0" r="0" b="0"/>
                            <a:pathLst>
                              <a:path w="6264275">
                                <a:moveTo>
                                  <a:pt x="0" y="0"/>
                                </a:moveTo>
                                <a:lnTo>
                                  <a:pt x="6264275" y="0"/>
                                </a:lnTo>
                              </a:path>
                            </a:pathLst>
                          </a:custGeom>
                          <a:ln w="9144" cap="flat">
                            <a:custDash>
                              <a:ds d="288000" sp="288000"/>
                            </a:custDash>
                            <a:bevel/>
                          </a:ln>
                        </wps:spPr>
                        <wps:style>
                          <a:lnRef idx="1">
                            <a:srgbClr val="9999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8" style="width:493.25pt;height:0.72pt;mso-position-horizontal-relative:char;mso-position-vertical-relative:line" coordsize="62642,91">
                <v:shape id="Shape 163" style="position:absolute;width:62642;height:0;left:0;top:0;" coordsize="6264275,0" path="m0,0l6264275,0">
                  <v:stroke weight="0.72pt" endcap="flat" dashstyle="4 4" joinstyle="bevel" on="true" color="#999999"/>
                  <v:fill on="false" color="#000000" opacity="0"/>
                </v:shape>
              </v:group>
            </w:pict>
          </mc:Fallback>
        </mc:AlternateContent>
      </w:r>
    </w:p>
    <w:tbl>
      <w:tblPr>
        <w:tblStyle w:val="TableGrid"/>
        <w:tblW w:w="9716" w:type="dxa"/>
        <w:tblInd w:w="0" w:type="dxa"/>
        <w:tblLook w:val="04A0" w:firstRow="1" w:lastRow="0" w:firstColumn="1" w:lastColumn="0" w:noHBand="0" w:noVBand="1"/>
      </w:tblPr>
      <w:tblGrid>
        <w:gridCol w:w="9696"/>
        <w:gridCol w:w="20"/>
      </w:tblGrid>
      <w:tr w:rsidR="00476F05" w14:paraId="7AE3B46B" w14:textId="77777777" w:rsidTr="00F96CBB">
        <w:trPr>
          <w:trHeight w:val="1159"/>
        </w:trPr>
        <w:tc>
          <w:tcPr>
            <w:tcW w:w="9696" w:type="dxa"/>
            <w:tcBorders>
              <w:top w:val="nil"/>
              <w:left w:val="nil"/>
              <w:bottom w:val="nil"/>
              <w:right w:val="nil"/>
            </w:tcBorders>
          </w:tcPr>
          <w:p w14:paraId="59FABD9B" w14:textId="249A4635" w:rsidR="00476F05" w:rsidRDefault="003F0A29">
            <w:pPr>
              <w:tabs>
                <w:tab w:val="center" w:pos="3611"/>
              </w:tabs>
              <w:spacing w:after="0" w:line="259" w:lineRule="auto"/>
              <w:ind w:left="0" w:firstLine="0"/>
              <w:rPr>
                <w:rFonts w:hint="eastAsia"/>
              </w:rPr>
            </w:pPr>
            <w:r>
              <w:rPr>
                <w:rFonts w:hint="eastAsia"/>
                <w:b/>
                <w:sz w:val="22"/>
              </w:rPr>
              <w:t>四川省</w:t>
            </w:r>
            <w:r w:rsidR="00860BCB">
              <w:rPr>
                <w:rFonts w:hint="eastAsia"/>
                <w:b/>
                <w:sz w:val="22"/>
              </w:rPr>
              <w:t>惠民惠农</w:t>
            </w:r>
            <w:proofErr w:type="gramStart"/>
            <w:r>
              <w:rPr>
                <w:rFonts w:hint="eastAsia"/>
                <w:b/>
                <w:sz w:val="22"/>
              </w:rPr>
              <w:t>一</w:t>
            </w:r>
            <w:proofErr w:type="gramEnd"/>
            <w:r>
              <w:rPr>
                <w:rFonts w:hint="eastAsia"/>
                <w:b/>
                <w:sz w:val="22"/>
              </w:rPr>
              <w:t>卡通小程序</w:t>
            </w:r>
          </w:p>
          <w:p w14:paraId="438B0F86" w14:textId="77777777" w:rsidR="00B40EBB" w:rsidRDefault="006B65EB" w:rsidP="006B65EB">
            <w:pPr>
              <w:numPr>
                <w:ilvl w:val="0"/>
                <w:numId w:val="5"/>
              </w:numPr>
              <w:spacing w:after="0" w:line="259" w:lineRule="auto"/>
              <w:ind w:hanging="230"/>
              <w:rPr>
                <w:rFonts w:hint="eastAsia"/>
              </w:rPr>
            </w:pPr>
            <w:r>
              <w:rPr>
                <w:rFonts w:hint="eastAsia"/>
                <w:b/>
              </w:rPr>
              <w:t>描述</w:t>
            </w:r>
            <w:r>
              <w:rPr>
                <w:b/>
              </w:rPr>
              <w:t>：</w:t>
            </w:r>
            <w:r w:rsidR="00B40EBB" w:rsidRPr="00B40EBB">
              <w:rPr>
                <w:rFonts w:hint="eastAsia"/>
              </w:rPr>
              <w:t>面向四川省各地市用户，提供惠民惠农补贴相关的 申请、查询、投诉举报 等服务。</w:t>
            </w:r>
          </w:p>
          <w:p w14:paraId="520F3C0C" w14:textId="47BEA509" w:rsidR="006B65EB" w:rsidRDefault="006B65EB" w:rsidP="006B65EB">
            <w:pPr>
              <w:numPr>
                <w:ilvl w:val="0"/>
                <w:numId w:val="5"/>
              </w:numPr>
              <w:spacing w:after="0" w:line="259" w:lineRule="auto"/>
              <w:ind w:hanging="230"/>
              <w:rPr>
                <w:rFonts w:hint="eastAsia"/>
              </w:rPr>
            </w:pPr>
            <w:r>
              <w:rPr>
                <w:b/>
              </w:rPr>
              <w:t>技术</w:t>
            </w:r>
            <w:proofErr w:type="gramStart"/>
            <w:r>
              <w:rPr>
                <w:b/>
              </w:rPr>
              <w:t>栈</w:t>
            </w:r>
            <w:proofErr w:type="gramEnd"/>
            <w:r>
              <w:rPr>
                <w:b/>
              </w:rPr>
              <w:t>：</w:t>
            </w:r>
            <w:r>
              <w:rPr>
                <w:rFonts w:hint="eastAsia"/>
              </w:rPr>
              <w:t>Vue</w:t>
            </w:r>
            <w:r>
              <w:t>2+</w:t>
            </w:r>
            <w:r>
              <w:rPr>
                <w:rFonts w:hint="eastAsia"/>
              </w:rPr>
              <w:t>Java</w:t>
            </w:r>
            <w:r w:rsidR="00860BCB">
              <w:rPr>
                <w:rFonts w:hint="eastAsia"/>
              </w:rPr>
              <w:t>S</w:t>
            </w:r>
            <w:r>
              <w:rPr>
                <w:rFonts w:hint="eastAsia"/>
              </w:rPr>
              <w:t>cript</w:t>
            </w:r>
            <w:r>
              <w:t>+</w:t>
            </w:r>
            <w:r>
              <w:rPr>
                <w:rFonts w:hint="eastAsia"/>
              </w:rPr>
              <w:t>Uniapp</w:t>
            </w:r>
            <w:r>
              <w:t>+</w:t>
            </w:r>
            <w:r w:rsidR="00F96CBB">
              <w:rPr>
                <w:rFonts w:hint="eastAsia"/>
              </w:rPr>
              <w:t>uView</w:t>
            </w:r>
            <w:r w:rsidR="00F96CBB">
              <w:t xml:space="preserve"> </w:t>
            </w:r>
            <w:r>
              <w:t>+Web</w:t>
            </w:r>
            <w:r w:rsidR="00860BCB">
              <w:rPr>
                <w:rFonts w:hint="eastAsia"/>
              </w:rPr>
              <w:t>p</w:t>
            </w:r>
            <w:r>
              <w:t>ack</w:t>
            </w:r>
          </w:p>
          <w:p w14:paraId="4E408B68" w14:textId="77777777" w:rsidR="00911A93" w:rsidRPr="00911A93" w:rsidRDefault="00000000">
            <w:pPr>
              <w:numPr>
                <w:ilvl w:val="0"/>
                <w:numId w:val="5"/>
              </w:numPr>
              <w:spacing w:after="0" w:line="259" w:lineRule="auto"/>
              <w:ind w:hanging="230"/>
              <w:rPr>
                <w:rFonts w:hint="eastAsia"/>
              </w:rPr>
            </w:pPr>
            <w:r>
              <w:rPr>
                <w:b/>
              </w:rPr>
              <w:t>项目职责：</w:t>
            </w:r>
          </w:p>
          <w:p w14:paraId="5C435F22" w14:textId="0B2EEC38" w:rsidR="00C4510F" w:rsidRDefault="00C4510F" w:rsidP="008C4A24">
            <w:pPr>
              <w:numPr>
                <w:ilvl w:val="0"/>
                <w:numId w:val="6"/>
              </w:numPr>
              <w:spacing w:after="0" w:line="259" w:lineRule="auto"/>
              <w:ind w:hanging="230"/>
              <w:rPr>
                <w:rFonts w:hint="eastAsia"/>
              </w:rPr>
            </w:pPr>
            <w:r w:rsidRPr="00C4510F">
              <w:lastRenderedPageBreak/>
              <w:t>参与惠民惠农公共服务小程序开发，覆盖补贴申报、材料上传、资格认证、进度查询、政策查询及投诉举报等业务模块。</w:t>
            </w:r>
          </w:p>
          <w:p w14:paraId="78212830" w14:textId="77777777" w:rsidR="00C4510F" w:rsidRDefault="00C4510F" w:rsidP="008C4A24">
            <w:pPr>
              <w:numPr>
                <w:ilvl w:val="0"/>
                <w:numId w:val="6"/>
              </w:numPr>
              <w:spacing w:after="0" w:line="259" w:lineRule="auto"/>
              <w:ind w:hanging="230"/>
              <w:rPr>
                <w:rFonts w:hint="eastAsia"/>
              </w:rPr>
            </w:pPr>
            <w:r w:rsidRPr="00C4510F">
              <w:rPr>
                <w:rFonts w:hint="eastAsia"/>
              </w:rPr>
              <w:t>参与多地市版本维护，基于行政区编码加载地区级业务配置，并通过独立的路由、应用及功能开关配置管理各地市差异，支持同</w:t>
            </w:r>
            <w:proofErr w:type="gramStart"/>
            <w:r w:rsidRPr="00C4510F">
              <w:rPr>
                <w:rFonts w:hint="eastAsia"/>
              </w:rPr>
              <w:t>一基础</w:t>
            </w:r>
            <w:proofErr w:type="gramEnd"/>
            <w:r w:rsidRPr="00C4510F">
              <w:rPr>
                <w:rFonts w:hint="eastAsia"/>
              </w:rPr>
              <w:t>版本在不同地市快速适配</w:t>
            </w:r>
            <w:r>
              <w:rPr>
                <w:rFonts w:hint="eastAsia"/>
              </w:rPr>
              <w:t>。</w:t>
            </w:r>
          </w:p>
          <w:p w14:paraId="185B64DC" w14:textId="77777777" w:rsidR="00C4510F" w:rsidRDefault="00C4510F" w:rsidP="008C4A24">
            <w:pPr>
              <w:numPr>
                <w:ilvl w:val="0"/>
                <w:numId w:val="6"/>
              </w:numPr>
              <w:spacing w:after="0" w:line="259" w:lineRule="auto"/>
              <w:ind w:hanging="230"/>
              <w:rPr>
                <w:rFonts w:hint="eastAsia"/>
              </w:rPr>
            </w:pPr>
            <w:r w:rsidRPr="00C4510F">
              <w:t xml:space="preserve">基于公共申报组件与 </w:t>
            </w:r>
            <w:proofErr w:type="spellStart"/>
            <w:r w:rsidRPr="00C4510F">
              <w:t>useDeclare</w:t>
            </w:r>
            <w:proofErr w:type="spellEnd"/>
            <w:r w:rsidRPr="00C4510F">
              <w:t xml:space="preserve"> </w:t>
            </w:r>
            <w:proofErr w:type="spellStart"/>
            <w:r w:rsidRPr="00C4510F">
              <w:t>mixin</w:t>
            </w:r>
            <w:proofErr w:type="spellEnd"/>
            <w:r w:rsidRPr="00C4510F">
              <w:t xml:space="preserve"> 复用申报人信息、代办模式、字段校验、数据组装及认证跳转等公共流程，各补贴事项仅维护差异化字段和业务校验，降低多事项页面的重复开发成本。</w:t>
            </w:r>
          </w:p>
          <w:p w14:paraId="1C19839D" w14:textId="5454A408" w:rsidR="00C4510F" w:rsidRDefault="00C4510F" w:rsidP="008C4A24">
            <w:pPr>
              <w:numPr>
                <w:ilvl w:val="0"/>
                <w:numId w:val="6"/>
              </w:numPr>
              <w:spacing w:after="0" w:line="259" w:lineRule="auto"/>
              <w:ind w:hanging="230"/>
              <w:rPr>
                <w:rFonts w:hint="eastAsia"/>
              </w:rPr>
            </w:pPr>
            <w:r w:rsidRPr="00C4510F">
              <w:t>负责补贴事项申报页面开发，根据不同事项实现码表加载、字段联动、身份证校验、地址选择及扩展业务数据组装，并完成材料上传和认证流程联调。</w:t>
            </w:r>
          </w:p>
        </w:tc>
        <w:tc>
          <w:tcPr>
            <w:tcW w:w="20" w:type="dxa"/>
            <w:tcBorders>
              <w:top w:val="nil"/>
              <w:left w:val="nil"/>
              <w:bottom w:val="nil"/>
              <w:right w:val="nil"/>
            </w:tcBorders>
          </w:tcPr>
          <w:p w14:paraId="19DAD32A" w14:textId="1716CA8F" w:rsidR="00476F05" w:rsidRDefault="00476F05">
            <w:pPr>
              <w:spacing w:after="0" w:line="259" w:lineRule="auto"/>
              <w:ind w:left="0" w:firstLine="0"/>
              <w:jc w:val="right"/>
              <w:rPr>
                <w:rFonts w:hint="eastAsia"/>
              </w:rPr>
            </w:pPr>
          </w:p>
        </w:tc>
      </w:tr>
      <w:tr w:rsidR="00476F05" w14:paraId="06817FC2" w14:textId="77777777" w:rsidTr="00F96CBB">
        <w:trPr>
          <w:trHeight w:val="445"/>
        </w:trPr>
        <w:tc>
          <w:tcPr>
            <w:tcW w:w="9696" w:type="dxa"/>
            <w:tcBorders>
              <w:top w:val="nil"/>
              <w:left w:val="nil"/>
              <w:bottom w:val="nil"/>
              <w:right w:val="nil"/>
            </w:tcBorders>
            <w:vAlign w:val="bottom"/>
          </w:tcPr>
          <w:p w14:paraId="0C8D55A0" w14:textId="4EFF027F" w:rsidR="00476F05" w:rsidRDefault="009E76EF">
            <w:pPr>
              <w:tabs>
                <w:tab w:val="center" w:pos="4418"/>
              </w:tabs>
              <w:spacing w:after="0" w:line="259" w:lineRule="auto"/>
              <w:ind w:left="0" w:firstLine="0"/>
              <w:rPr>
                <w:rFonts w:hint="eastAsia"/>
              </w:rPr>
            </w:pPr>
            <w:r>
              <w:rPr>
                <w:rFonts w:hint="eastAsia"/>
                <w:b/>
                <w:sz w:val="22"/>
              </w:rPr>
              <w:t>“</w:t>
            </w:r>
            <w:r w:rsidR="006B65EB">
              <w:rPr>
                <w:rFonts w:hint="eastAsia"/>
                <w:b/>
                <w:sz w:val="22"/>
              </w:rPr>
              <w:t>蓉易贷</w:t>
            </w:r>
            <w:r>
              <w:rPr>
                <w:rFonts w:hint="eastAsia"/>
                <w:b/>
                <w:sz w:val="22"/>
              </w:rPr>
              <w:t>”综合管理</w:t>
            </w:r>
            <w:r w:rsidR="00860BCB">
              <w:rPr>
                <w:rFonts w:hint="eastAsia"/>
                <w:b/>
                <w:sz w:val="22"/>
              </w:rPr>
              <w:t>平台</w:t>
            </w:r>
          </w:p>
        </w:tc>
        <w:tc>
          <w:tcPr>
            <w:tcW w:w="20" w:type="dxa"/>
            <w:tcBorders>
              <w:top w:val="nil"/>
              <w:left w:val="nil"/>
              <w:bottom w:val="nil"/>
              <w:right w:val="nil"/>
            </w:tcBorders>
            <w:vAlign w:val="bottom"/>
          </w:tcPr>
          <w:p w14:paraId="251A8C34" w14:textId="0443DAE6" w:rsidR="00476F05" w:rsidRDefault="00476F05">
            <w:pPr>
              <w:spacing w:after="0" w:line="259" w:lineRule="auto"/>
              <w:ind w:left="0" w:firstLine="0"/>
              <w:jc w:val="right"/>
              <w:rPr>
                <w:rFonts w:hint="eastAsia"/>
              </w:rPr>
            </w:pPr>
          </w:p>
        </w:tc>
      </w:tr>
    </w:tbl>
    <w:p w14:paraId="1F96BB7E" w14:textId="77777777" w:rsidR="002664E5" w:rsidRDefault="00000000" w:rsidP="006B65EB">
      <w:pPr>
        <w:ind w:left="-5"/>
        <w:rPr>
          <w:rFonts w:hint="eastAsia"/>
        </w:rPr>
      </w:pPr>
      <w:r>
        <w:rPr>
          <w:b/>
        </w:rPr>
        <w:t xml:space="preserve">● </w:t>
      </w:r>
      <w:r w:rsidR="006B65EB">
        <w:rPr>
          <w:rFonts w:hint="eastAsia"/>
          <w:b/>
        </w:rPr>
        <w:t>描述</w:t>
      </w:r>
      <w:r>
        <w:rPr>
          <w:b/>
        </w:rPr>
        <w:t>：</w:t>
      </w:r>
      <w:r w:rsidR="002664E5" w:rsidRPr="002664E5">
        <w:rPr>
          <w:rFonts w:hint="eastAsia"/>
        </w:rPr>
        <w:t>面向企业融资业务的综合管理平台，为中小微企业、小微企业主和个体工商户提供普惠融资支持相关服务。</w:t>
      </w:r>
    </w:p>
    <w:p w14:paraId="1E3A011F" w14:textId="2477B63B" w:rsidR="006B65EB" w:rsidRDefault="006B65EB" w:rsidP="006B65EB">
      <w:pPr>
        <w:ind w:left="-5"/>
        <w:rPr>
          <w:rFonts w:hint="eastAsia"/>
        </w:rPr>
      </w:pPr>
      <w:r>
        <w:rPr>
          <w:b/>
        </w:rPr>
        <w:t>● 技术</w:t>
      </w:r>
      <w:proofErr w:type="gramStart"/>
      <w:r>
        <w:rPr>
          <w:b/>
        </w:rPr>
        <w:t>栈</w:t>
      </w:r>
      <w:proofErr w:type="gramEnd"/>
      <w:r>
        <w:rPr>
          <w:b/>
        </w:rPr>
        <w:t>：</w:t>
      </w:r>
      <w:r>
        <w:rPr>
          <w:rFonts w:hint="eastAsia"/>
        </w:rPr>
        <w:t>Vue</w:t>
      </w:r>
      <w:r>
        <w:t>2+</w:t>
      </w:r>
      <w:r>
        <w:rPr>
          <w:rFonts w:hint="eastAsia"/>
        </w:rPr>
        <w:t>JavaScript</w:t>
      </w:r>
      <w:r>
        <w:t>+</w:t>
      </w:r>
      <w:r>
        <w:rPr>
          <w:rFonts w:hint="eastAsia"/>
        </w:rPr>
        <w:t>Ta</w:t>
      </w:r>
      <w:r>
        <w:t>404+</w:t>
      </w:r>
      <w:r>
        <w:rPr>
          <w:rFonts w:hint="eastAsia"/>
        </w:rPr>
        <w:t>Webpack</w:t>
      </w:r>
    </w:p>
    <w:p w14:paraId="33B13F6D" w14:textId="0BAAB8C7" w:rsidR="004762CC" w:rsidRPr="004762CC" w:rsidRDefault="006B65EB" w:rsidP="004762CC">
      <w:pPr>
        <w:ind w:left="-5"/>
        <w:rPr>
          <w:rFonts w:hint="eastAsia"/>
          <w:b/>
        </w:rPr>
      </w:pPr>
      <w:r>
        <w:rPr>
          <w:b/>
        </w:rPr>
        <w:t xml:space="preserve">● </w:t>
      </w:r>
      <w:r>
        <w:rPr>
          <w:rFonts w:hint="eastAsia"/>
          <w:b/>
        </w:rPr>
        <w:t>项目职责</w:t>
      </w:r>
      <w:r>
        <w:rPr>
          <w:b/>
        </w:rPr>
        <w:t>：</w:t>
      </w:r>
    </w:p>
    <w:p w14:paraId="3DD529E7" w14:textId="76C0A66E" w:rsidR="00397E54" w:rsidRDefault="00222A92" w:rsidP="00F96CBB">
      <w:pPr>
        <w:numPr>
          <w:ilvl w:val="0"/>
          <w:numId w:val="6"/>
        </w:numPr>
        <w:spacing w:after="0" w:line="259" w:lineRule="auto"/>
        <w:ind w:hanging="230"/>
        <w:rPr>
          <w:rFonts w:hint="eastAsia"/>
        </w:rPr>
      </w:pPr>
      <w:r w:rsidRPr="00222A92">
        <w:t>负责企业信息、融资申请、业务审核等模块的列表、详情及表单页面开发，完成多条件查询、分页展示、数据回显、表单校验和接口联调等业务功能。</w:t>
      </w:r>
    </w:p>
    <w:p w14:paraId="3C4D4EF5" w14:textId="5F3010B5" w:rsidR="00A26304" w:rsidRDefault="00A26304" w:rsidP="00F96CBB">
      <w:pPr>
        <w:numPr>
          <w:ilvl w:val="0"/>
          <w:numId w:val="6"/>
        </w:numPr>
        <w:spacing w:after="0" w:line="259" w:lineRule="auto"/>
        <w:ind w:hanging="230"/>
        <w:rPr>
          <w:rFonts w:hint="eastAsia"/>
        </w:rPr>
      </w:pPr>
      <w:r w:rsidRPr="00A26304">
        <w:t>针对融资业务状态较多的场景，根据业务状态控制操作按钮显隐、表单字段只读状态及审核结果展示，完成不同业务节点下的页面</w:t>
      </w:r>
      <w:proofErr w:type="gramStart"/>
      <w:r w:rsidRPr="00A26304">
        <w:t>交互与</w:t>
      </w:r>
      <w:proofErr w:type="gramEnd"/>
      <w:r w:rsidRPr="00A26304">
        <w:t>流程衔接。</w:t>
      </w:r>
    </w:p>
    <w:p w14:paraId="7FDF3816" w14:textId="43674E73" w:rsidR="00A26304" w:rsidRDefault="00A26304" w:rsidP="00F96CBB">
      <w:pPr>
        <w:numPr>
          <w:ilvl w:val="0"/>
          <w:numId w:val="6"/>
        </w:numPr>
        <w:spacing w:after="0" w:line="259" w:lineRule="auto"/>
        <w:ind w:hanging="230"/>
        <w:rPr>
          <w:rFonts w:hint="eastAsia"/>
        </w:rPr>
      </w:pPr>
      <w:r w:rsidRPr="00A26304">
        <w:t>针对大数据量 Excel 导出过程中页面卡顿的问题，使用 XLSX + Web Worker 将数据处理及工作簿生成放入子线程，</w:t>
      </w:r>
      <w:proofErr w:type="gramStart"/>
      <w:r w:rsidRPr="00A26304">
        <w:t>支持约</w:t>
      </w:r>
      <w:proofErr w:type="gramEnd"/>
      <w:r w:rsidRPr="00A26304">
        <w:t xml:space="preserve"> 10 万条数据导出，避免长时间阻塞主线程。</w:t>
      </w:r>
    </w:p>
    <w:p w14:paraId="26FE962F" w14:textId="1EBF4DDF" w:rsidR="00A26304" w:rsidRDefault="00A26304" w:rsidP="00F96CBB">
      <w:pPr>
        <w:numPr>
          <w:ilvl w:val="0"/>
          <w:numId w:val="6"/>
        </w:numPr>
        <w:spacing w:after="0" w:line="259" w:lineRule="auto"/>
        <w:ind w:hanging="230"/>
        <w:rPr>
          <w:rFonts w:hint="eastAsia"/>
        </w:rPr>
      </w:pPr>
      <w:r w:rsidRPr="00A26304">
        <w:t>封装通用图片上传组件，统一文件类型、大小及数量校验，并支持上传进度、图片预览、删除和已有数据回显，减少表单页面中的重复开发。</w:t>
      </w:r>
    </w:p>
    <w:p w14:paraId="1F36E817" w14:textId="27E562EE" w:rsidR="00A26304" w:rsidRDefault="00A26304" w:rsidP="00F96CBB">
      <w:pPr>
        <w:numPr>
          <w:ilvl w:val="0"/>
          <w:numId w:val="6"/>
        </w:numPr>
        <w:spacing w:after="0" w:line="259" w:lineRule="auto"/>
        <w:ind w:hanging="230"/>
        <w:rPr>
          <w:rFonts w:hint="eastAsia"/>
        </w:rPr>
      </w:pPr>
      <w:r w:rsidRPr="00A26304">
        <w:t>参与需求评审、前后端联调及测试问题修复，处理重复提交、接口异常提示、码表数据回显等问题，保障负责模块按计划上线。</w:t>
      </w:r>
    </w:p>
    <w:p w14:paraId="5B4AE40C" w14:textId="3B22DE17" w:rsidR="002664E5" w:rsidRDefault="001276BF" w:rsidP="001276BF">
      <w:pPr>
        <w:numPr>
          <w:ilvl w:val="0"/>
          <w:numId w:val="6"/>
        </w:numPr>
        <w:spacing w:after="0" w:line="259" w:lineRule="auto"/>
        <w:ind w:hanging="230"/>
        <w:rPr>
          <w:rFonts w:hint="eastAsia"/>
        </w:rPr>
      </w:pPr>
      <w:r w:rsidRPr="001276BF">
        <w:t>针对详情页面大图首次切换加载较慢的问题，通过 Image 对象提前加载后续图片，并配合加载状态和失败兜底处理，改善图片浏览体验。</w:t>
      </w:r>
    </w:p>
    <w:p w14:paraId="3CE34EBF" w14:textId="77777777" w:rsidR="00313CA9" w:rsidRDefault="00313CA9" w:rsidP="00313CA9">
      <w:pPr>
        <w:spacing w:after="0" w:line="259" w:lineRule="auto"/>
        <w:ind w:left="230" w:firstLine="0"/>
        <w:rPr>
          <w:rFonts w:hint="eastAsia"/>
        </w:rPr>
      </w:pPr>
    </w:p>
    <w:tbl>
      <w:tblPr>
        <w:tblStyle w:val="TableGrid"/>
        <w:tblW w:w="9696" w:type="dxa"/>
        <w:tblInd w:w="0" w:type="dxa"/>
        <w:tblLook w:val="04A0" w:firstRow="1" w:lastRow="0" w:firstColumn="1" w:lastColumn="0" w:noHBand="0" w:noVBand="1"/>
      </w:tblPr>
      <w:tblGrid>
        <w:gridCol w:w="7533"/>
        <w:gridCol w:w="2163"/>
      </w:tblGrid>
      <w:tr w:rsidR="00860BCB" w14:paraId="1305EA2F" w14:textId="77777777" w:rsidTr="0082152C">
        <w:trPr>
          <w:trHeight w:val="445"/>
        </w:trPr>
        <w:tc>
          <w:tcPr>
            <w:tcW w:w="7534" w:type="dxa"/>
            <w:tcBorders>
              <w:top w:val="nil"/>
              <w:left w:val="nil"/>
              <w:bottom w:val="nil"/>
              <w:right w:val="nil"/>
            </w:tcBorders>
            <w:vAlign w:val="bottom"/>
          </w:tcPr>
          <w:p w14:paraId="35A84AE6" w14:textId="780ED4F1" w:rsidR="00860BCB" w:rsidRDefault="0031112D" w:rsidP="0082152C">
            <w:pPr>
              <w:tabs>
                <w:tab w:val="center" w:pos="4418"/>
              </w:tabs>
              <w:spacing w:after="0" w:line="259" w:lineRule="auto"/>
              <w:ind w:left="0" w:firstLine="0"/>
              <w:rPr>
                <w:rFonts w:hint="eastAsia"/>
              </w:rPr>
            </w:pPr>
            <w:r>
              <w:rPr>
                <w:rFonts w:hint="eastAsia"/>
                <w:b/>
                <w:sz w:val="22"/>
              </w:rPr>
              <w:t>西藏就业</w:t>
            </w:r>
            <w:r w:rsidR="00860BCB">
              <w:rPr>
                <w:rFonts w:hint="eastAsia"/>
                <w:b/>
                <w:sz w:val="22"/>
              </w:rPr>
              <w:t>小程序</w:t>
            </w:r>
          </w:p>
        </w:tc>
        <w:tc>
          <w:tcPr>
            <w:tcW w:w="2163" w:type="dxa"/>
            <w:tcBorders>
              <w:top w:val="nil"/>
              <w:left w:val="nil"/>
              <w:bottom w:val="nil"/>
              <w:right w:val="nil"/>
            </w:tcBorders>
            <w:vAlign w:val="bottom"/>
          </w:tcPr>
          <w:p w14:paraId="144E1846" w14:textId="6BDEBEC8" w:rsidR="00860BCB" w:rsidRDefault="00860BCB" w:rsidP="0082152C">
            <w:pPr>
              <w:spacing w:after="0" w:line="259" w:lineRule="auto"/>
              <w:ind w:left="0" w:firstLine="0"/>
              <w:jc w:val="right"/>
              <w:rPr>
                <w:rFonts w:hint="eastAsia"/>
              </w:rPr>
            </w:pPr>
          </w:p>
        </w:tc>
      </w:tr>
    </w:tbl>
    <w:p w14:paraId="2B3FA482" w14:textId="51E03F3F" w:rsidR="002664E5" w:rsidRDefault="00860BCB" w:rsidP="00860BCB">
      <w:pPr>
        <w:ind w:left="-5"/>
        <w:rPr>
          <w:rFonts w:hint="eastAsia"/>
        </w:rPr>
      </w:pPr>
      <w:r>
        <w:rPr>
          <w:b/>
        </w:rPr>
        <w:t xml:space="preserve">● </w:t>
      </w:r>
      <w:r>
        <w:rPr>
          <w:rFonts w:hint="eastAsia"/>
          <w:b/>
        </w:rPr>
        <w:t>描述</w:t>
      </w:r>
      <w:r>
        <w:rPr>
          <w:b/>
        </w:rPr>
        <w:t>：</w:t>
      </w:r>
      <w:r w:rsidR="004B2152" w:rsidRPr="004B2152">
        <w:t>面向西藏地区企业及个人提供就业创业相关公共服务，覆盖补贴申请、资格校验、信息录入、材料上传及申请记录查询等业务。</w:t>
      </w:r>
    </w:p>
    <w:p w14:paraId="0584A5AD" w14:textId="10692CBE" w:rsidR="00860BCB" w:rsidRPr="00860BCB" w:rsidRDefault="00860BCB" w:rsidP="00860BCB">
      <w:pPr>
        <w:ind w:left="-5"/>
        <w:rPr>
          <w:rFonts w:hint="eastAsia"/>
        </w:rPr>
      </w:pPr>
      <w:r>
        <w:rPr>
          <w:b/>
        </w:rPr>
        <w:t xml:space="preserve">● </w:t>
      </w:r>
      <w:r>
        <w:rPr>
          <w:rFonts w:hint="eastAsia"/>
          <w:b/>
        </w:rPr>
        <w:t>技术</w:t>
      </w:r>
      <w:proofErr w:type="gramStart"/>
      <w:r>
        <w:rPr>
          <w:rFonts w:hint="eastAsia"/>
          <w:b/>
        </w:rPr>
        <w:t>栈</w:t>
      </w:r>
      <w:proofErr w:type="gramEnd"/>
      <w:r>
        <w:rPr>
          <w:b/>
        </w:rPr>
        <w:t>：</w:t>
      </w:r>
      <w:r w:rsidR="004B2152" w:rsidRPr="004B2152">
        <w:t xml:space="preserve">Vue2 + JavaScript + Uni-app + </w:t>
      </w:r>
      <w:proofErr w:type="spellStart"/>
      <w:r w:rsidR="004B2152" w:rsidRPr="004B2152">
        <w:t>uView</w:t>
      </w:r>
      <w:proofErr w:type="spellEnd"/>
      <w:r w:rsidR="004B2152" w:rsidRPr="004B2152">
        <w:t xml:space="preserve"> + SCSS</w:t>
      </w:r>
    </w:p>
    <w:p w14:paraId="7EEF193E" w14:textId="42C96D43" w:rsidR="00860BCB" w:rsidRDefault="00860BCB" w:rsidP="00860BCB">
      <w:pPr>
        <w:ind w:left="-5"/>
        <w:rPr>
          <w:rFonts w:hint="eastAsia"/>
        </w:rPr>
      </w:pPr>
      <w:r>
        <w:rPr>
          <w:b/>
        </w:rPr>
        <w:t xml:space="preserve">● </w:t>
      </w:r>
      <w:r>
        <w:rPr>
          <w:rFonts w:hint="eastAsia"/>
          <w:b/>
        </w:rPr>
        <w:t>项目职责</w:t>
      </w:r>
      <w:r>
        <w:rPr>
          <w:b/>
        </w:rPr>
        <w:t>：</w:t>
      </w:r>
    </w:p>
    <w:p w14:paraId="1486832D" w14:textId="4501FC2B" w:rsidR="004B2152" w:rsidRDefault="00313CA9" w:rsidP="0005229F">
      <w:pPr>
        <w:numPr>
          <w:ilvl w:val="0"/>
          <w:numId w:val="6"/>
        </w:numPr>
        <w:spacing w:after="0" w:line="259" w:lineRule="auto"/>
        <w:ind w:hanging="230"/>
        <w:rPr>
          <w:rFonts w:hint="eastAsia"/>
        </w:rPr>
      </w:pPr>
      <w:r w:rsidRPr="00313CA9">
        <w:t>负责求职创业补贴、出差路费补贴、基层创业补贴等业务页面开发，完成资格查询、信息录入、材料上传、申请提交、编辑回显及申请记录查询等功能。</w:t>
      </w:r>
    </w:p>
    <w:p w14:paraId="39AA7481" w14:textId="2DB31A56" w:rsidR="009A1318" w:rsidRDefault="009A1318" w:rsidP="0005229F">
      <w:pPr>
        <w:numPr>
          <w:ilvl w:val="0"/>
          <w:numId w:val="6"/>
        </w:numPr>
        <w:spacing w:after="0" w:line="259" w:lineRule="auto"/>
        <w:ind w:hanging="230"/>
        <w:rPr>
          <w:rFonts w:hint="eastAsia"/>
        </w:rPr>
      </w:pPr>
      <w:r w:rsidRPr="009A1318">
        <w:t>针对</w:t>
      </w:r>
      <w:r w:rsidR="00313CA9" w:rsidRPr="00313CA9">
        <w:t>不同补贴事项表单结构相似、字段及校验规则差异较大的问题，重构基于前端 Schema 配置的动态表单组件，通过组件注册表与 Vue 动态组件机制统一渲染输入框、选择器、日期、行政区划及自定义业务组件，新增字段类型时无需修改核心渲染逻辑。</w:t>
      </w:r>
    </w:p>
    <w:p w14:paraId="75C705F8" w14:textId="2AAA5CB1" w:rsidR="009A1318" w:rsidRDefault="00313CA9" w:rsidP="0005229F">
      <w:pPr>
        <w:numPr>
          <w:ilvl w:val="0"/>
          <w:numId w:val="6"/>
        </w:numPr>
        <w:spacing w:after="0" w:line="259" w:lineRule="auto"/>
        <w:ind w:hanging="230"/>
        <w:rPr>
          <w:rFonts w:hint="eastAsia"/>
        </w:rPr>
      </w:pPr>
      <w:r w:rsidRPr="00313CA9">
        <w:t>以页面 v-model 作为表单唯一数据源，统一封装数据回显、校验、重置及只读控制等能力；通过字段依赖配置实现动态显隐、禁用、</w:t>
      </w:r>
      <w:proofErr w:type="gramStart"/>
      <w:r w:rsidRPr="00313CA9">
        <w:t>必填和跨</w:t>
      </w:r>
      <w:proofErr w:type="gramEnd"/>
      <w:r w:rsidRPr="00313CA9">
        <w:t>字段校验，支持新增、编辑、详情及分步申报等场景，并应用于多类补贴事项。</w:t>
      </w:r>
    </w:p>
    <w:p w14:paraId="7CAF5A4B" w14:textId="0D4903F4" w:rsidR="009A1318" w:rsidRDefault="00313CA9" w:rsidP="00313CA9">
      <w:pPr>
        <w:numPr>
          <w:ilvl w:val="0"/>
          <w:numId w:val="6"/>
        </w:numPr>
        <w:spacing w:after="0" w:line="259" w:lineRule="auto"/>
        <w:ind w:hanging="230"/>
        <w:rPr>
          <w:rFonts w:hint="eastAsia"/>
        </w:rPr>
      </w:pPr>
      <w:r w:rsidRPr="00313CA9">
        <w:t>针对出差路费补贴的多条就业记录录入场景，实现就业日期重叠、跨年度及行政区域规则校验，根据累计就业天数和转移类型联动计算补贴金额，并完成“信息填写—材料上传—确认提交”的分步申报流程。</w:t>
      </w:r>
    </w:p>
    <w:p w14:paraId="5F3D3832" w14:textId="77777777" w:rsidR="00313CA9" w:rsidRDefault="00313CA9" w:rsidP="00313CA9">
      <w:pPr>
        <w:spacing w:after="0" w:line="259" w:lineRule="auto"/>
        <w:ind w:left="0" w:firstLine="0"/>
        <w:rPr>
          <w:rFonts w:hint="eastAsia"/>
        </w:rPr>
      </w:pPr>
    </w:p>
    <w:tbl>
      <w:tblPr>
        <w:tblStyle w:val="TableGrid"/>
        <w:tblW w:w="9696" w:type="dxa"/>
        <w:tblInd w:w="0" w:type="dxa"/>
        <w:tblLook w:val="04A0" w:firstRow="1" w:lastRow="0" w:firstColumn="1" w:lastColumn="0" w:noHBand="0" w:noVBand="1"/>
      </w:tblPr>
      <w:tblGrid>
        <w:gridCol w:w="7533"/>
        <w:gridCol w:w="2163"/>
      </w:tblGrid>
      <w:tr w:rsidR="006B65EB" w14:paraId="51BA2241" w14:textId="77777777" w:rsidTr="0082152C">
        <w:trPr>
          <w:trHeight w:val="445"/>
        </w:trPr>
        <w:tc>
          <w:tcPr>
            <w:tcW w:w="7534" w:type="dxa"/>
            <w:tcBorders>
              <w:top w:val="nil"/>
              <w:left w:val="nil"/>
              <w:bottom w:val="nil"/>
              <w:right w:val="nil"/>
            </w:tcBorders>
            <w:vAlign w:val="bottom"/>
          </w:tcPr>
          <w:p w14:paraId="54AF5053" w14:textId="7EA402E7" w:rsidR="006B65EB" w:rsidRDefault="006B65EB" w:rsidP="0082152C">
            <w:pPr>
              <w:tabs>
                <w:tab w:val="center" w:pos="4418"/>
              </w:tabs>
              <w:spacing w:after="0" w:line="259" w:lineRule="auto"/>
              <w:ind w:left="0" w:firstLine="0"/>
              <w:rPr>
                <w:rFonts w:hint="eastAsia"/>
              </w:rPr>
            </w:pPr>
            <w:r>
              <w:rPr>
                <w:rFonts w:hint="eastAsia"/>
                <w:b/>
                <w:sz w:val="22"/>
              </w:rPr>
              <w:lastRenderedPageBreak/>
              <w:t>西藏</w:t>
            </w:r>
            <w:r w:rsidR="0031112D">
              <w:rPr>
                <w:rFonts w:hint="eastAsia"/>
                <w:b/>
                <w:sz w:val="22"/>
              </w:rPr>
              <w:t>数字人社大屏（二期）</w:t>
            </w:r>
          </w:p>
        </w:tc>
        <w:tc>
          <w:tcPr>
            <w:tcW w:w="2163" w:type="dxa"/>
            <w:tcBorders>
              <w:top w:val="nil"/>
              <w:left w:val="nil"/>
              <w:bottom w:val="nil"/>
              <w:right w:val="nil"/>
            </w:tcBorders>
            <w:vAlign w:val="bottom"/>
          </w:tcPr>
          <w:p w14:paraId="64A965FA" w14:textId="2FC079E1" w:rsidR="006B65EB" w:rsidRDefault="006B65EB" w:rsidP="0082152C">
            <w:pPr>
              <w:spacing w:after="0" w:line="259" w:lineRule="auto"/>
              <w:ind w:left="0" w:firstLine="0"/>
              <w:jc w:val="right"/>
              <w:rPr>
                <w:rFonts w:hint="eastAsia"/>
              </w:rPr>
            </w:pPr>
          </w:p>
        </w:tc>
      </w:tr>
    </w:tbl>
    <w:p w14:paraId="6CC0E9CF" w14:textId="026439E4" w:rsidR="006B65EB" w:rsidRDefault="006B65EB" w:rsidP="006B65EB">
      <w:pPr>
        <w:ind w:left="-5"/>
        <w:rPr>
          <w:rFonts w:hint="eastAsia"/>
        </w:rPr>
      </w:pPr>
      <w:r>
        <w:rPr>
          <w:b/>
        </w:rPr>
        <w:t xml:space="preserve">● </w:t>
      </w:r>
      <w:r>
        <w:rPr>
          <w:rFonts w:hint="eastAsia"/>
          <w:b/>
        </w:rPr>
        <w:t>描述</w:t>
      </w:r>
      <w:r>
        <w:rPr>
          <w:b/>
        </w:rPr>
        <w:t>：</w:t>
      </w:r>
      <w:r w:rsidR="002664E5" w:rsidRPr="002664E5">
        <w:rPr>
          <w:rFonts w:hint="eastAsia"/>
        </w:rPr>
        <w:t>面向西藏人社厅的数据可视化大屏项目，用于展示</w:t>
      </w:r>
      <w:proofErr w:type="gramStart"/>
      <w:r w:rsidR="002664E5" w:rsidRPr="002664E5">
        <w:rPr>
          <w:rFonts w:hint="eastAsia"/>
        </w:rPr>
        <w:t>人社相关</w:t>
      </w:r>
      <w:proofErr w:type="gramEnd"/>
      <w:r w:rsidR="002664E5" w:rsidRPr="002664E5">
        <w:rPr>
          <w:rFonts w:hint="eastAsia"/>
        </w:rPr>
        <w:t>业务数据和统计信息。</w:t>
      </w:r>
    </w:p>
    <w:p w14:paraId="3FD68E01" w14:textId="7B679EFF" w:rsidR="006B65EB" w:rsidRDefault="006B65EB" w:rsidP="006B65EB">
      <w:pPr>
        <w:ind w:left="-5"/>
        <w:rPr>
          <w:rFonts w:hint="eastAsia"/>
        </w:rPr>
      </w:pPr>
      <w:r>
        <w:rPr>
          <w:b/>
        </w:rPr>
        <w:t>● 技术</w:t>
      </w:r>
      <w:proofErr w:type="gramStart"/>
      <w:r>
        <w:rPr>
          <w:b/>
        </w:rPr>
        <w:t>栈</w:t>
      </w:r>
      <w:proofErr w:type="gramEnd"/>
      <w:r>
        <w:rPr>
          <w:b/>
        </w:rPr>
        <w:t>：</w:t>
      </w:r>
      <w:r>
        <w:rPr>
          <w:rFonts w:hint="eastAsia"/>
        </w:rPr>
        <w:t>Vue</w:t>
      </w:r>
      <w:r w:rsidR="0031112D">
        <w:rPr>
          <w:rFonts w:hint="eastAsia"/>
        </w:rPr>
        <w:t>2</w:t>
      </w:r>
      <w:r>
        <w:t>+</w:t>
      </w:r>
      <w:r w:rsidR="0031112D">
        <w:rPr>
          <w:rFonts w:hint="eastAsia"/>
        </w:rPr>
        <w:t>Java</w:t>
      </w:r>
      <w:r>
        <w:rPr>
          <w:rFonts w:hint="eastAsia"/>
        </w:rPr>
        <w:t>Script</w:t>
      </w:r>
      <w:r>
        <w:t>+</w:t>
      </w:r>
      <w:r>
        <w:rPr>
          <w:rFonts w:hint="eastAsia"/>
        </w:rPr>
        <w:t>E</w:t>
      </w:r>
      <w:r w:rsidR="0031112D">
        <w:rPr>
          <w:rFonts w:hint="eastAsia"/>
        </w:rPr>
        <w:t>charts</w:t>
      </w:r>
    </w:p>
    <w:p w14:paraId="7D6BCB64" w14:textId="6F58C3D9" w:rsidR="002664E5" w:rsidRPr="00A351CD" w:rsidRDefault="006B65EB" w:rsidP="00A351CD">
      <w:pPr>
        <w:ind w:left="-5"/>
        <w:rPr>
          <w:rFonts w:hint="eastAsia"/>
          <w:b/>
        </w:rPr>
      </w:pPr>
      <w:r>
        <w:rPr>
          <w:b/>
        </w:rPr>
        <w:t xml:space="preserve">● </w:t>
      </w:r>
      <w:r>
        <w:rPr>
          <w:rFonts w:hint="eastAsia"/>
          <w:b/>
        </w:rPr>
        <w:t>项目职责</w:t>
      </w:r>
      <w:r>
        <w:rPr>
          <w:b/>
        </w:rPr>
        <w:t>：</w:t>
      </w:r>
    </w:p>
    <w:p w14:paraId="7B7D38A3" w14:textId="0E483768" w:rsidR="00A351CD" w:rsidRDefault="00A351CD" w:rsidP="0031112D">
      <w:pPr>
        <w:numPr>
          <w:ilvl w:val="0"/>
          <w:numId w:val="6"/>
        </w:numPr>
        <w:spacing w:after="0" w:line="259" w:lineRule="auto"/>
        <w:ind w:hanging="230"/>
        <w:rPr>
          <w:rFonts w:hint="eastAsia"/>
        </w:rPr>
      </w:pPr>
      <w:r w:rsidRPr="00A351CD">
        <w:t>基于 1920×1080 设计</w:t>
      </w:r>
      <w:proofErr w:type="gramStart"/>
      <w:r w:rsidRPr="00A351CD">
        <w:t>稿计算</w:t>
      </w:r>
      <w:proofErr w:type="gramEnd"/>
      <w:r w:rsidRPr="00A351CD">
        <w:t>缩放比例，通过 transform: scale() 实现不同分辨率适配，并使用防</w:t>
      </w:r>
      <w:proofErr w:type="gramStart"/>
      <w:r w:rsidRPr="00A351CD">
        <w:t>抖处理</w:t>
      </w:r>
      <w:proofErr w:type="gramEnd"/>
      <w:r w:rsidRPr="00A351CD">
        <w:t>窗口变化。</w:t>
      </w:r>
    </w:p>
    <w:p w14:paraId="52B4A5AC" w14:textId="2AE18E42" w:rsidR="00A351CD" w:rsidRDefault="00A351CD" w:rsidP="0031112D">
      <w:pPr>
        <w:numPr>
          <w:ilvl w:val="0"/>
          <w:numId w:val="6"/>
        </w:numPr>
        <w:spacing w:after="0" w:line="259" w:lineRule="auto"/>
        <w:ind w:hanging="230"/>
        <w:rPr>
          <w:rFonts w:hint="eastAsia"/>
        </w:rPr>
      </w:pPr>
      <w:r w:rsidRPr="00A351CD">
        <w:t xml:space="preserve">封装 </w:t>
      </w:r>
      <w:proofErr w:type="spellStart"/>
      <w:r w:rsidRPr="00A351CD">
        <w:t>ECharts</w:t>
      </w:r>
      <w:proofErr w:type="spellEnd"/>
      <w:r w:rsidRPr="00A351CD">
        <w:t xml:space="preserve"> 基础组件，统一实例初始化、</w:t>
      </w:r>
      <w:proofErr w:type="spellStart"/>
      <w:r w:rsidRPr="00A351CD">
        <w:t>setOption</w:t>
      </w:r>
      <w:proofErr w:type="spellEnd"/>
      <w:r w:rsidRPr="00A351CD">
        <w:t>、窗口缩放、</w:t>
      </w:r>
      <w:proofErr w:type="gramStart"/>
      <w:r w:rsidRPr="00A351CD">
        <w:t>空数据</w:t>
      </w:r>
      <w:proofErr w:type="gramEnd"/>
      <w:r w:rsidRPr="00A351CD">
        <w:t>展示和实例销毁；柱状图、折线图等只维护各自的业务配置。</w:t>
      </w:r>
    </w:p>
    <w:p w14:paraId="4A896AE4" w14:textId="3794F0E7" w:rsidR="00A351CD" w:rsidRDefault="00A351CD" w:rsidP="0031112D">
      <w:pPr>
        <w:numPr>
          <w:ilvl w:val="0"/>
          <w:numId w:val="6"/>
        </w:numPr>
        <w:spacing w:after="0" w:line="259" w:lineRule="auto"/>
        <w:ind w:hanging="230"/>
        <w:rPr>
          <w:rFonts w:hint="eastAsia"/>
        </w:rPr>
      </w:pPr>
      <w:r w:rsidRPr="00A351CD">
        <w:t xml:space="preserve">使用定时轮询更新统计数据，复用已有 </w:t>
      </w:r>
      <w:proofErr w:type="spellStart"/>
      <w:r w:rsidRPr="00A351CD">
        <w:t>ECharts</w:t>
      </w:r>
      <w:proofErr w:type="spellEnd"/>
      <w:r w:rsidRPr="00A351CD">
        <w:t xml:space="preserve"> 实例，通过局部 </w:t>
      </w:r>
      <w:proofErr w:type="spellStart"/>
      <w:r w:rsidRPr="00A351CD">
        <w:t>setOption</w:t>
      </w:r>
      <w:proofErr w:type="spellEnd"/>
      <w:r w:rsidRPr="00A351CD">
        <w:t xml:space="preserve"> 更新数据，避免每次刷新都重新创建图表。</w:t>
      </w:r>
    </w:p>
    <w:p w14:paraId="53CF6ACC" w14:textId="6A71AE1D" w:rsidR="00A351CD" w:rsidRDefault="00A351CD" w:rsidP="0031112D">
      <w:pPr>
        <w:numPr>
          <w:ilvl w:val="0"/>
          <w:numId w:val="6"/>
        </w:numPr>
        <w:spacing w:after="0" w:line="259" w:lineRule="auto"/>
        <w:ind w:hanging="230"/>
        <w:rPr>
          <w:rFonts w:hint="eastAsia"/>
        </w:rPr>
      </w:pPr>
      <w:r w:rsidRPr="00A351CD">
        <w:t xml:space="preserve">对 </w:t>
      </w:r>
      <w:proofErr w:type="spellStart"/>
      <w:r w:rsidRPr="00A351CD">
        <w:t>ECharts</w:t>
      </w:r>
      <w:proofErr w:type="spellEnd"/>
      <w:r w:rsidRPr="00A351CD">
        <w:t xml:space="preserve"> 图表和组件按需引入；在 </w:t>
      </w:r>
      <w:proofErr w:type="spellStart"/>
      <w:r w:rsidRPr="00A351CD">
        <w:t>beforeDestroy</w:t>
      </w:r>
      <w:proofErr w:type="spellEnd"/>
      <w:r w:rsidRPr="00A351CD">
        <w:t xml:space="preserve"> 中清理定时器、resize 监听和 </w:t>
      </w:r>
      <w:proofErr w:type="spellStart"/>
      <w:r w:rsidRPr="00A351CD">
        <w:t>ECharts</w:t>
      </w:r>
      <w:proofErr w:type="spellEnd"/>
      <w:r w:rsidRPr="00A351CD">
        <w:t xml:space="preserve"> 实例，避免重复监听和内存泄漏。</w:t>
      </w:r>
    </w:p>
    <w:p w14:paraId="3A1C7072" w14:textId="22792597" w:rsidR="00A351CD" w:rsidRDefault="00A351CD" w:rsidP="0031112D">
      <w:pPr>
        <w:numPr>
          <w:ilvl w:val="0"/>
          <w:numId w:val="6"/>
        </w:numPr>
        <w:spacing w:after="0" w:line="259" w:lineRule="auto"/>
        <w:ind w:hanging="230"/>
        <w:rPr>
          <w:rFonts w:hint="eastAsia"/>
        </w:rPr>
      </w:pPr>
      <w:r w:rsidRPr="00A351CD">
        <w:t xml:space="preserve">使用 </w:t>
      </w:r>
      <w:proofErr w:type="spellStart"/>
      <w:r w:rsidRPr="00A351CD">
        <w:t>dispatchAction</w:t>
      </w:r>
      <w:proofErr w:type="spellEnd"/>
      <w:r w:rsidRPr="00A351CD">
        <w:t xml:space="preserve"> 实现数据项自动高亮和 Tooltip 轮播，提升无人值守大屏的信息展示效果。</w:t>
      </w:r>
    </w:p>
    <w:tbl>
      <w:tblPr>
        <w:tblStyle w:val="TableGrid"/>
        <w:tblW w:w="9696" w:type="dxa"/>
        <w:tblInd w:w="0" w:type="dxa"/>
        <w:tblLook w:val="04A0" w:firstRow="1" w:lastRow="0" w:firstColumn="1" w:lastColumn="0" w:noHBand="0" w:noVBand="1"/>
      </w:tblPr>
      <w:tblGrid>
        <w:gridCol w:w="7533"/>
        <w:gridCol w:w="2163"/>
      </w:tblGrid>
      <w:tr w:rsidR="00860BCB" w14:paraId="2EC93053" w14:textId="77777777" w:rsidTr="0082152C">
        <w:trPr>
          <w:trHeight w:val="445"/>
        </w:trPr>
        <w:tc>
          <w:tcPr>
            <w:tcW w:w="7534" w:type="dxa"/>
            <w:tcBorders>
              <w:top w:val="nil"/>
              <w:left w:val="nil"/>
              <w:bottom w:val="nil"/>
              <w:right w:val="nil"/>
            </w:tcBorders>
            <w:vAlign w:val="bottom"/>
          </w:tcPr>
          <w:p w14:paraId="2F19DA1C" w14:textId="755DB4E7" w:rsidR="00860BCB" w:rsidRDefault="0031112D" w:rsidP="0082152C">
            <w:pPr>
              <w:tabs>
                <w:tab w:val="center" w:pos="4418"/>
              </w:tabs>
              <w:spacing w:after="0" w:line="259" w:lineRule="auto"/>
              <w:ind w:left="0" w:firstLine="0"/>
              <w:rPr>
                <w:rFonts w:hint="eastAsia"/>
              </w:rPr>
            </w:pPr>
            <w:r>
              <w:rPr>
                <w:rFonts w:hint="eastAsia"/>
                <w:b/>
                <w:sz w:val="22"/>
              </w:rPr>
              <w:t>太原市公共就业项目-</w:t>
            </w:r>
            <w:proofErr w:type="gramStart"/>
            <w:r>
              <w:rPr>
                <w:rFonts w:hint="eastAsia"/>
                <w:b/>
                <w:sz w:val="22"/>
              </w:rPr>
              <w:t>展位机</w:t>
            </w:r>
            <w:proofErr w:type="gramEnd"/>
            <w:r>
              <w:rPr>
                <w:rFonts w:hint="eastAsia"/>
                <w:b/>
                <w:sz w:val="22"/>
              </w:rPr>
              <w:t>与一体机（H5）</w:t>
            </w:r>
          </w:p>
        </w:tc>
        <w:tc>
          <w:tcPr>
            <w:tcW w:w="2163" w:type="dxa"/>
            <w:tcBorders>
              <w:top w:val="nil"/>
              <w:left w:val="nil"/>
              <w:bottom w:val="nil"/>
              <w:right w:val="nil"/>
            </w:tcBorders>
            <w:vAlign w:val="bottom"/>
          </w:tcPr>
          <w:p w14:paraId="0DD13ACB" w14:textId="652A737D" w:rsidR="00860BCB" w:rsidRDefault="00860BCB" w:rsidP="0082152C">
            <w:pPr>
              <w:spacing w:after="0" w:line="259" w:lineRule="auto"/>
              <w:ind w:left="0" w:firstLine="0"/>
              <w:jc w:val="right"/>
              <w:rPr>
                <w:rFonts w:hint="eastAsia"/>
              </w:rPr>
            </w:pPr>
          </w:p>
        </w:tc>
      </w:tr>
    </w:tbl>
    <w:p w14:paraId="12B694B7" w14:textId="67ED6801" w:rsidR="002664E5" w:rsidRDefault="00860BCB" w:rsidP="00860BCB">
      <w:pPr>
        <w:ind w:left="-5"/>
        <w:rPr>
          <w:rFonts w:hint="eastAsia"/>
        </w:rPr>
      </w:pPr>
      <w:r>
        <w:rPr>
          <w:b/>
        </w:rPr>
        <w:t xml:space="preserve">● </w:t>
      </w:r>
      <w:r>
        <w:rPr>
          <w:rFonts w:hint="eastAsia"/>
          <w:b/>
        </w:rPr>
        <w:t>描述</w:t>
      </w:r>
      <w:r>
        <w:rPr>
          <w:b/>
        </w:rPr>
        <w:t>：</w:t>
      </w:r>
      <w:r w:rsidR="00B31A85" w:rsidRPr="00B31A85">
        <w:t>面向招聘会现场及公共就业服务大厅建设的双终端公共就业服务系统。其中，</w:t>
      </w:r>
      <w:proofErr w:type="gramStart"/>
      <w:r w:rsidR="00B31A85" w:rsidRPr="00B31A85">
        <w:t>展位机</w:t>
      </w:r>
      <w:proofErr w:type="gramEnd"/>
      <w:r w:rsidR="00B31A85" w:rsidRPr="00B31A85">
        <w:t>主要服务参会企业及 HR，覆盖展位绑定、企业登录、岗位管理、人才检索、简历查看、面试邀约及现场叫号等业务；一体机主要服务求职者，提供身份认证、职位与企业检索、招聘会查询、简历管理、投递收藏、政策培训及就业服务网点查询等功能。</w:t>
      </w:r>
      <w:r w:rsidR="00766B5C" w:rsidRPr="00766B5C">
        <w:t>。</w:t>
      </w:r>
    </w:p>
    <w:p w14:paraId="04F6F75C" w14:textId="7DC0F5DF" w:rsidR="00860BCB" w:rsidRDefault="00860BCB" w:rsidP="00860BCB">
      <w:pPr>
        <w:ind w:left="-5"/>
        <w:rPr>
          <w:rFonts w:hint="eastAsia"/>
        </w:rPr>
      </w:pPr>
      <w:r>
        <w:rPr>
          <w:b/>
        </w:rPr>
        <w:t>● 技术</w:t>
      </w:r>
      <w:proofErr w:type="gramStart"/>
      <w:r>
        <w:rPr>
          <w:b/>
        </w:rPr>
        <w:t>栈</w:t>
      </w:r>
      <w:proofErr w:type="gramEnd"/>
      <w:r>
        <w:rPr>
          <w:b/>
        </w:rPr>
        <w:t>：</w:t>
      </w:r>
      <w:r w:rsidR="00B31A85" w:rsidRPr="00B31A85">
        <w:rPr>
          <w:rFonts w:hint="eastAsia"/>
        </w:rPr>
        <w:t>Vue2、JavaScript、Uni-app、</w:t>
      </w:r>
      <w:proofErr w:type="spellStart"/>
      <w:r w:rsidR="00B31A85" w:rsidRPr="00B31A85">
        <w:rPr>
          <w:rFonts w:hint="eastAsia"/>
        </w:rPr>
        <w:t>uView</w:t>
      </w:r>
      <w:proofErr w:type="spellEnd"/>
      <w:r w:rsidR="00B31A85" w:rsidRPr="00B31A85">
        <w:rPr>
          <w:rFonts w:hint="eastAsia"/>
        </w:rPr>
        <w:t>、</w:t>
      </w:r>
      <w:proofErr w:type="spellStart"/>
      <w:r w:rsidR="00B31A85" w:rsidRPr="00B31A85">
        <w:rPr>
          <w:rFonts w:hint="eastAsia"/>
        </w:rPr>
        <w:t>ECharts</w:t>
      </w:r>
      <w:proofErr w:type="spellEnd"/>
      <w:r w:rsidR="00B31A85" w:rsidRPr="00B31A85">
        <w:rPr>
          <w:rFonts w:hint="eastAsia"/>
        </w:rPr>
        <w:t>、WebSocket、</w:t>
      </w:r>
      <w:proofErr w:type="spellStart"/>
      <w:r w:rsidR="00B31A85" w:rsidRPr="00B31A85">
        <w:rPr>
          <w:rFonts w:hint="eastAsia"/>
        </w:rPr>
        <w:t>QRCode</w:t>
      </w:r>
      <w:proofErr w:type="spellEnd"/>
      <w:r w:rsidR="00B31A85" w:rsidRPr="00B31A85">
        <w:rPr>
          <w:rFonts w:hint="eastAsia"/>
        </w:rPr>
        <w:t>、天地图 JS API</w:t>
      </w:r>
      <w:r>
        <w:rPr>
          <w:b/>
        </w:rPr>
        <w:t xml:space="preserve">● </w:t>
      </w:r>
      <w:r>
        <w:rPr>
          <w:rFonts w:hint="eastAsia"/>
          <w:b/>
        </w:rPr>
        <w:t>项目职责</w:t>
      </w:r>
      <w:r>
        <w:rPr>
          <w:b/>
        </w:rPr>
        <w:t>：</w:t>
      </w:r>
    </w:p>
    <w:p w14:paraId="43836CE9" w14:textId="1E0BFFF6" w:rsidR="00766B5C" w:rsidRDefault="00B31A85" w:rsidP="00F96CBB">
      <w:pPr>
        <w:numPr>
          <w:ilvl w:val="0"/>
          <w:numId w:val="6"/>
        </w:numPr>
        <w:spacing w:after="0" w:line="259" w:lineRule="auto"/>
        <w:ind w:left="232" w:hanging="232"/>
        <w:rPr>
          <w:rFonts w:hint="eastAsia"/>
        </w:rPr>
      </w:pPr>
      <w:r w:rsidRPr="00B31A85">
        <w:t>负责</w:t>
      </w:r>
      <w:proofErr w:type="gramStart"/>
      <w:r w:rsidRPr="00B31A85">
        <w:t>展位机</w:t>
      </w:r>
      <w:proofErr w:type="gramEnd"/>
      <w:r w:rsidRPr="00B31A85">
        <w:t>与一体机核心业务模块开发，围绕企业端和</w:t>
      </w:r>
      <w:proofErr w:type="gramStart"/>
      <w:r w:rsidRPr="00B31A85">
        <w:t>求职者端两类</w:t>
      </w:r>
      <w:proofErr w:type="gramEnd"/>
      <w:r w:rsidRPr="00B31A85">
        <w:t>用户梳理终端业务流程，完成岗位、简历、招聘会、面试邀约、政策服务及用户中心等功能的页面实现与接口联调。</w:t>
      </w:r>
    </w:p>
    <w:p w14:paraId="0E5BD331" w14:textId="20C93B67" w:rsidR="00B31A85" w:rsidRDefault="00B31A85" w:rsidP="00F96CBB">
      <w:pPr>
        <w:numPr>
          <w:ilvl w:val="0"/>
          <w:numId w:val="6"/>
        </w:numPr>
        <w:spacing w:after="0" w:line="259" w:lineRule="auto"/>
        <w:ind w:left="232" w:hanging="232"/>
        <w:rPr>
          <w:rFonts w:hint="eastAsia"/>
        </w:rPr>
      </w:pPr>
      <w:r w:rsidRPr="00B31A85">
        <w:t>设计并实现终端设备注册与状态校验机制，通过设备编码和校验</w:t>
      </w:r>
      <w:proofErr w:type="gramStart"/>
      <w:r w:rsidRPr="00B31A85">
        <w:t>码完成</w:t>
      </w:r>
      <w:proofErr w:type="gramEnd"/>
      <w:r w:rsidRPr="00B31A85">
        <w:t>设备绑定，并将设备信息持久化至本地缓存；结合定时心跳校验设备有效性，在设备解绑、校验码失效或展位预约变化时，统一清理登录状态并引导设备重新注册。</w:t>
      </w:r>
    </w:p>
    <w:p w14:paraId="0303CFB7" w14:textId="219C85A9" w:rsidR="00B31A85" w:rsidRDefault="00B31A85" w:rsidP="00F96CBB">
      <w:pPr>
        <w:numPr>
          <w:ilvl w:val="0"/>
          <w:numId w:val="6"/>
        </w:numPr>
        <w:spacing w:after="0" w:line="259" w:lineRule="auto"/>
        <w:ind w:left="232" w:hanging="232"/>
        <w:rPr>
          <w:rFonts w:hint="eastAsia"/>
        </w:rPr>
      </w:pPr>
      <w:r w:rsidRPr="00B31A85">
        <w:t>实现短信验证码、</w:t>
      </w:r>
      <w:proofErr w:type="gramStart"/>
      <w:r w:rsidRPr="00B31A85">
        <w:t>微信小</w:t>
      </w:r>
      <w:proofErr w:type="gramEnd"/>
      <w:r w:rsidRPr="00B31A85">
        <w:t>程序扫码、电子社保卡及人脸识别等多种认证方式，封装</w:t>
      </w:r>
      <w:proofErr w:type="gramStart"/>
      <w:r w:rsidRPr="00B31A85">
        <w:t>二维码创建</w:t>
      </w:r>
      <w:proofErr w:type="gramEnd"/>
      <w:r w:rsidRPr="00B31A85">
        <w:t>、</w:t>
      </w:r>
      <w:proofErr w:type="gramStart"/>
      <w:r w:rsidRPr="00B31A85">
        <w:t>扫码结果</w:t>
      </w:r>
      <w:proofErr w:type="gramEnd"/>
      <w:r w:rsidRPr="00B31A85">
        <w:t>轮询、</w:t>
      </w:r>
      <w:proofErr w:type="gramStart"/>
      <w:r w:rsidRPr="00B31A85">
        <w:t>二维码过期</w:t>
      </w:r>
      <w:proofErr w:type="gramEnd"/>
      <w:r w:rsidRPr="00B31A85">
        <w:t>刷新、Token 持久化和用户信息补全流程，并在页面切换时统一清理定时任务，避免重复轮询和资源泄漏。</w:t>
      </w:r>
    </w:p>
    <w:p w14:paraId="0C8AB6F7" w14:textId="5D15C92B" w:rsidR="00B31A85" w:rsidRDefault="00B31A85" w:rsidP="00F96CBB">
      <w:pPr>
        <w:numPr>
          <w:ilvl w:val="0"/>
          <w:numId w:val="6"/>
        </w:numPr>
        <w:spacing w:after="0" w:line="259" w:lineRule="auto"/>
        <w:ind w:left="232" w:hanging="232"/>
        <w:rPr>
          <w:rFonts w:hint="eastAsia"/>
        </w:rPr>
      </w:pPr>
      <w:r w:rsidRPr="00B31A85">
        <w:t>负责</w:t>
      </w:r>
      <w:proofErr w:type="gramStart"/>
      <w:r w:rsidRPr="00B31A85">
        <w:t>展位机</w:t>
      </w:r>
      <w:proofErr w:type="gramEnd"/>
      <w:r w:rsidRPr="00B31A85">
        <w:t>招聘业务闭环开发，实现企业岗位发布与补录、人才条件检索、简历详情查看、面试邀约及面试评价等功能；对人才列表、筛选条件、码表转换和分页逻辑进行组件化处理，降低重复业务代码。</w:t>
      </w:r>
    </w:p>
    <w:p w14:paraId="0E04BA07" w14:textId="34902A6D" w:rsidR="00B31A85" w:rsidRDefault="00B31A85" w:rsidP="00F96CBB">
      <w:pPr>
        <w:numPr>
          <w:ilvl w:val="0"/>
          <w:numId w:val="6"/>
        </w:numPr>
        <w:spacing w:after="0" w:line="259" w:lineRule="auto"/>
        <w:ind w:left="232" w:hanging="232"/>
        <w:rPr>
          <w:rFonts w:hint="eastAsia"/>
        </w:rPr>
      </w:pPr>
      <w:r w:rsidRPr="00B31A85">
        <w:t>参与招聘会现场叫号功能建设，维护待叫号、进行中、已完成和</w:t>
      </w:r>
      <w:proofErr w:type="gramStart"/>
      <w:r w:rsidRPr="00B31A85">
        <w:t>已过号</w:t>
      </w:r>
      <w:proofErr w:type="gramEnd"/>
      <w:r w:rsidRPr="00B31A85">
        <w:t>等状态流转，接入 WebSocket 实时通信通道，实现叫号端、招聘展示屏及现场业务状态的实时联动。</w:t>
      </w:r>
    </w:p>
    <w:p w14:paraId="1EFBCB39" w14:textId="4A597C6C" w:rsidR="00B31A85" w:rsidRDefault="00B31A85" w:rsidP="00F96CBB">
      <w:pPr>
        <w:numPr>
          <w:ilvl w:val="0"/>
          <w:numId w:val="6"/>
        </w:numPr>
        <w:spacing w:after="0" w:line="259" w:lineRule="auto"/>
        <w:ind w:left="232" w:hanging="232"/>
        <w:rPr>
          <w:rFonts w:hint="eastAsia"/>
        </w:rPr>
      </w:pPr>
      <w:r w:rsidRPr="00B31A85">
        <w:t>基于天地图 JS API 开发就业服务地图，支持服务机构、零工驿站、招聘职位、招聘会及培训机构等点位分类展示，实现行政区层级下钻、覆盖物管理、信息窗展示、点位聚焦及无效坐标容错处理。</w:t>
      </w:r>
    </w:p>
    <w:p w14:paraId="22F6FE92" w14:textId="361ECB8D" w:rsidR="00B31A85" w:rsidRDefault="00B31A85" w:rsidP="00F96CBB">
      <w:pPr>
        <w:numPr>
          <w:ilvl w:val="0"/>
          <w:numId w:val="6"/>
        </w:numPr>
        <w:spacing w:after="0" w:line="259" w:lineRule="auto"/>
        <w:ind w:left="232" w:hanging="232"/>
        <w:rPr>
          <w:rFonts w:hint="eastAsia"/>
        </w:rPr>
      </w:pPr>
      <w:r w:rsidRPr="00B31A85">
        <w:t>封装浏览器定位与逆地理编码能力，通过经纬度距离计算判断定位缓存是否可复用，将定位结果转换为统一的行政区编码，减少重复调用地图服务产生的等待时间。</w:t>
      </w:r>
    </w:p>
    <w:p w14:paraId="30CECF09" w14:textId="556384EB" w:rsidR="00B31A85" w:rsidRDefault="00B31A85" w:rsidP="00F96CBB">
      <w:pPr>
        <w:numPr>
          <w:ilvl w:val="0"/>
          <w:numId w:val="6"/>
        </w:numPr>
        <w:spacing w:after="0" w:line="259" w:lineRule="auto"/>
        <w:ind w:left="232" w:hanging="232"/>
        <w:rPr>
          <w:rFonts w:hint="eastAsia"/>
        </w:rPr>
      </w:pPr>
      <w:r w:rsidRPr="00B31A85">
        <w:t>针对 1920×1080 自助终端及触控场景，开发大字号表单、触屏分页、虚拟键盘、自动滚动及</w:t>
      </w:r>
      <w:proofErr w:type="gramStart"/>
      <w:r w:rsidRPr="00B31A85">
        <w:t>统一弹窗等</w:t>
      </w:r>
      <w:proofErr w:type="gramEnd"/>
      <w:r w:rsidRPr="00B31A85">
        <w:t>公共组件，并处理定时任务、页面重载和终端长时间运行下的状态恢复问题。</w:t>
      </w:r>
    </w:p>
    <w:p w14:paraId="6201C8B4" w14:textId="447822B3" w:rsidR="00CB4439" w:rsidRDefault="00CB4439" w:rsidP="00F96CBB">
      <w:pPr>
        <w:numPr>
          <w:ilvl w:val="0"/>
          <w:numId w:val="6"/>
        </w:numPr>
        <w:spacing w:after="0" w:line="259" w:lineRule="auto"/>
        <w:ind w:left="232" w:hanging="232"/>
        <w:rPr>
          <w:rFonts w:hint="eastAsia"/>
        </w:rPr>
      </w:pPr>
      <w:r w:rsidRPr="00CB4439">
        <w:rPr>
          <w:rFonts w:hint="eastAsia"/>
        </w:rPr>
        <w:t>设计并落地码表数据统一管理方案，封装请求重试机制（指数退避策略），管理 15+ 类码表数据（地区、补贴类型等），缓存命中率约 85%，有效减少接口请求 60%，提升</w:t>
      </w:r>
      <w:proofErr w:type="gramStart"/>
      <w:r w:rsidRPr="00CB4439">
        <w:rPr>
          <w:rFonts w:hint="eastAsia"/>
        </w:rPr>
        <w:t>弱网环境</w:t>
      </w:r>
      <w:proofErr w:type="gramEnd"/>
      <w:r w:rsidRPr="00CB4439">
        <w:rPr>
          <w:rFonts w:hint="eastAsia"/>
        </w:rPr>
        <w:t>下的用户体验。</w:t>
      </w:r>
    </w:p>
    <w:p w14:paraId="3113D31B" w14:textId="10EFE629" w:rsidR="00824531" w:rsidRDefault="00824531" w:rsidP="00F96CBB">
      <w:pPr>
        <w:numPr>
          <w:ilvl w:val="0"/>
          <w:numId w:val="6"/>
        </w:numPr>
        <w:spacing w:after="0" w:line="259" w:lineRule="auto"/>
        <w:ind w:left="232" w:hanging="232"/>
        <w:rPr>
          <w:rFonts w:hint="eastAsia"/>
        </w:rPr>
      </w:pPr>
      <w:r w:rsidRPr="00824531">
        <w:rPr>
          <w:rFonts w:hint="eastAsia"/>
        </w:rPr>
        <w:lastRenderedPageBreak/>
        <w:t>开发智能定位地址组件，实现“一键定位”自动填充行政区信息：获取用户当前位置 → 距离判断（1km 内复用缓存）→ 天地图逆地理编码 → 12 位行政区代码标准化，地址填写时间从 30 秒缩短至 5 秒，接口调用量减少 70%</w:t>
      </w:r>
    </w:p>
    <w:p w14:paraId="5C37732D" w14:textId="3D3F3F05" w:rsidR="00871B18" w:rsidRPr="00871B18" w:rsidRDefault="00871B18" w:rsidP="00457BCA">
      <w:pPr>
        <w:ind w:left="0" w:firstLine="0"/>
        <w:rPr>
          <w:rFonts w:hint="eastAsia"/>
        </w:rPr>
      </w:pPr>
    </w:p>
    <w:p w14:paraId="19231B9D" w14:textId="77777777" w:rsidR="00476F05" w:rsidRDefault="00000000">
      <w:pPr>
        <w:pStyle w:val="1"/>
        <w:ind w:left="-5"/>
        <w:rPr>
          <w:rFonts w:hint="eastAsia"/>
        </w:rPr>
      </w:pPr>
      <w:r>
        <w:t>自我评价</w:t>
      </w:r>
    </w:p>
    <w:p w14:paraId="57DA78F6" w14:textId="627A9A54" w:rsidR="002664E5" w:rsidRDefault="00000000" w:rsidP="00D20BB7">
      <w:pPr>
        <w:spacing w:after="69" w:line="259" w:lineRule="auto"/>
        <w:ind w:left="-84" w:firstLine="0"/>
        <w:rPr>
          <w:rFonts w:hint="eastAsia"/>
        </w:rPr>
      </w:pPr>
      <w:r w:rsidRPr="00B54997">
        <w:rPr>
          <w:rFonts w:ascii="Calibri" w:eastAsia="Calibri" w:hAnsi="Calibri" w:cs="Calibri"/>
          <w:noProof/>
          <w:color w:val="000000"/>
          <w:sz w:val="10"/>
          <w:szCs w:val="10"/>
        </w:rPr>
        <mc:AlternateContent>
          <mc:Choice Requires="wpg">
            <w:drawing>
              <wp:inline distT="0" distB="0" distL="0" distR="0" wp14:anchorId="18B1B4FB" wp14:editId="7478C8BD">
                <wp:extent cx="6264275" cy="9144"/>
                <wp:effectExtent l="0" t="0" r="0" b="0"/>
                <wp:docPr id="2430" name="Group 2430"/>
                <wp:cNvGraphicFramePr/>
                <a:graphic xmlns:a="http://schemas.openxmlformats.org/drawingml/2006/main">
                  <a:graphicData uri="http://schemas.microsoft.com/office/word/2010/wordprocessingGroup">
                    <wpg:wgp>
                      <wpg:cNvGrpSpPr/>
                      <wpg:grpSpPr>
                        <a:xfrm>
                          <a:off x="0" y="0"/>
                          <a:ext cx="6264275" cy="9144"/>
                          <a:chOff x="0" y="0"/>
                          <a:chExt cx="6264275" cy="9144"/>
                        </a:xfrm>
                      </wpg:grpSpPr>
                      <wps:wsp>
                        <wps:cNvPr id="407" name="Shape 407"/>
                        <wps:cNvSpPr/>
                        <wps:spPr>
                          <a:xfrm>
                            <a:off x="0" y="0"/>
                            <a:ext cx="6264275" cy="0"/>
                          </a:xfrm>
                          <a:custGeom>
                            <a:avLst/>
                            <a:gdLst/>
                            <a:ahLst/>
                            <a:cxnLst/>
                            <a:rect l="0" t="0" r="0" b="0"/>
                            <a:pathLst>
                              <a:path w="6264275">
                                <a:moveTo>
                                  <a:pt x="0" y="0"/>
                                </a:moveTo>
                                <a:lnTo>
                                  <a:pt x="6264275" y="0"/>
                                </a:lnTo>
                              </a:path>
                            </a:pathLst>
                          </a:custGeom>
                          <a:ln w="9144" cap="flat">
                            <a:custDash>
                              <a:ds d="288000" sp="288000"/>
                            </a:custDash>
                            <a:bevel/>
                          </a:ln>
                        </wps:spPr>
                        <wps:style>
                          <a:lnRef idx="1">
                            <a:srgbClr val="9999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30" style="width:493.25pt;height:0.72pt;mso-position-horizontal-relative:char;mso-position-vertical-relative:line" coordsize="62642,91">
                <v:shape id="Shape 407" style="position:absolute;width:62642;height:0;left:0;top:0;" coordsize="6264275,0" path="m0,0l6264275,0">
                  <v:stroke weight="0.72pt" endcap="flat" dashstyle="4 4" joinstyle="bevel" on="true" color="#999999"/>
                  <v:fill on="false" color="#000000" opacity="0"/>
                </v:shape>
              </v:group>
            </w:pict>
          </mc:Fallback>
        </mc:AlternateContent>
      </w:r>
    </w:p>
    <w:p w14:paraId="7BFA23EA" w14:textId="27147635" w:rsidR="00D20BB7" w:rsidRDefault="00D20BB7" w:rsidP="002664E5">
      <w:pPr>
        <w:numPr>
          <w:ilvl w:val="0"/>
          <w:numId w:val="4"/>
        </w:numPr>
        <w:ind w:hanging="230"/>
      </w:pPr>
      <w:r w:rsidRPr="00D20BB7">
        <w:t>具备较好的业务理解和问题定位能力，能够独立完成需求分析、功能开发、接口联调及线上问题排查。</w:t>
      </w:r>
    </w:p>
    <w:p w14:paraId="3EED06BD" w14:textId="4FB31264" w:rsidR="00D20BB7" w:rsidRDefault="00D20BB7" w:rsidP="002664E5">
      <w:pPr>
        <w:numPr>
          <w:ilvl w:val="0"/>
          <w:numId w:val="4"/>
        </w:numPr>
        <w:ind w:hanging="230"/>
        <w:rPr>
          <w:rFonts w:hint="eastAsia"/>
        </w:rPr>
      </w:pPr>
      <w:r w:rsidRPr="00D20BB7">
        <w:t>具备组件化和配置</w:t>
      </w:r>
      <w:proofErr w:type="gramStart"/>
      <w:r w:rsidRPr="00D20BB7">
        <w:t>化开发</w:t>
      </w:r>
      <w:proofErr w:type="gramEnd"/>
      <w:r w:rsidRPr="00D20BB7">
        <w:t>意识，注重代码复用、资源生命周期管理及项目长期可维护性。</w:t>
      </w:r>
    </w:p>
    <w:sectPr w:rsidR="00D20BB7">
      <w:pgSz w:w="11905" w:h="16837"/>
      <w:pgMar w:top="508" w:right="1007" w:bottom="1047" w:left="11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U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1F0"/>
    <w:multiLevelType w:val="hybridMultilevel"/>
    <w:tmpl w:val="FE5CA47A"/>
    <w:lvl w:ilvl="0" w:tplc="70A00FEA">
      <w:start w:val="1"/>
      <w:numFmt w:val="bullet"/>
      <w:lvlText w:val="●"/>
      <w:lvlJc w:val="left"/>
      <w:pPr>
        <w:ind w:left="23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1" w:tplc="DF96FA1E">
      <w:start w:val="1"/>
      <w:numFmt w:val="bullet"/>
      <w:lvlText w:val="o"/>
      <w:lvlJc w:val="left"/>
      <w:pPr>
        <w:ind w:left="10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2" w:tplc="E146DBB8">
      <w:start w:val="1"/>
      <w:numFmt w:val="bullet"/>
      <w:lvlText w:val="▪"/>
      <w:lvlJc w:val="left"/>
      <w:pPr>
        <w:ind w:left="18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3" w:tplc="E4042E22">
      <w:start w:val="1"/>
      <w:numFmt w:val="bullet"/>
      <w:lvlText w:val="•"/>
      <w:lvlJc w:val="left"/>
      <w:pPr>
        <w:ind w:left="25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4" w:tplc="3474BBCA">
      <w:start w:val="1"/>
      <w:numFmt w:val="bullet"/>
      <w:lvlText w:val="o"/>
      <w:lvlJc w:val="left"/>
      <w:pPr>
        <w:ind w:left="324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5" w:tplc="C4162758">
      <w:start w:val="1"/>
      <w:numFmt w:val="bullet"/>
      <w:lvlText w:val="▪"/>
      <w:lvlJc w:val="left"/>
      <w:pPr>
        <w:ind w:left="396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6" w:tplc="D430B468">
      <w:start w:val="1"/>
      <w:numFmt w:val="bullet"/>
      <w:lvlText w:val="•"/>
      <w:lvlJc w:val="left"/>
      <w:pPr>
        <w:ind w:left="46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7" w:tplc="7898F4BC">
      <w:start w:val="1"/>
      <w:numFmt w:val="bullet"/>
      <w:lvlText w:val="o"/>
      <w:lvlJc w:val="left"/>
      <w:pPr>
        <w:ind w:left="54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8" w:tplc="701C6736">
      <w:start w:val="1"/>
      <w:numFmt w:val="bullet"/>
      <w:lvlText w:val="▪"/>
      <w:lvlJc w:val="left"/>
      <w:pPr>
        <w:ind w:left="61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abstractNum>
  <w:abstractNum w:abstractNumId="1" w15:restartNumberingAfterBreak="0">
    <w:nsid w:val="07435464"/>
    <w:multiLevelType w:val="hybridMultilevel"/>
    <w:tmpl w:val="6CAC91E6"/>
    <w:lvl w:ilvl="0" w:tplc="75A84180">
      <w:start w:val="1"/>
      <w:numFmt w:val="bullet"/>
      <w:lvlText w:val="▪"/>
      <w:lvlJc w:val="left"/>
      <w:pPr>
        <w:ind w:left="427" w:hanging="440"/>
      </w:pPr>
      <w:rPr>
        <w:rFonts w:ascii="Microsoft YaHei UI" w:eastAsia="Microsoft YaHei UI" w:hAnsi="Microsoft YaHei UI" w:cs="Microsoft YaHei UI" w:hint="default"/>
        <w:b/>
        <w:bCs/>
        <w:i w:val="0"/>
        <w:strike w:val="0"/>
        <w:dstrike w:val="0"/>
        <w:color w:val="444444"/>
        <w:sz w:val="20"/>
        <w:szCs w:val="20"/>
        <w:u w:val="none" w:color="000000"/>
        <w:bdr w:val="none" w:sz="0" w:space="0" w:color="auto"/>
        <w:shd w:val="clear" w:color="auto" w:fill="auto"/>
        <w:vertAlign w:val="baseline"/>
      </w:rPr>
    </w:lvl>
    <w:lvl w:ilvl="1" w:tplc="FFFFFFFF" w:tentative="1">
      <w:start w:val="1"/>
      <w:numFmt w:val="bullet"/>
      <w:lvlText w:val=""/>
      <w:lvlJc w:val="left"/>
      <w:pPr>
        <w:ind w:left="867" w:hanging="440"/>
      </w:pPr>
      <w:rPr>
        <w:rFonts w:ascii="Wingdings" w:hAnsi="Wingdings" w:hint="default"/>
      </w:rPr>
    </w:lvl>
    <w:lvl w:ilvl="2" w:tplc="FFFFFFFF" w:tentative="1">
      <w:start w:val="1"/>
      <w:numFmt w:val="bullet"/>
      <w:lvlText w:val=""/>
      <w:lvlJc w:val="left"/>
      <w:pPr>
        <w:ind w:left="1307" w:hanging="440"/>
      </w:pPr>
      <w:rPr>
        <w:rFonts w:ascii="Wingdings" w:hAnsi="Wingdings" w:hint="default"/>
      </w:rPr>
    </w:lvl>
    <w:lvl w:ilvl="3" w:tplc="FFFFFFFF" w:tentative="1">
      <w:start w:val="1"/>
      <w:numFmt w:val="bullet"/>
      <w:lvlText w:val=""/>
      <w:lvlJc w:val="left"/>
      <w:pPr>
        <w:ind w:left="1747" w:hanging="440"/>
      </w:pPr>
      <w:rPr>
        <w:rFonts w:ascii="Wingdings" w:hAnsi="Wingdings" w:hint="default"/>
      </w:rPr>
    </w:lvl>
    <w:lvl w:ilvl="4" w:tplc="FFFFFFFF" w:tentative="1">
      <w:start w:val="1"/>
      <w:numFmt w:val="bullet"/>
      <w:lvlText w:val=""/>
      <w:lvlJc w:val="left"/>
      <w:pPr>
        <w:ind w:left="2187" w:hanging="440"/>
      </w:pPr>
      <w:rPr>
        <w:rFonts w:ascii="Wingdings" w:hAnsi="Wingdings" w:hint="default"/>
      </w:rPr>
    </w:lvl>
    <w:lvl w:ilvl="5" w:tplc="FFFFFFFF" w:tentative="1">
      <w:start w:val="1"/>
      <w:numFmt w:val="bullet"/>
      <w:lvlText w:val=""/>
      <w:lvlJc w:val="left"/>
      <w:pPr>
        <w:ind w:left="2627" w:hanging="440"/>
      </w:pPr>
      <w:rPr>
        <w:rFonts w:ascii="Wingdings" w:hAnsi="Wingdings" w:hint="default"/>
      </w:rPr>
    </w:lvl>
    <w:lvl w:ilvl="6" w:tplc="FFFFFFFF" w:tentative="1">
      <w:start w:val="1"/>
      <w:numFmt w:val="bullet"/>
      <w:lvlText w:val=""/>
      <w:lvlJc w:val="left"/>
      <w:pPr>
        <w:ind w:left="3067" w:hanging="440"/>
      </w:pPr>
      <w:rPr>
        <w:rFonts w:ascii="Wingdings" w:hAnsi="Wingdings" w:hint="default"/>
      </w:rPr>
    </w:lvl>
    <w:lvl w:ilvl="7" w:tplc="FFFFFFFF" w:tentative="1">
      <w:start w:val="1"/>
      <w:numFmt w:val="bullet"/>
      <w:lvlText w:val=""/>
      <w:lvlJc w:val="left"/>
      <w:pPr>
        <w:ind w:left="3507" w:hanging="440"/>
      </w:pPr>
      <w:rPr>
        <w:rFonts w:ascii="Wingdings" w:hAnsi="Wingdings" w:hint="default"/>
      </w:rPr>
    </w:lvl>
    <w:lvl w:ilvl="8" w:tplc="FFFFFFFF" w:tentative="1">
      <w:start w:val="1"/>
      <w:numFmt w:val="bullet"/>
      <w:lvlText w:val=""/>
      <w:lvlJc w:val="left"/>
      <w:pPr>
        <w:ind w:left="3947" w:hanging="440"/>
      </w:pPr>
      <w:rPr>
        <w:rFonts w:ascii="Wingdings" w:hAnsi="Wingdings" w:hint="default"/>
      </w:rPr>
    </w:lvl>
  </w:abstractNum>
  <w:abstractNum w:abstractNumId="2" w15:restartNumberingAfterBreak="0">
    <w:nsid w:val="0BBF4CB1"/>
    <w:multiLevelType w:val="hybridMultilevel"/>
    <w:tmpl w:val="B326699E"/>
    <w:lvl w:ilvl="0" w:tplc="5CCC77F4">
      <w:start w:val="1"/>
      <w:numFmt w:val="bullet"/>
      <w:lvlText w:val="●"/>
      <w:lvlJc w:val="left"/>
      <w:pPr>
        <w:ind w:left="23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1" w:tplc="5616F87A">
      <w:start w:val="1"/>
      <w:numFmt w:val="bullet"/>
      <w:lvlText w:val="o"/>
      <w:lvlJc w:val="left"/>
      <w:pPr>
        <w:ind w:left="108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2" w:tplc="1C987312">
      <w:start w:val="1"/>
      <w:numFmt w:val="bullet"/>
      <w:lvlText w:val="▪"/>
      <w:lvlJc w:val="left"/>
      <w:pPr>
        <w:ind w:left="180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3" w:tplc="E6249B90">
      <w:start w:val="1"/>
      <w:numFmt w:val="bullet"/>
      <w:lvlText w:val="•"/>
      <w:lvlJc w:val="left"/>
      <w:pPr>
        <w:ind w:left="252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4" w:tplc="49162CF0">
      <w:start w:val="1"/>
      <w:numFmt w:val="bullet"/>
      <w:lvlText w:val="o"/>
      <w:lvlJc w:val="left"/>
      <w:pPr>
        <w:ind w:left="324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5" w:tplc="4EBCD8EE">
      <w:start w:val="1"/>
      <w:numFmt w:val="bullet"/>
      <w:lvlText w:val="▪"/>
      <w:lvlJc w:val="left"/>
      <w:pPr>
        <w:ind w:left="396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6" w:tplc="D9DA3F3A">
      <w:start w:val="1"/>
      <w:numFmt w:val="bullet"/>
      <w:lvlText w:val="•"/>
      <w:lvlJc w:val="left"/>
      <w:pPr>
        <w:ind w:left="468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7" w:tplc="E02215F4">
      <w:start w:val="1"/>
      <w:numFmt w:val="bullet"/>
      <w:lvlText w:val="o"/>
      <w:lvlJc w:val="left"/>
      <w:pPr>
        <w:ind w:left="540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8" w:tplc="A22C032E">
      <w:start w:val="1"/>
      <w:numFmt w:val="bullet"/>
      <w:lvlText w:val="▪"/>
      <w:lvlJc w:val="left"/>
      <w:pPr>
        <w:ind w:left="6122"/>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abstractNum>
  <w:abstractNum w:abstractNumId="3" w15:restartNumberingAfterBreak="0">
    <w:nsid w:val="16043A07"/>
    <w:multiLevelType w:val="hybridMultilevel"/>
    <w:tmpl w:val="86468A7E"/>
    <w:lvl w:ilvl="0" w:tplc="75A84180">
      <w:start w:val="1"/>
      <w:numFmt w:val="bullet"/>
      <w:lvlText w:val="▪"/>
      <w:lvlJc w:val="left"/>
      <w:pPr>
        <w:ind w:left="23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abstractNum>
  <w:abstractNum w:abstractNumId="4" w15:restartNumberingAfterBreak="0">
    <w:nsid w:val="384435D8"/>
    <w:multiLevelType w:val="hybridMultilevel"/>
    <w:tmpl w:val="BCB4B832"/>
    <w:lvl w:ilvl="0" w:tplc="FC643DE6">
      <w:start w:val="1"/>
      <w:numFmt w:val="bullet"/>
      <w:lvlText w:val="●"/>
      <w:lvlJc w:val="left"/>
      <w:pPr>
        <w:ind w:left="440" w:hanging="44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FFF3E47"/>
    <w:multiLevelType w:val="hybridMultilevel"/>
    <w:tmpl w:val="D55A786C"/>
    <w:lvl w:ilvl="0" w:tplc="FC643DE6">
      <w:start w:val="1"/>
      <w:numFmt w:val="bullet"/>
      <w:lvlText w:val="●"/>
      <w:lvlJc w:val="left"/>
      <w:pPr>
        <w:ind w:left="440" w:hanging="44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5480585"/>
    <w:multiLevelType w:val="hybridMultilevel"/>
    <w:tmpl w:val="04AE0100"/>
    <w:lvl w:ilvl="0" w:tplc="C1847E6C">
      <w:start w:val="1"/>
      <w:numFmt w:val="bullet"/>
      <w:lvlText w:val="-"/>
      <w:lvlJc w:val="left"/>
      <w:pPr>
        <w:ind w:left="8"/>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1" w:tplc="615A586A">
      <w:start w:val="1"/>
      <w:numFmt w:val="bullet"/>
      <w:lvlText w:val="o"/>
      <w:lvlJc w:val="left"/>
      <w:pPr>
        <w:ind w:left="108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2" w:tplc="5208601A">
      <w:start w:val="1"/>
      <w:numFmt w:val="bullet"/>
      <w:lvlText w:val="▪"/>
      <w:lvlJc w:val="left"/>
      <w:pPr>
        <w:ind w:left="180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3" w:tplc="476420DA">
      <w:start w:val="1"/>
      <w:numFmt w:val="bullet"/>
      <w:lvlText w:val="•"/>
      <w:lvlJc w:val="left"/>
      <w:pPr>
        <w:ind w:left="252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4" w:tplc="A600C72C">
      <w:start w:val="1"/>
      <w:numFmt w:val="bullet"/>
      <w:lvlText w:val="o"/>
      <w:lvlJc w:val="left"/>
      <w:pPr>
        <w:ind w:left="324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5" w:tplc="9F90FA2E">
      <w:start w:val="1"/>
      <w:numFmt w:val="bullet"/>
      <w:lvlText w:val="▪"/>
      <w:lvlJc w:val="left"/>
      <w:pPr>
        <w:ind w:left="396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6" w:tplc="71D099F0">
      <w:start w:val="1"/>
      <w:numFmt w:val="bullet"/>
      <w:lvlText w:val="•"/>
      <w:lvlJc w:val="left"/>
      <w:pPr>
        <w:ind w:left="468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7" w:tplc="1C0E929E">
      <w:start w:val="1"/>
      <w:numFmt w:val="bullet"/>
      <w:lvlText w:val="o"/>
      <w:lvlJc w:val="left"/>
      <w:pPr>
        <w:ind w:left="540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8" w:tplc="3C1A013A">
      <w:start w:val="1"/>
      <w:numFmt w:val="bullet"/>
      <w:lvlText w:val="▪"/>
      <w:lvlJc w:val="left"/>
      <w:pPr>
        <w:ind w:left="612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abstractNum>
  <w:abstractNum w:abstractNumId="7" w15:restartNumberingAfterBreak="0">
    <w:nsid w:val="5DE90EF7"/>
    <w:multiLevelType w:val="hybridMultilevel"/>
    <w:tmpl w:val="7958B7A6"/>
    <w:lvl w:ilvl="0" w:tplc="FC643DE6">
      <w:start w:val="1"/>
      <w:numFmt w:val="bullet"/>
      <w:lvlText w:val="●"/>
      <w:lvlJc w:val="left"/>
      <w:pPr>
        <w:ind w:left="23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1" w:tplc="2A50A662">
      <w:start w:val="1"/>
      <w:numFmt w:val="bullet"/>
      <w:lvlText w:val="o"/>
      <w:lvlJc w:val="left"/>
      <w:pPr>
        <w:ind w:left="108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2" w:tplc="97424016">
      <w:start w:val="1"/>
      <w:numFmt w:val="bullet"/>
      <w:lvlText w:val="▪"/>
      <w:lvlJc w:val="left"/>
      <w:pPr>
        <w:ind w:left="180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3" w:tplc="13F629A8">
      <w:start w:val="1"/>
      <w:numFmt w:val="bullet"/>
      <w:lvlText w:val="•"/>
      <w:lvlJc w:val="left"/>
      <w:pPr>
        <w:ind w:left="252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4" w:tplc="9C3C596E">
      <w:start w:val="1"/>
      <w:numFmt w:val="bullet"/>
      <w:lvlText w:val="o"/>
      <w:lvlJc w:val="left"/>
      <w:pPr>
        <w:ind w:left="324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5" w:tplc="3070A652">
      <w:start w:val="1"/>
      <w:numFmt w:val="bullet"/>
      <w:lvlText w:val="▪"/>
      <w:lvlJc w:val="left"/>
      <w:pPr>
        <w:ind w:left="396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6" w:tplc="2D347DF8">
      <w:start w:val="1"/>
      <w:numFmt w:val="bullet"/>
      <w:lvlText w:val="•"/>
      <w:lvlJc w:val="left"/>
      <w:pPr>
        <w:ind w:left="468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7" w:tplc="223CB648">
      <w:start w:val="1"/>
      <w:numFmt w:val="bullet"/>
      <w:lvlText w:val="o"/>
      <w:lvlJc w:val="left"/>
      <w:pPr>
        <w:ind w:left="540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8" w:tplc="5A8AB9AC">
      <w:start w:val="1"/>
      <w:numFmt w:val="bullet"/>
      <w:lvlText w:val="▪"/>
      <w:lvlJc w:val="left"/>
      <w:pPr>
        <w:ind w:left="612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abstractNum>
  <w:abstractNum w:abstractNumId="8" w15:restartNumberingAfterBreak="0">
    <w:nsid w:val="6C2523B6"/>
    <w:multiLevelType w:val="hybridMultilevel"/>
    <w:tmpl w:val="4608FFDC"/>
    <w:lvl w:ilvl="0" w:tplc="25C8CDE8">
      <w:start w:val="1"/>
      <w:numFmt w:val="bullet"/>
      <w:lvlText w:val="●"/>
      <w:lvlJc w:val="left"/>
      <w:pPr>
        <w:ind w:left="8"/>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1" w:tplc="E696A39E">
      <w:start w:val="1"/>
      <w:numFmt w:val="bullet"/>
      <w:lvlText w:val="o"/>
      <w:lvlJc w:val="left"/>
      <w:pPr>
        <w:ind w:left="10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2" w:tplc="75A84180">
      <w:start w:val="1"/>
      <w:numFmt w:val="bullet"/>
      <w:lvlText w:val="▪"/>
      <w:lvlJc w:val="left"/>
      <w:pPr>
        <w:ind w:left="18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3" w:tplc="2F901D62">
      <w:start w:val="1"/>
      <w:numFmt w:val="bullet"/>
      <w:lvlText w:val="•"/>
      <w:lvlJc w:val="left"/>
      <w:pPr>
        <w:ind w:left="25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4" w:tplc="B33C8758">
      <w:start w:val="1"/>
      <w:numFmt w:val="bullet"/>
      <w:lvlText w:val="o"/>
      <w:lvlJc w:val="left"/>
      <w:pPr>
        <w:ind w:left="324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5" w:tplc="BAE20346">
      <w:start w:val="1"/>
      <w:numFmt w:val="bullet"/>
      <w:lvlText w:val="▪"/>
      <w:lvlJc w:val="left"/>
      <w:pPr>
        <w:ind w:left="396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6" w:tplc="F5E63360">
      <w:start w:val="1"/>
      <w:numFmt w:val="bullet"/>
      <w:lvlText w:val="•"/>
      <w:lvlJc w:val="left"/>
      <w:pPr>
        <w:ind w:left="46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7" w:tplc="50182AEC">
      <w:start w:val="1"/>
      <w:numFmt w:val="bullet"/>
      <w:lvlText w:val="o"/>
      <w:lvlJc w:val="left"/>
      <w:pPr>
        <w:ind w:left="54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8" w:tplc="223848C4">
      <w:start w:val="1"/>
      <w:numFmt w:val="bullet"/>
      <w:lvlText w:val="▪"/>
      <w:lvlJc w:val="left"/>
      <w:pPr>
        <w:ind w:left="61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abstractNum>
  <w:abstractNum w:abstractNumId="9" w15:restartNumberingAfterBreak="0">
    <w:nsid w:val="74C73CE9"/>
    <w:multiLevelType w:val="hybridMultilevel"/>
    <w:tmpl w:val="13060920"/>
    <w:lvl w:ilvl="0" w:tplc="04090001">
      <w:start w:val="1"/>
      <w:numFmt w:val="bullet"/>
      <w:lvlText w:val=""/>
      <w:lvlJc w:val="left"/>
      <w:pPr>
        <w:ind w:left="427" w:hanging="440"/>
      </w:pPr>
      <w:rPr>
        <w:rFonts w:ascii="Wingdings" w:hAnsi="Wingdings" w:hint="default"/>
      </w:rPr>
    </w:lvl>
    <w:lvl w:ilvl="1" w:tplc="04090003" w:tentative="1">
      <w:start w:val="1"/>
      <w:numFmt w:val="bullet"/>
      <w:lvlText w:val=""/>
      <w:lvlJc w:val="left"/>
      <w:pPr>
        <w:ind w:left="867" w:hanging="440"/>
      </w:pPr>
      <w:rPr>
        <w:rFonts w:ascii="Wingdings" w:hAnsi="Wingdings" w:hint="default"/>
      </w:rPr>
    </w:lvl>
    <w:lvl w:ilvl="2" w:tplc="04090005" w:tentative="1">
      <w:start w:val="1"/>
      <w:numFmt w:val="bullet"/>
      <w:lvlText w:val=""/>
      <w:lvlJc w:val="left"/>
      <w:pPr>
        <w:ind w:left="1307" w:hanging="440"/>
      </w:pPr>
      <w:rPr>
        <w:rFonts w:ascii="Wingdings" w:hAnsi="Wingdings" w:hint="default"/>
      </w:rPr>
    </w:lvl>
    <w:lvl w:ilvl="3" w:tplc="04090001" w:tentative="1">
      <w:start w:val="1"/>
      <w:numFmt w:val="bullet"/>
      <w:lvlText w:val=""/>
      <w:lvlJc w:val="left"/>
      <w:pPr>
        <w:ind w:left="1747" w:hanging="440"/>
      </w:pPr>
      <w:rPr>
        <w:rFonts w:ascii="Wingdings" w:hAnsi="Wingdings" w:hint="default"/>
      </w:rPr>
    </w:lvl>
    <w:lvl w:ilvl="4" w:tplc="04090003" w:tentative="1">
      <w:start w:val="1"/>
      <w:numFmt w:val="bullet"/>
      <w:lvlText w:val=""/>
      <w:lvlJc w:val="left"/>
      <w:pPr>
        <w:ind w:left="2187" w:hanging="440"/>
      </w:pPr>
      <w:rPr>
        <w:rFonts w:ascii="Wingdings" w:hAnsi="Wingdings" w:hint="default"/>
      </w:rPr>
    </w:lvl>
    <w:lvl w:ilvl="5" w:tplc="04090005" w:tentative="1">
      <w:start w:val="1"/>
      <w:numFmt w:val="bullet"/>
      <w:lvlText w:val=""/>
      <w:lvlJc w:val="left"/>
      <w:pPr>
        <w:ind w:left="2627" w:hanging="440"/>
      </w:pPr>
      <w:rPr>
        <w:rFonts w:ascii="Wingdings" w:hAnsi="Wingdings" w:hint="default"/>
      </w:rPr>
    </w:lvl>
    <w:lvl w:ilvl="6" w:tplc="04090001" w:tentative="1">
      <w:start w:val="1"/>
      <w:numFmt w:val="bullet"/>
      <w:lvlText w:val=""/>
      <w:lvlJc w:val="left"/>
      <w:pPr>
        <w:ind w:left="3067" w:hanging="440"/>
      </w:pPr>
      <w:rPr>
        <w:rFonts w:ascii="Wingdings" w:hAnsi="Wingdings" w:hint="default"/>
      </w:rPr>
    </w:lvl>
    <w:lvl w:ilvl="7" w:tplc="04090003" w:tentative="1">
      <w:start w:val="1"/>
      <w:numFmt w:val="bullet"/>
      <w:lvlText w:val=""/>
      <w:lvlJc w:val="left"/>
      <w:pPr>
        <w:ind w:left="3507" w:hanging="440"/>
      </w:pPr>
      <w:rPr>
        <w:rFonts w:ascii="Wingdings" w:hAnsi="Wingdings" w:hint="default"/>
      </w:rPr>
    </w:lvl>
    <w:lvl w:ilvl="8" w:tplc="04090005" w:tentative="1">
      <w:start w:val="1"/>
      <w:numFmt w:val="bullet"/>
      <w:lvlText w:val=""/>
      <w:lvlJc w:val="left"/>
      <w:pPr>
        <w:ind w:left="3947" w:hanging="440"/>
      </w:pPr>
      <w:rPr>
        <w:rFonts w:ascii="Wingdings" w:hAnsi="Wingdings" w:hint="default"/>
      </w:rPr>
    </w:lvl>
  </w:abstractNum>
  <w:abstractNum w:abstractNumId="10" w15:restartNumberingAfterBreak="0">
    <w:nsid w:val="78187D05"/>
    <w:multiLevelType w:val="hybridMultilevel"/>
    <w:tmpl w:val="0D6E7EC0"/>
    <w:lvl w:ilvl="0" w:tplc="FC643DE6">
      <w:start w:val="1"/>
      <w:numFmt w:val="bullet"/>
      <w:lvlText w:val="●"/>
      <w:lvlJc w:val="left"/>
      <w:pPr>
        <w:ind w:left="440" w:hanging="440"/>
      </w:pPr>
      <w:rPr>
        <w:rFonts w:ascii="Microsoft YaHei UI" w:eastAsia="Microsoft YaHei UI" w:hAnsi="Microsoft YaHei UI" w:cs="Microsoft YaHei UI"/>
        <w:b w:val="0"/>
        <w:i w:val="0"/>
        <w:strike w:val="0"/>
        <w:dstrike w:val="0"/>
        <w:color w:val="444444"/>
        <w:sz w:val="20"/>
        <w:szCs w:val="20"/>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88565E9"/>
    <w:multiLevelType w:val="hybridMultilevel"/>
    <w:tmpl w:val="99E441C8"/>
    <w:lvl w:ilvl="0" w:tplc="2BE41D9A">
      <w:start w:val="1"/>
      <w:numFmt w:val="bullet"/>
      <w:lvlText w:val="▪"/>
      <w:lvlJc w:val="left"/>
      <w:pPr>
        <w:ind w:left="23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lang w:val="en-US"/>
      </w:rPr>
    </w:lvl>
    <w:lvl w:ilvl="1" w:tplc="FFFFFFFF">
      <w:start w:val="1"/>
      <w:numFmt w:val="bullet"/>
      <w:lvlText w:val="o"/>
      <w:lvlJc w:val="left"/>
      <w:pPr>
        <w:ind w:left="10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Microsoft YaHei UI" w:eastAsia="Microsoft YaHei UI" w:hAnsi="Microsoft YaHei UI" w:cs="Microsoft YaHei UI"/>
        <w:b/>
        <w:bCs/>
        <w:i w:val="0"/>
        <w:strike w:val="0"/>
        <w:dstrike w:val="0"/>
        <w:color w:val="444444"/>
        <w:sz w:val="20"/>
        <w:szCs w:val="20"/>
        <w:u w:val="none" w:color="000000"/>
        <w:bdr w:val="none" w:sz="0" w:space="0" w:color="auto"/>
        <w:shd w:val="clear" w:color="auto" w:fill="auto"/>
        <w:vertAlign w:val="baseline"/>
      </w:rPr>
    </w:lvl>
  </w:abstractNum>
  <w:num w:numId="1" w16cid:durableId="54008562">
    <w:abstractNumId w:val="7"/>
  </w:num>
  <w:num w:numId="2" w16cid:durableId="386105140">
    <w:abstractNumId w:val="6"/>
  </w:num>
  <w:num w:numId="3" w16cid:durableId="1464080658">
    <w:abstractNumId w:val="8"/>
  </w:num>
  <w:num w:numId="4" w16cid:durableId="460222033">
    <w:abstractNumId w:val="2"/>
  </w:num>
  <w:num w:numId="5" w16cid:durableId="915016903">
    <w:abstractNumId w:val="0"/>
  </w:num>
  <w:num w:numId="6" w16cid:durableId="2064868853">
    <w:abstractNumId w:val="11"/>
  </w:num>
  <w:num w:numId="7" w16cid:durableId="169175937">
    <w:abstractNumId w:val="9"/>
  </w:num>
  <w:num w:numId="8" w16cid:durableId="1489517012">
    <w:abstractNumId w:val="1"/>
  </w:num>
  <w:num w:numId="9" w16cid:durableId="1833982002">
    <w:abstractNumId w:val="3"/>
  </w:num>
  <w:num w:numId="10" w16cid:durableId="1547835435">
    <w:abstractNumId w:val="5"/>
  </w:num>
  <w:num w:numId="11" w16cid:durableId="2002343329">
    <w:abstractNumId w:val="4"/>
  </w:num>
  <w:num w:numId="12" w16cid:durableId="11634269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F05"/>
    <w:rsid w:val="0000646B"/>
    <w:rsid w:val="0005229F"/>
    <w:rsid w:val="00084762"/>
    <w:rsid w:val="000925AB"/>
    <w:rsid w:val="00123559"/>
    <w:rsid w:val="001276BF"/>
    <w:rsid w:val="001B28DB"/>
    <w:rsid w:val="001C5EC0"/>
    <w:rsid w:val="001F528A"/>
    <w:rsid w:val="002070C7"/>
    <w:rsid w:val="00222A92"/>
    <w:rsid w:val="002329CB"/>
    <w:rsid w:val="002664E5"/>
    <w:rsid w:val="0027734A"/>
    <w:rsid w:val="00281A50"/>
    <w:rsid w:val="0031026C"/>
    <w:rsid w:val="0031112D"/>
    <w:rsid w:val="00312BA9"/>
    <w:rsid w:val="00313CA9"/>
    <w:rsid w:val="00386635"/>
    <w:rsid w:val="00397E54"/>
    <w:rsid w:val="003B7A14"/>
    <w:rsid w:val="003C7E05"/>
    <w:rsid w:val="003F0A29"/>
    <w:rsid w:val="003F3A55"/>
    <w:rsid w:val="004040E4"/>
    <w:rsid w:val="004349A1"/>
    <w:rsid w:val="00443F37"/>
    <w:rsid w:val="00457BCA"/>
    <w:rsid w:val="004762CC"/>
    <w:rsid w:val="00476F05"/>
    <w:rsid w:val="004B2152"/>
    <w:rsid w:val="004C61A1"/>
    <w:rsid w:val="004D2871"/>
    <w:rsid w:val="0052136B"/>
    <w:rsid w:val="0057562A"/>
    <w:rsid w:val="00592687"/>
    <w:rsid w:val="005B6820"/>
    <w:rsid w:val="005F32BA"/>
    <w:rsid w:val="00607D03"/>
    <w:rsid w:val="00644A6B"/>
    <w:rsid w:val="006A5C51"/>
    <w:rsid w:val="006B65EB"/>
    <w:rsid w:val="00736F1E"/>
    <w:rsid w:val="00766B5C"/>
    <w:rsid w:val="007D3811"/>
    <w:rsid w:val="00824531"/>
    <w:rsid w:val="00842535"/>
    <w:rsid w:val="00854F0C"/>
    <w:rsid w:val="00860BCB"/>
    <w:rsid w:val="00871B18"/>
    <w:rsid w:val="008C4A24"/>
    <w:rsid w:val="009049B2"/>
    <w:rsid w:val="00911A93"/>
    <w:rsid w:val="009A1318"/>
    <w:rsid w:val="009E76EF"/>
    <w:rsid w:val="009F4254"/>
    <w:rsid w:val="00A26304"/>
    <w:rsid w:val="00A351CD"/>
    <w:rsid w:val="00A53F0D"/>
    <w:rsid w:val="00AE3FEE"/>
    <w:rsid w:val="00B31A85"/>
    <w:rsid w:val="00B40EBB"/>
    <w:rsid w:val="00B5116A"/>
    <w:rsid w:val="00B5442C"/>
    <w:rsid w:val="00B54997"/>
    <w:rsid w:val="00BD5D9F"/>
    <w:rsid w:val="00C34EB3"/>
    <w:rsid w:val="00C4510F"/>
    <w:rsid w:val="00CB4439"/>
    <w:rsid w:val="00CC54A3"/>
    <w:rsid w:val="00CD17E7"/>
    <w:rsid w:val="00D20BB7"/>
    <w:rsid w:val="00DA281F"/>
    <w:rsid w:val="00EF1EAF"/>
    <w:rsid w:val="00F67FC6"/>
    <w:rsid w:val="00F96CBB"/>
    <w:rsid w:val="00FD4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180FC"/>
  <w15:docId w15:val="{5CC7391F-B7AB-4E34-B98E-3072C8DD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34A"/>
    <w:pPr>
      <w:spacing w:after="12" w:line="249" w:lineRule="auto"/>
      <w:ind w:left="8" w:hanging="8"/>
    </w:pPr>
    <w:rPr>
      <w:rFonts w:ascii="Microsoft YaHei UI" w:eastAsia="Microsoft YaHei UI" w:hAnsi="Microsoft YaHei UI" w:cs="Microsoft YaHei UI"/>
      <w:color w:val="444444"/>
      <w:sz w:val="20"/>
    </w:rPr>
  </w:style>
  <w:style w:type="paragraph" w:styleId="1">
    <w:name w:val="heading 1"/>
    <w:next w:val="a"/>
    <w:link w:val="10"/>
    <w:uiPriority w:val="9"/>
    <w:qFormat/>
    <w:pPr>
      <w:keepNext/>
      <w:keepLines/>
      <w:spacing w:line="259" w:lineRule="auto"/>
      <w:ind w:left="10" w:hanging="10"/>
      <w:outlineLvl w:val="0"/>
    </w:pPr>
    <w:rPr>
      <w:rFonts w:ascii="Microsoft YaHei UI" w:eastAsia="Microsoft YaHei UI" w:hAnsi="Microsoft YaHei UI" w:cs="Microsoft YaHei UI"/>
      <w:b/>
      <w:color w:val="6FA8DC"/>
      <w:sz w:val="22"/>
    </w:rPr>
  </w:style>
  <w:style w:type="paragraph" w:styleId="2">
    <w:name w:val="heading 2"/>
    <w:next w:val="a"/>
    <w:link w:val="20"/>
    <w:uiPriority w:val="9"/>
    <w:unhideWhenUsed/>
    <w:qFormat/>
    <w:pPr>
      <w:keepNext/>
      <w:keepLines/>
      <w:spacing w:line="259" w:lineRule="auto"/>
      <w:ind w:left="10" w:hanging="10"/>
      <w:outlineLvl w:val="1"/>
    </w:pPr>
    <w:rPr>
      <w:rFonts w:ascii="Microsoft YaHei UI" w:eastAsia="Microsoft YaHei UI" w:hAnsi="Microsoft YaHei UI" w:cs="Microsoft YaHei UI"/>
      <w:b/>
      <w:color w:val="444444"/>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Microsoft YaHei UI" w:eastAsia="Microsoft YaHei UI" w:hAnsi="Microsoft YaHei UI" w:cs="Microsoft YaHei UI"/>
      <w:b/>
      <w:color w:val="444444"/>
      <w:sz w:val="20"/>
    </w:rPr>
  </w:style>
  <w:style w:type="character" w:customStyle="1" w:styleId="10">
    <w:name w:val="标题 1 字符"/>
    <w:link w:val="1"/>
    <w:uiPriority w:val="9"/>
    <w:rPr>
      <w:rFonts w:ascii="Microsoft YaHei UI" w:eastAsia="Microsoft YaHei UI" w:hAnsi="Microsoft YaHei UI" w:cs="Microsoft YaHei UI"/>
      <w:b/>
      <w:color w:val="6FA8DC"/>
      <w:sz w:val="22"/>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4349A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2AD5E-9D5B-444A-9DBD-61C3FF223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4</Pages>
  <Words>1899</Words>
  <Characters>2204</Characters>
  <Application>Microsoft Office Word</Application>
  <DocSecurity>0</DocSecurity>
  <Lines>76</Lines>
  <Paragraphs>80</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Saber</dc:creator>
  <cp:keywords/>
  <cp:lastModifiedBy>桂林 范</cp:lastModifiedBy>
  <cp:revision>42</cp:revision>
  <cp:lastPrinted>2024-01-07T07:04:00Z</cp:lastPrinted>
  <dcterms:created xsi:type="dcterms:W3CDTF">2024-01-05T14:48:00Z</dcterms:created>
  <dcterms:modified xsi:type="dcterms:W3CDTF">2026-07-31T06:19:00Z</dcterms:modified>
</cp:coreProperties>
</file>