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9A7F" w14:textId="330A2E8C" w:rsidR="00886F77" w:rsidRPr="00FF497D" w:rsidRDefault="00FF497D" w:rsidP="00D506D3">
      <w:pPr>
        <w:pStyle w:val="Title"/>
        <w:rPr>
          <w:lang w:val="en-GB"/>
        </w:rPr>
      </w:pPr>
      <w:r w:rsidRPr="00FF497D">
        <w:rPr>
          <w:lang w:val="en-GB"/>
        </w:rPr>
        <w:t>Analyses for Female Participants</w:t>
      </w:r>
    </w:p>
    <w:p w14:paraId="3229E510" w14:textId="77777777" w:rsidR="00886F77" w:rsidRPr="00FF497D" w:rsidRDefault="00000000" w:rsidP="00D506D3">
      <w:pPr>
        <w:pStyle w:val="Heading1"/>
        <w:rPr>
          <w:lang w:val="en-GB"/>
        </w:rPr>
      </w:pPr>
      <w:bookmarkStart w:id="0" w:name="Xb7a39f8f2f98e43b972230d5ec55bac5b8ae860"/>
      <w:r w:rsidRPr="00FF497D">
        <w:rPr>
          <w:lang w:val="en-GB"/>
        </w:rPr>
        <w:t>1. Distributions of Motivational Risk Variables</w:t>
      </w:r>
    </w:p>
    <w:p w14:paraId="0C455202" w14:textId="0A3AD9FB" w:rsidR="00886F77" w:rsidRPr="00FF497D" w:rsidRDefault="00FF497D" w:rsidP="00FF497D">
      <w:pPr>
        <w:pStyle w:val="FirstParagraph"/>
        <w:spacing w:before="0" w:after="0"/>
        <w:ind w:firstLine="0"/>
        <w:rPr>
          <w:lang w:val="en-GB"/>
        </w:rPr>
      </w:pPr>
      <w:r>
        <w:rPr>
          <w:lang w:val="en-GB"/>
        </w:rPr>
        <w:t>Figure 1 s</w:t>
      </w:r>
      <w:r w:rsidRPr="00FF497D">
        <w:rPr>
          <w:lang w:val="en-GB"/>
        </w:rPr>
        <w:t>how</w:t>
      </w:r>
      <w:r>
        <w:rPr>
          <w:lang w:val="en-GB"/>
        </w:rPr>
        <w:t>s</w:t>
      </w:r>
      <w:r w:rsidRPr="00FF497D">
        <w:rPr>
          <w:lang w:val="en-GB"/>
        </w:rPr>
        <w:t xml:space="preserve"> violin plots </w:t>
      </w:r>
      <w:r>
        <w:rPr>
          <w:lang w:val="en-GB"/>
        </w:rPr>
        <w:t xml:space="preserve">(and one bar plot) </w:t>
      </w:r>
      <w:r w:rsidRPr="00FF497D">
        <w:rPr>
          <w:lang w:val="en-GB"/>
        </w:rPr>
        <w:t>of all distributions and quantiles.</w:t>
      </w:r>
    </w:p>
    <w:p w14:paraId="25D694C2" w14:textId="21420B16" w:rsidR="00FF497D" w:rsidRPr="00FF497D" w:rsidRDefault="00FF497D" w:rsidP="00FF497D">
      <w:pPr>
        <w:pStyle w:val="BodyText"/>
        <w:spacing w:before="0" w:after="0"/>
        <w:ind w:firstLine="0"/>
        <w:rPr>
          <w:b/>
          <w:bCs/>
          <w:lang w:val="en-GB"/>
        </w:rPr>
      </w:pPr>
      <w:r w:rsidRPr="00FF497D">
        <w:rPr>
          <w:b/>
          <w:bCs/>
          <w:lang w:val="en-GB"/>
        </w:rPr>
        <w:t>Figure F1</w:t>
      </w:r>
    </w:p>
    <w:p w14:paraId="66FB0E26" w14:textId="02A5D72E" w:rsidR="00FF497D" w:rsidRPr="00FF497D" w:rsidRDefault="00FF497D" w:rsidP="00FF497D">
      <w:pPr>
        <w:pStyle w:val="BodyText"/>
        <w:spacing w:before="0" w:after="0"/>
        <w:ind w:firstLine="0"/>
        <w:rPr>
          <w:bCs/>
          <w:i/>
          <w:lang w:val="en-GB"/>
        </w:rPr>
      </w:pPr>
      <w:r w:rsidRPr="00FF497D">
        <w:rPr>
          <w:bCs/>
          <w:i/>
          <w:lang w:val="en-GB"/>
        </w:rPr>
        <w:t>Distributions of all Motivational Risk Variables</w:t>
      </w:r>
      <w:r w:rsidRPr="00FF497D">
        <w:rPr>
          <w:noProof/>
          <w:lang w:val="en-GB"/>
        </w:rPr>
        <w:drawing>
          <wp:inline distT="0" distB="0" distL="0" distR="0" wp14:anchorId="2F3CAA32" wp14:editId="16971B81">
            <wp:extent cx="3744336" cy="2876550"/>
            <wp:effectExtent l="0" t="0" r="8890" b="0"/>
            <wp:docPr id="21" name="Picture" descr="A graph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A graph of different sizes and shapes&#10;&#10;Description automatically generated with medium confidence"/>
                    <pic:cNvPicPr>
                      <a:picLocks noChangeAspect="1" noChangeArrowheads="1"/>
                    </pic:cNvPicPr>
                  </pic:nvPicPr>
                  <pic:blipFill>
                    <a:blip r:embed="rId7"/>
                    <a:stretch>
                      <a:fillRect/>
                    </a:stretch>
                  </pic:blipFill>
                  <pic:spPr bwMode="auto">
                    <a:xfrm>
                      <a:off x="0" y="0"/>
                      <a:ext cx="3746471" cy="2878190"/>
                    </a:xfrm>
                    <a:prstGeom prst="rect">
                      <a:avLst/>
                    </a:prstGeom>
                    <a:noFill/>
                    <a:ln w="9525">
                      <a:noFill/>
                      <a:headEnd/>
                      <a:tailEnd/>
                    </a:ln>
                  </pic:spPr>
                </pic:pic>
              </a:graphicData>
            </a:graphic>
          </wp:inline>
        </w:drawing>
      </w:r>
    </w:p>
    <w:p w14:paraId="5A67DD3C" w14:textId="341086EB" w:rsidR="00886F77" w:rsidRPr="00FF497D" w:rsidRDefault="00804E72" w:rsidP="00FF497D">
      <w:pPr>
        <w:pStyle w:val="BodyText"/>
        <w:spacing w:before="0" w:after="0"/>
        <w:ind w:firstLine="0"/>
        <w:rPr>
          <w:lang w:val="en-GB"/>
        </w:rPr>
      </w:pPr>
      <w:r w:rsidRPr="00FF497D">
        <w:rPr>
          <w:noProof/>
          <w:lang w:val="en-GB"/>
        </w:rPr>
        <w:drawing>
          <wp:inline distT="0" distB="0" distL="0" distR="0" wp14:anchorId="43092E83" wp14:editId="353299DA">
            <wp:extent cx="3194039" cy="2552700"/>
            <wp:effectExtent l="0" t="0" r="6985"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Females_files/figure-docx/violin%20plots-2.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03806" cy="2560506"/>
                    </a:xfrm>
                    <a:prstGeom prst="rect">
                      <a:avLst/>
                    </a:prstGeom>
                    <a:noFill/>
                    <a:ln w="9525">
                      <a:noFill/>
                      <a:headEnd/>
                      <a:tailEnd/>
                    </a:ln>
                  </pic:spPr>
                </pic:pic>
              </a:graphicData>
            </a:graphic>
          </wp:inline>
        </w:drawing>
      </w:r>
    </w:p>
    <w:p w14:paraId="735FD1BA" w14:textId="42150124" w:rsidR="00FF497D" w:rsidRPr="00FF497D" w:rsidRDefault="00FF497D" w:rsidP="00FF497D">
      <w:pPr>
        <w:pStyle w:val="BodyText"/>
        <w:spacing w:before="0" w:after="240"/>
        <w:ind w:firstLine="0"/>
        <w:rPr>
          <w:lang w:val="en-GB"/>
        </w:rPr>
      </w:pPr>
      <w:r w:rsidRPr="00FF497D">
        <w:rPr>
          <w:i/>
          <w:lang w:val="en-GB"/>
        </w:rPr>
        <w:t>Note.</w:t>
      </w:r>
      <w:r w:rsidRPr="00FF497D">
        <w:rPr>
          <w:lang w:val="en-GB"/>
        </w:rPr>
        <w:t xml:space="preserve"> As some of the distributions are rather skewed, the variables were split into quantiles for the LCA (except for attraction to children).</w:t>
      </w:r>
    </w:p>
    <w:p w14:paraId="5D9F1DB6" w14:textId="1E0B06F0" w:rsidR="00886F77" w:rsidRPr="00FF497D" w:rsidRDefault="00FF497D" w:rsidP="00FF497D">
      <w:pPr>
        <w:pStyle w:val="BodyText"/>
        <w:spacing w:before="0" w:after="0"/>
        <w:ind w:firstLine="0"/>
        <w:rPr>
          <w:lang w:val="en-GB"/>
        </w:rPr>
      </w:pPr>
      <w:r>
        <w:rPr>
          <w:lang w:val="en-GB"/>
        </w:rPr>
        <w:lastRenderedPageBreak/>
        <w:t>Table F1 s</w:t>
      </w:r>
      <w:r w:rsidRPr="00FF497D">
        <w:rPr>
          <w:lang w:val="en-GB"/>
        </w:rPr>
        <w:t>how</w:t>
      </w:r>
      <w:r>
        <w:rPr>
          <w:lang w:val="en-GB"/>
        </w:rPr>
        <w:t>s the</w:t>
      </w:r>
      <w:r w:rsidRPr="00FF497D">
        <w:rPr>
          <w:lang w:val="en-GB"/>
        </w:rPr>
        <w:t xml:space="preserve"> new descriptives after categorising the variables according to the quantiles.</w:t>
      </w:r>
    </w:p>
    <w:p w14:paraId="04E6D1A6" w14:textId="64DF7C19" w:rsidR="00FF497D" w:rsidRPr="00FF497D" w:rsidRDefault="00FF497D" w:rsidP="00FF497D">
      <w:pPr>
        <w:pStyle w:val="BodyText"/>
        <w:spacing w:before="0" w:after="0"/>
        <w:ind w:firstLine="0"/>
        <w:rPr>
          <w:b/>
          <w:lang w:val="en-GB"/>
        </w:rPr>
      </w:pPr>
      <w:r w:rsidRPr="00FF497D">
        <w:rPr>
          <w:b/>
          <w:lang w:val="en-GB"/>
        </w:rPr>
        <w:t>Table F1</w:t>
      </w:r>
    </w:p>
    <w:p w14:paraId="1E2A73A1" w14:textId="3B27B158" w:rsidR="00FF497D" w:rsidRPr="00FF497D" w:rsidRDefault="00FF497D" w:rsidP="00FF497D">
      <w:pPr>
        <w:pStyle w:val="BodyText"/>
        <w:spacing w:before="0" w:after="0"/>
        <w:ind w:firstLine="0"/>
        <w:rPr>
          <w:i/>
          <w:lang w:val="en-GB"/>
        </w:rPr>
      </w:pPr>
      <w:r w:rsidRPr="00FF497D">
        <w:rPr>
          <w:i/>
          <w:lang w:val="en-GB"/>
        </w:rPr>
        <w:t>Descriptives for Categorised Motivational Risk Variables</w:t>
      </w:r>
    </w:p>
    <w:tbl>
      <w:tblPr>
        <w:tblStyle w:val="Table"/>
        <w:tblW w:w="0" w:type="auto"/>
        <w:tblLayout w:type="fixed"/>
        <w:tblLook w:val="0420" w:firstRow="1" w:lastRow="0" w:firstColumn="0" w:lastColumn="0" w:noHBand="0" w:noVBand="1"/>
      </w:tblPr>
      <w:tblGrid>
        <w:gridCol w:w="2416"/>
        <w:gridCol w:w="961"/>
        <w:gridCol w:w="1475"/>
        <w:gridCol w:w="961"/>
        <w:gridCol w:w="1621"/>
        <w:gridCol w:w="839"/>
      </w:tblGrid>
      <w:tr w:rsidR="00886F77" w:rsidRPr="00FF497D" w14:paraId="202CCFEE" w14:textId="77777777" w:rsidTr="003A7FCA">
        <w:trPr>
          <w:cnfStyle w:val="100000000000" w:firstRow="1" w:lastRow="0" w:firstColumn="0" w:lastColumn="0" w:oddVBand="0" w:evenVBand="0" w:oddHBand="0" w:evenHBand="0" w:firstRowFirstColumn="0" w:firstRowLastColumn="0" w:lastRowFirstColumn="0" w:lastRowLastColumn="0"/>
          <w:cantSplit/>
          <w:tblHeader/>
        </w:trPr>
        <w:tc>
          <w:tcPr>
            <w:tcW w:w="24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C43C3EE"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Scale</w:t>
            </w:r>
          </w:p>
        </w:tc>
        <w:tc>
          <w:tcPr>
            <w:tcW w:w="96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EC0621F"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i/>
                <w:sz w:val="22"/>
                <w:szCs w:val="22"/>
                <w:lang w:val="en-GB"/>
              </w:rPr>
            </w:pPr>
            <w:r w:rsidRPr="00FF497D">
              <w:rPr>
                <w:rFonts w:asciiTheme="majorHAnsi" w:hAnsiTheme="majorHAnsi" w:cstheme="majorHAnsi"/>
                <w:i/>
                <w:color w:val="000000"/>
                <w:sz w:val="22"/>
                <w:szCs w:val="22"/>
                <w:lang w:val="en-GB"/>
              </w:rPr>
              <w:t>N</w:t>
            </w:r>
          </w:p>
        </w:tc>
        <w:tc>
          <w:tcPr>
            <w:tcW w:w="147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580FEE1"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Categories</w:t>
            </w:r>
          </w:p>
        </w:tc>
        <w:tc>
          <w:tcPr>
            <w:tcW w:w="96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0BEB962"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Mode</w:t>
            </w:r>
          </w:p>
        </w:tc>
        <w:tc>
          <w:tcPr>
            <w:tcW w:w="162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FDAAE8E"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Modal value</w:t>
            </w:r>
          </w:p>
        </w:tc>
        <w:tc>
          <w:tcPr>
            <w:tcW w:w="83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3676224"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i/>
                <w:sz w:val="22"/>
                <w:szCs w:val="22"/>
                <w:lang w:val="en-GB"/>
              </w:rPr>
            </w:pPr>
            <w:r w:rsidRPr="00FF497D">
              <w:rPr>
                <w:rFonts w:asciiTheme="majorHAnsi" w:hAnsiTheme="majorHAnsi" w:cstheme="majorHAnsi"/>
                <w:i/>
                <w:color w:val="000000"/>
                <w:sz w:val="22"/>
                <w:szCs w:val="22"/>
                <w:lang w:val="en-GB"/>
              </w:rPr>
              <w:t>v</w:t>
            </w:r>
          </w:p>
        </w:tc>
      </w:tr>
      <w:tr w:rsidR="00886F77" w:rsidRPr="00FF497D" w14:paraId="47A2967B" w14:textId="77777777" w:rsidTr="003A7FCA">
        <w:trPr>
          <w:cantSplit/>
        </w:trPr>
        <w:tc>
          <w:tcPr>
            <w:tcW w:w="2416"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1908F"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Attraction to children</w:t>
            </w:r>
          </w:p>
        </w:tc>
        <w:tc>
          <w:tcPr>
            <w:tcW w:w="961"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3B981"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1,420</w:t>
            </w:r>
          </w:p>
        </w:tc>
        <w:tc>
          <w:tcPr>
            <w:tcW w:w="1475"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077EF"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4</w:t>
            </w:r>
          </w:p>
        </w:tc>
        <w:tc>
          <w:tcPr>
            <w:tcW w:w="961"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5DF38"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489</w:t>
            </w:r>
          </w:p>
        </w:tc>
        <w:tc>
          <w:tcPr>
            <w:tcW w:w="1621"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1478E"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[0,1]</w:t>
            </w:r>
          </w:p>
        </w:tc>
        <w:tc>
          <w:tcPr>
            <w:tcW w:w="839"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2CEC0"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0.73</w:t>
            </w:r>
          </w:p>
        </w:tc>
      </w:tr>
      <w:tr w:rsidR="00886F77" w:rsidRPr="00FF497D" w14:paraId="0518757F" w14:textId="77777777" w:rsidTr="003A7FCA">
        <w:trPr>
          <w:cantSplit/>
        </w:trPr>
        <w:tc>
          <w:tcPr>
            <w:tcW w:w="24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3DAE7"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Compulsive sex.</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1B12D"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1,420</w:t>
            </w:r>
          </w:p>
        </w:tc>
        <w:tc>
          <w:tcPr>
            <w:tcW w:w="14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6DC59"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00360"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396</w:t>
            </w:r>
          </w:p>
        </w:tc>
        <w:tc>
          <w:tcPr>
            <w:tcW w:w="16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E2076"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(22,28]</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03D9D"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0.75</w:t>
            </w:r>
          </w:p>
        </w:tc>
      </w:tr>
      <w:tr w:rsidR="00886F77" w:rsidRPr="00FF497D" w14:paraId="66D7E1B2" w14:textId="77777777" w:rsidTr="003A7FCA">
        <w:trPr>
          <w:cantSplit/>
        </w:trPr>
        <w:tc>
          <w:tcPr>
            <w:tcW w:w="24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04B3A"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Loneliness</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2AB7E"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1,420</w:t>
            </w:r>
          </w:p>
        </w:tc>
        <w:tc>
          <w:tcPr>
            <w:tcW w:w="14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9B5D3"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12A35"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511</w:t>
            </w:r>
          </w:p>
        </w:tc>
        <w:tc>
          <w:tcPr>
            <w:tcW w:w="16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D02D4"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[2,4]</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2551B"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0.73</w:t>
            </w:r>
          </w:p>
        </w:tc>
      </w:tr>
      <w:tr w:rsidR="00886F77" w:rsidRPr="00FF497D" w14:paraId="16957A42" w14:textId="77777777" w:rsidTr="003A7FCA">
        <w:trPr>
          <w:cantSplit/>
        </w:trPr>
        <w:tc>
          <w:tcPr>
            <w:tcW w:w="24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A514B"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Mating effort</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D65BD"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1,420</w:t>
            </w:r>
          </w:p>
        </w:tc>
        <w:tc>
          <w:tcPr>
            <w:tcW w:w="14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4E60C"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A116E"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445</w:t>
            </w:r>
          </w:p>
        </w:tc>
        <w:tc>
          <w:tcPr>
            <w:tcW w:w="16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B9635"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[3,7]</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E42CC"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0.74</w:t>
            </w:r>
          </w:p>
        </w:tc>
      </w:tr>
      <w:tr w:rsidR="00886F77" w:rsidRPr="00FF497D" w14:paraId="28BF9581" w14:textId="77777777" w:rsidTr="003A7FCA">
        <w:trPr>
          <w:cantSplit/>
        </w:trPr>
        <w:tc>
          <w:tcPr>
            <w:tcW w:w="24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FE9E6"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Mate value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D1809"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1,420</w:t>
            </w:r>
          </w:p>
        </w:tc>
        <w:tc>
          <w:tcPr>
            <w:tcW w:w="14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FF84B"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54C15"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386</w:t>
            </w:r>
          </w:p>
        </w:tc>
        <w:tc>
          <w:tcPr>
            <w:tcW w:w="16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49E9E"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(16,19]</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5D6D6"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0.75</w:t>
            </w:r>
          </w:p>
        </w:tc>
      </w:tr>
      <w:tr w:rsidR="00886F77" w:rsidRPr="00FF497D" w14:paraId="6A150A3C" w14:textId="77777777" w:rsidTr="003A7FCA">
        <w:trPr>
          <w:cantSplit/>
        </w:trPr>
        <w:tc>
          <w:tcPr>
            <w:tcW w:w="24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72D75"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rPr>
                <w:rFonts w:asciiTheme="majorHAnsi" w:hAnsiTheme="majorHAnsi" w:cstheme="majorHAnsi"/>
                <w:sz w:val="22"/>
                <w:szCs w:val="22"/>
                <w:lang w:val="en-GB"/>
              </w:rPr>
            </w:pPr>
            <w:proofErr w:type="spellStart"/>
            <w:r w:rsidRPr="00FF497D">
              <w:rPr>
                <w:rFonts w:asciiTheme="majorHAnsi" w:hAnsiTheme="majorHAnsi" w:cstheme="majorHAnsi"/>
                <w:color w:val="000000"/>
                <w:sz w:val="22"/>
                <w:szCs w:val="22"/>
                <w:lang w:val="en-GB"/>
              </w:rPr>
              <w:t>Probl</w:t>
            </w:r>
            <w:proofErr w:type="spellEnd"/>
            <w:r w:rsidRPr="00FF497D">
              <w:rPr>
                <w:rFonts w:asciiTheme="majorHAnsi" w:hAnsiTheme="majorHAnsi" w:cstheme="majorHAnsi"/>
                <w:color w:val="000000"/>
                <w:sz w:val="22"/>
                <w:szCs w:val="22"/>
                <w:lang w:val="en-GB"/>
              </w:rPr>
              <w:t>. porn use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7D92A"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1,420</w:t>
            </w:r>
          </w:p>
        </w:tc>
        <w:tc>
          <w:tcPr>
            <w:tcW w:w="14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2FD2C"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73D75"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1,404</w:t>
            </w:r>
          </w:p>
        </w:tc>
        <w:tc>
          <w:tcPr>
            <w:tcW w:w="16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D5506"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no attraction</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37E67"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0.02</w:t>
            </w:r>
          </w:p>
        </w:tc>
      </w:tr>
      <w:tr w:rsidR="00886F77" w:rsidRPr="00FF497D" w14:paraId="1E91DA2D" w14:textId="77777777" w:rsidTr="006A1000">
        <w:trPr>
          <w:cantSplit/>
        </w:trPr>
        <w:tc>
          <w:tcPr>
            <w:tcW w:w="2416"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44369150"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Sex drive</w:t>
            </w:r>
          </w:p>
        </w:tc>
        <w:tc>
          <w:tcPr>
            <w:tcW w:w="961"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7C718B04"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1,420</w:t>
            </w:r>
          </w:p>
        </w:tc>
        <w:tc>
          <w:tcPr>
            <w:tcW w:w="1475"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AEF1A4E"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2</w:t>
            </w:r>
          </w:p>
        </w:tc>
        <w:tc>
          <w:tcPr>
            <w:tcW w:w="961"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31D0F3EF"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717</w:t>
            </w:r>
          </w:p>
        </w:tc>
        <w:tc>
          <w:tcPr>
            <w:tcW w:w="1621"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382AEA3F"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[7,9]</w:t>
            </w:r>
          </w:p>
        </w:tc>
        <w:tc>
          <w:tcPr>
            <w:tcW w:w="839"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169453B"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0.50</w:t>
            </w:r>
          </w:p>
        </w:tc>
      </w:tr>
      <w:tr w:rsidR="00886F77" w:rsidRPr="00FF497D" w14:paraId="3864117D" w14:textId="77777777" w:rsidTr="006A1000">
        <w:trPr>
          <w:cantSplit/>
        </w:trPr>
        <w:tc>
          <w:tcPr>
            <w:tcW w:w="2416" w:type="dxa"/>
            <w:tcBorders>
              <w:bottom w:val="single" w:sz="4" w:space="0" w:color="auto"/>
            </w:tcBorders>
            <w:shd w:val="clear" w:color="auto" w:fill="FFFFFF"/>
            <w:tcMar>
              <w:top w:w="0" w:type="dxa"/>
              <w:left w:w="0" w:type="dxa"/>
              <w:bottom w:w="0" w:type="dxa"/>
              <w:right w:w="0" w:type="dxa"/>
            </w:tcMar>
            <w:vAlign w:val="center"/>
          </w:tcPr>
          <w:p w14:paraId="5C6BBFD8"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Social anxiety</w:t>
            </w:r>
          </w:p>
        </w:tc>
        <w:tc>
          <w:tcPr>
            <w:tcW w:w="961" w:type="dxa"/>
            <w:tcBorders>
              <w:bottom w:val="single" w:sz="4" w:space="0" w:color="auto"/>
            </w:tcBorders>
            <w:shd w:val="clear" w:color="auto" w:fill="FFFFFF"/>
            <w:tcMar>
              <w:top w:w="0" w:type="dxa"/>
              <w:left w:w="0" w:type="dxa"/>
              <w:bottom w:w="0" w:type="dxa"/>
              <w:right w:w="0" w:type="dxa"/>
            </w:tcMar>
            <w:vAlign w:val="center"/>
          </w:tcPr>
          <w:p w14:paraId="2CABB6F5"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1,420</w:t>
            </w:r>
          </w:p>
        </w:tc>
        <w:tc>
          <w:tcPr>
            <w:tcW w:w="1475" w:type="dxa"/>
            <w:tcBorders>
              <w:bottom w:val="single" w:sz="4" w:space="0" w:color="auto"/>
            </w:tcBorders>
            <w:shd w:val="clear" w:color="auto" w:fill="FFFFFF"/>
            <w:tcMar>
              <w:top w:w="0" w:type="dxa"/>
              <w:left w:w="0" w:type="dxa"/>
              <w:bottom w:w="0" w:type="dxa"/>
              <w:right w:w="0" w:type="dxa"/>
            </w:tcMar>
            <w:vAlign w:val="center"/>
          </w:tcPr>
          <w:p w14:paraId="5296A7A6"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2</w:t>
            </w:r>
          </w:p>
        </w:tc>
        <w:tc>
          <w:tcPr>
            <w:tcW w:w="961" w:type="dxa"/>
            <w:tcBorders>
              <w:bottom w:val="single" w:sz="4" w:space="0" w:color="auto"/>
            </w:tcBorders>
            <w:shd w:val="clear" w:color="auto" w:fill="FFFFFF"/>
            <w:tcMar>
              <w:top w:w="0" w:type="dxa"/>
              <w:left w:w="0" w:type="dxa"/>
              <w:bottom w:w="0" w:type="dxa"/>
              <w:right w:w="0" w:type="dxa"/>
            </w:tcMar>
            <w:vAlign w:val="center"/>
          </w:tcPr>
          <w:p w14:paraId="78AA728E"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862</w:t>
            </w:r>
          </w:p>
        </w:tc>
        <w:tc>
          <w:tcPr>
            <w:tcW w:w="1621" w:type="dxa"/>
            <w:tcBorders>
              <w:bottom w:val="single" w:sz="4" w:space="0" w:color="auto"/>
            </w:tcBorders>
            <w:shd w:val="clear" w:color="auto" w:fill="FFFFFF"/>
            <w:tcMar>
              <w:top w:w="0" w:type="dxa"/>
              <w:left w:w="0" w:type="dxa"/>
              <w:bottom w:w="0" w:type="dxa"/>
              <w:right w:w="0" w:type="dxa"/>
            </w:tcMar>
            <w:vAlign w:val="center"/>
          </w:tcPr>
          <w:p w14:paraId="3DF996F7"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[6,7]</w:t>
            </w:r>
          </w:p>
        </w:tc>
        <w:tc>
          <w:tcPr>
            <w:tcW w:w="839" w:type="dxa"/>
            <w:tcBorders>
              <w:bottom w:val="single" w:sz="4" w:space="0" w:color="auto"/>
            </w:tcBorders>
            <w:shd w:val="clear" w:color="auto" w:fill="FFFFFF"/>
            <w:tcMar>
              <w:top w:w="0" w:type="dxa"/>
              <w:left w:w="0" w:type="dxa"/>
              <w:bottom w:w="0" w:type="dxa"/>
              <w:right w:w="0" w:type="dxa"/>
            </w:tcMar>
            <w:vAlign w:val="center"/>
          </w:tcPr>
          <w:p w14:paraId="2B21526E"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0.48</w:t>
            </w:r>
          </w:p>
        </w:tc>
      </w:tr>
    </w:tbl>
    <w:p w14:paraId="1F5DF9EB" w14:textId="36EA70DD" w:rsidR="00FF497D" w:rsidRPr="00FF497D" w:rsidRDefault="00FF497D" w:rsidP="00FF497D">
      <w:pPr>
        <w:pStyle w:val="BodyText"/>
        <w:ind w:firstLine="0"/>
        <w:rPr>
          <w:lang w:val="en-GB"/>
        </w:rPr>
      </w:pPr>
      <w:bookmarkStart w:id="1" w:name="latent-class-analysis"/>
      <w:bookmarkEnd w:id="0"/>
      <w:r w:rsidRPr="00FF497D">
        <w:rPr>
          <w:i/>
          <w:lang w:val="en-GB"/>
        </w:rPr>
        <w:t>Note.</w:t>
      </w:r>
      <w:r w:rsidRPr="00FF497D">
        <w:rPr>
          <w:lang w:val="en-GB"/>
        </w:rPr>
        <w:t xml:space="preserve"> Mode refers to how many participants share this modal value. </w:t>
      </w:r>
      <w:r w:rsidRPr="00FF497D">
        <w:rPr>
          <w:i/>
          <w:lang w:val="en-GB"/>
        </w:rPr>
        <w:t>v</w:t>
      </w:r>
      <w:r w:rsidRPr="00FF497D">
        <w:rPr>
          <w:lang w:val="en-GB"/>
        </w:rPr>
        <w:t xml:space="preserve"> is a measure of variability for categorical variables and refers to the probability that two randomly drawn participants belong to different categories. Round parentheses are exclusive boundaries, square brackets are inclusive boundaries.</w:t>
      </w:r>
    </w:p>
    <w:p w14:paraId="71FFC5D8" w14:textId="7CCB53E2" w:rsidR="00886F77" w:rsidRPr="00FF497D" w:rsidRDefault="006A1000" w:rsidP="00D506D3">
      <w:pPr>
        <w:pStyle w:val="Heading1"/>
        <w:rPr>
          <w:lang w:val="en-GB"/>
        </w:rPr>
      </w:pPr>
      <w:r w:rsidRPr="00FF497D">
        <w:rPr>
          <w:lang w:val="en-GB"/>
        </w:rPr>
        <w:t>2. Latent Class Analysis</w:t>
      </w:r>
    </w:p>
    <w:p w14:paraId="7C55DCB6" w14:textId="19EB3352" w:rsidR="00886F77" w:rsidRPr="00FF497D" w:rsidRDefault="00000000" w:rsidP="00FF497D">
      <w:pPr>
        <w:pStyle w:val="FirstParagraph"/>
        <w:spacing w:before="0" w:after="0"/>
        <w:ind w:firstLine="0"/>
        <w:rPr>
          <w:lang w:val="en-GB"/>
        </w:rPr>
      </w:pPr>
      <w:r w:rsidRPr="00FF497D">
        <w:rPr>
          <w:lang w:val="en-GB"/>
        </w:rPr>
        <w:t xml:space="preserve">We redo the LCA with the subset of female participants. The cutoff values for fit indices stay the same. It should be noted that two more variables needed to be dichotomised in the female sample, because they were also to skewed to form quantiles. Those were </w:t>
      </w:r>
      <w:r w:rsidR="00FF497D">
        <w:rPr>
          <w:lang w:val="en-GB"/>
        </w:rPr>
        <w:t>‘</w:t>
      </w:r>
      <w:proofErr w:type="spellStart"/>
      <w:r w:rsidR="00FF497D">
        <w:rPr>
          <w:lang w:val="en-GB"/>
        </w:rPr>
        <w:t>Probl</w:t>
      </w:r>
      <w:proofErr w:type="spellEnd"/>
      <w:r w:rsidR="00FF497D">
        <w:rPr>
          <w:lang w:val="en-GB"/>
        </w:rPr>
        <w:t>. Porn use’</w:t>
      </w:r>
      <w:r w:rsidRPr="00FF497D">
        <w:rPr>
          <w:lang w:val="en-GB"/>
        </w:rPr>
        <w:t xml:space="preserve"> and </w:t>
      </w:r>
      <w:r w:rsidR="00FF497D">
        <w:rPr>
          <w:lang w:val="en-GB"/>
        </w:rPr>
        <w:t>‘Compulsive sex.’ (see Table F1)</w:t>
      </w:r>
      <w:r w:rsidRPr="00FF497D">
        <w:rPr>
          <w:lang w:val="en-GB"/>
        </w:rPr>
        <w:t>.</w:t>
      </w:r>
    </w:p>
    <w:p w14:paraId="05012C08" w14:textId="497E9C27" w:rsidR="00886F77" w:rsidRPr="00FF497D" w:rsidRDefault="00FF497D" w:rsidP="00FF497D">
      <w:pPr>
        <w:pStyle w:val="Heading2"/>
        <w:rPr>
          <w:lang w:val="en-GB"/>
        </w:rPr>
      </w:pPr>
      <w:bookmarkStart w:id="2" w:name="class-enumeration"/>
      <w:r>
        <w:rPr>
          <w:lang w:val="en-GB"/>
        </w:rPr>
        <w:t xml:space="preserve">2.1 </w:t>
      </w:r>
      <w:r w:rsidRPr="00FF497D">
        <w:rPr>
          <w:lang w:val="en-GB"/>
        </w:rPr>
        <w:t>Class Enumeration</w:t>
      </w:r>
    </w:p>
    <w:p w14:paraId="1902D067" w14:textId="1FFB0570" w:rsidR="00886F77" w:rsidRDefault="00FF497D" w:rsidP="00FF497D">
      <w:pPr>
        <w:pStyle w:val="FirstParagraph"/>
        <w:spacing w:before="0" w:after="0"/>
        <w:ind w:firstLine="0"/>
        <w:rPr>
          <w:lang w:val="en-GB"/>
        </w:rPr>
      </w:pPr>
      <w:r>
        <w:rPr>
          <w:lang w:val="en-GB"/>
        </w:rPr>
        <w:t>Figure F2 s</w:t>
      </w:r>
      <w:r w:rsidRPr="00FF497D">
        <w:rPr>
          <w:lang w:val="en-GB"/>
        </w:rPr>
        <w:t>how</w:t>
      </w:r>
      <w:r>
        <w:rPr>
          <w:lang w:val="en-GB"/>
        </w:rPr>
        <w:t>s</w:t>
      </w:r>
      <w:r w:rsidRPr="00FF497D">
        <w:rPr>
          <w:lang w:val="en-GB"/>
        </w:rPr>
        <w:t xml:space="preserve"> the BIC values for the different numbers of classes. It is best </w:t>
      </w:r>
      <w:r>
        <w:rPr>
          <w:lang w:val="en-GB"/>
        </w:rPr>
        <w:t xml:space="preserve">(i.e. lowest) </w:t>
      </w:r>
      <w:r w:rsidRPr="00FF497D">
        <w:rPr>
          <w:lang w:val="en-GB"/>
        </w:rPr>
        <w:t>for three classes</w:t>
      </w:r>
      <w:r w:rsidR="00CA2B15">
        <w:rPr>
          <w:lang w:val="en-GB"/>
        </w:rPr>
        <w:t>, which is the model we choose.</w:t>
      </w:r>
    </w:p>
    <w:p w14:paraId="3D363788" w14:textId="77777777" w:rsidR="00CA2B15" w:rsidRDefault="00CA2B15" w:rsidP="00FF497D">
      <w:pPr>
        <w:pStyle w:val="BodyText"/>
        <w:spacing w:before="0" w:after="0"/>
        <w:ind w:firstLine="0"/>
        <w:rPr>
          <w:b/>
          <w:lang w:val="en-GB"/>
        </w:rPr>
      </w:pPr>
    </w:p>
    <w:p w14:paraId="014840E5" w14:textId="77777777" w:rsidR="00CA2B15" w:rsidRDefault="00CA2B15" w:rsidP="00FF497D">
      <w:pPr>
        <w:pStyle w:val="BodyText"/>
        <w:spacing w:before="0" w:after="0"/>
        <w:ind w:firstLine="0"/>
        <w:rPr>
          <w:b/>
          <w:lang w:val="en-GB"/>
        </w:rPr>
      </w:pPr>
    </w:p>
    <w:p w14:paraId="0DE73025" w14:textId="77777777" w:rsidR="00CA2B15" w:rsidRDefault="00CA2B15" w:rsidP="00FF497D">
      <w:pPr>
        <w:pStyle w:val="BodyText"/>
        <w:spacing w:before="0" w:after="0"/>
        <w:ind w:firstLine="0"/>
        <w:rPr>
          <w:b/>
          <w:lang w:val="en-GB"/>
        </w:rPr>
      </w:pPr>
    </w:p>
    <w:p w14:paraId="4B662003" w14:textId="4BEE3EAC" w:rsidR="00FF497D" w:rsidRDefault="00FF497D" w:rsidP="00FF497D">
      <w:pPr>
        <w:pStyle w:val="BodyText"/>
        <w:spacing w:before="0" w:after="0"/>
        <w:ind w:firstLine="0"/>
        <w:rPr>
          <w:b/>
          <w:lang w:val="en-GB"/>
        </w:rPr>
      </w:pPr>
      <w:r>
        <w:rPr>
          <w:b/>
          <w:lang w:val="en-GB"/>
        </w:rPr>
        <w:lastRenderedPageBreak/>
        <w:t>Figure F2</w:t>
      </w:r>
    </w:p>
    <w:p w14:paraId="57AA6703" w14:textId="0E49E6EF" w:rsidR="00CA2B15" w:rsidRDefault="00CA2B15" w:rsidP="00CA2B15">
      <w:pPr>
        <w:pStyle w:val="paragraph"/>
        <w:spacing w:before="0" w:beforeAutospacing="0" w:after="0" w:afterAutospacing="0"/>
        <w:textAlignment w:val="baseline"/>
        <w:rPr>
          <w:rStyle w:val="normaltextrun"/>
          <w:lang w:val="en-GB"/>
        </w:rPr>
      </w:pPr>
      <w:r>
        <w:rPr>
          <w:rStyle w:val="normaltextrun"/>
          <w:i/>
          <w:iCs/>
          <w:lang w:val="en-GB"/>
        </w:rPr>
        <w:t>BIC Values for Different Numbers of Classes</w:t>
      </w:r>
    </w:p>
    <w:p w14:paraId="134301B2" w14:textId="77777777" w:rsidR="00CA2B15" w:rsidRDefault="00CA2B15" w:rsidP="00CA2B15">
      <w:pPr>
        <w:pStyle w:val="paragraph"/>
        <w:spacing w:before="0" w:beforeAutospacing="0" w:after="0" w:afterAutospacing="0"/>
        <w:textAlignment w:val="baseline"/>
      </w:pPr>
    </w:p>
    <w:p w14:paraId="1C01BA50" w14:textId="77777777" w:rsidR="00886F77" w:rsidRPr="00FF497D" w:rsidRDefault="00000000" w:rsidP="00FF497D">
      <w:pPr>
        <w:pStyle w:val="BodyText"/>
        <w:spacing w:before="0" w:after="0"/>
        <w:ind w:firstLine="0"/>
        <w:rPr>
          <w:lang w:val="en-GB"/>
        </w:rPr>
      </w:pPr>
      <w:r w:rsidRPr="00FF497D">
        <w:rPr>
          <w:noProof/>
          <w:lang w:val="en-GB"/>
        </w:rPr>
        <w:drawing>
          <wp:inline distT="0" distB="0" distL="0" distR="0" wp14:anchorId="0299632C" wp14:editId="4DC6D1F0">
            <wp:extent cx="3390900" cy="24765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emales_files/figure-docx/scree_plot_f-1.png"/>
                    <pic:cNvPicPr>
                      <a:picLocks noChangeAspect="1" noChangeArrowheads="1"/>
                    </pic:cNvPicPr>
                  </pic:nvPicPr>
                  <pic:blipFill>
                    <a:blip r:embed="rId9"/>
                    <a:stretch>
                      <a:fillRect/>
                    </a:stretch>
                  </pic:blipFill>
                  <pic:spPr bwMode="auto">
                    <a:xfrm>
                      <a:off x="0" y="0"/>
                      <a:ext cx="3391271" cy="2476771"/>
                    </a:xfrm>
                    <a:prstGeom prst="rect">
                      <a:avLst/>
                    </a:prstGeom>
                    <a:noFill/>
                    <a:ln w="9525">
                      <a:noFill/>
                      <a:headEnd/>
                      <a:tailEnd/>
                    </a:ln>
                  </pic:spPr>
                </pic:pic>
              </a:graphicData>
            </a:graphic>
          </wp:inline>
        </w:drawing>
      </w:r>
    </w:p>
    <w:p w14:paraId="09556010" w14:textId="6D3C7CFE" w:rsidR="00886F77" w:rsidRDefault="00000000" w:rsidP="00FF497D">
      <w:pPr>
        <w:pStyle w:val="BodyText"/>
        <w:spacing w:before="0" w:after="0"/>
        <w:ind w:firstLine="0"/>
        <w:rPr>
          <w:lang w:val="en-GB"/>
        </w:rPr>
      </w:pPr>
      <w:r w:rsidRPr="00FF497D">
        <w:rPr>
          <w:lang w:val="en-GB"/>
        </w:rPr>
        <w:t xml:space="preserve">Table </w:t>
      </w:r>
      <w:r w:rsidR="00CA2B15">
        <w:rPr>
          <w:lang w:val="en-GB"/>
        </w:rPr>
        <w:t xml:space="preserve">F2 </w:t>
      </w:r>
      <w:r w:rsidRPr="00FF497D">
        <w:rPr>
          <w:lang w:val="en-GB"/>
        </w:rPr>
        <w:t>shows how many participants are in which class</w:t>
      </w:r>
      <w:r w:rsidR="00CA2B15">
        <w:rPr>
          <w:lang w:val="en-GB"/>
        </w:rPr>
        <w:t xml:space="preserve"> in the three-class model.</w:t>
      </w:r>
    </w:p>
    <w:p w14:paraId="00464F62" w14:textId="51F8CAF9" w:rsidR="00CA2B15" w:rsidRDefault="00CA2B15" w:rsidP="00CA2B15">
      <w:pPr>
        <w:pStyle w:val="BodyText"/>
        <w:spacing w:before="0" w:after="0"/>
        <w:ind w:firstLine="0"/>
        <w:rPr>
          <w:b/>
          <w:lang w:val="en-GB"/>
        </w:rPr>
      </w:pPr>
      <w:r>
        <w:rPr>
          <w:b/>
          <w:lang w:val="en-GB"/>
        </w:rPr>
        <w:t>Table F2</w:t>
      </w:r>
    </w:p>
    <w:p w14:paraId="2FF19B2B" w14:textId="7FEF3F6F" w:rsidR="00CA2B15" w:rsidRPr="00CA2B15" w:rsidRDefault="00CA2B15" w:rsidP="00CA2B15">
      <w:pPr>
        <w:pStyle w:val="BodyText"/>
        <w:spacing w:before="0" w:after="0"/>
        <w:ind w:firstLine="0"/>
        <w:rPr>
          <w:i/>
          <w:lang w:val="en-GB"/>
        </w:rPr>
      </w:pPr>
      <w:r>
        <w:rPr>
          <w:i/>
          <w:lang w:val="en-GB"/>
        </w:rPr>
        <w:t>Number of Participants Per Class in the Three-Class Model</w:t>
      </w:r>
    </w:p>
    <w:tbl>
      <w:tblPr>
        <w:tblStyle w:val="Table"/>
        <w:tblW w:w="0" w:type="auto"/>
        <w:tblLayout w:type="fixed"/>
        <w:tblLook w:val="0420" w:firstRow="1" w:lastRow="0" w:firstColumn="0" w:lastColumn="0" w:noHBand="0" w:noVBand="1"/>
      </w:tblPr>
      <w:tblGrid>
        <w:gridCol w:w="567"/>
        <w:gridCol w:w="1701"/>
        <w:gridCol w:w="2268"/>
      </w:tblGrid>
      <w:tr w:rsidR="006A1000" w:rsidRPr="00FF497D" w14:paraId="2FF6D50C" w14:textId="77777777" w:rsidTr="006A1000">
        <w:trPr>
          <w:cnfStyle w:val="100000000000" w:firstRow="1" w:lastRow="0" w:firstColumn="0" w:lastColumn="0" w:oddVBand="0" w:evenVBand="0" w:oddHBand="0" w:evenHBand="0" w:firstRowFirstColumn="0" w:firstRowLastColumn="0" w:lastRowFirstColumn="0" w:lastRowLastColumn="0"/>
          <w:cantSplit/>
          <w:tblHeader/>
        </w:trPr>
        <w:tc>
          <w:tcPr>
            <w:tcW w:w="567"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010DDBF" w14:textId="77777777" w:rsidR="006A1000" w:rsidRPr="00FF497D" w:rsidRDefault="006A1000" w:rsidP="00FF497D">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lang w:val="en-GB"/>
              </w:rPr>
            </w:pPr>
            <w:r w:rsidRPr="00FF497D">
              <w:rPr>
                <w:rFonts w:asciiTheme="majorHAnsi" w:hAnsiTheme="majorHAnsi" w:cstheme="majorHAnsi"/>
                <w:color w:val="000000"/>
                <w:sz w:val="22"/>
                <w:szCs w:val="22"/>
                <w:lang w:val="en-GB"/>
              </w:rPr>
              <w:t>Class</w:t>
            </w:r>
          </w:p>
        </w:tc>
        <w:tc>
          <w:tcPr>
            <w:tcW w:w="170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217D39C" w14:textId="77777777" w:rsidR="006A1000" w:rsidRPr="00FF497D" w:rsidRDefault="006A1000" w:rsidP="00FF497D">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lang w:val="en-GB"/>
              </w:rPr>
            </w:pPr>
            <w:r w:rsidRPr="00FF497D">
              <w:rPr>
                <w:rFonts w:asciiTheme="majorHAnsi" w:hAnsiTheme="majorHAnsi" w:cstheme="majorHAnsi"/>
                <w:i/>
                <w:color w:val="000000"/>
                <w:sz w:val="22"/>
                <w:szCs w:val="22"/>
                <w:lang w:val="en-GB"/>
              </w:rPr>
              <w:t xml:space="preserve">N </w:t>
            </w:r>
            <w:r w:rsidRPr="00FF497D">
              <w:rPr>
                <w:rFonts w:asciiTheme="majorHAnsi" w:hAnsiTheme="majorHAnsi" w:cstheme="majorHAnsi"/>
                <w:color w:val="000000"/>
                <w:sz w:val="22"/>
                <w:szCs w:val="22"/>
                <w:lang w:val="en-GB"/>
              </w:rPr>
              <w:t>assigned</w:t>
            </w:r>
          </w:p>
        </w:tc>
        <w:tc>
          <w:tcPr>
            <w:tcW w:w="2268"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71DDEBD" w14:textId="77777777" w:rsidR="006A1000" w:rsidRPr="00FF497D" w:rsidRDefault="006A1000" w:rsidP="00FF497D">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lang w:val="en-GB"/>
              </w:rPr>
            </w:pPr>
            <w:r w:rsidRPr="00FF497D">
              <w:rPr>
                <w:rFonts w:asciiTheme="majorHAnsi" w:hAnsiTheme="majorHAnsi" w:cstheme="majorHAnsi"/>
                <w:color w:val="000000"/>
                <w:sz w:val="22"/>
                <w:szCs w:val="22"/>
                <w:lang w:val="en-GB"/>
              </w:rPr>
              <w:t>Proportion assigned</w:t>
            </w:r>
          </w:p>
        </w:tc>
      </w:tr>
      <w:tr w:rsidR="006A1000" w:rsidRPr="00FF497D" w14:paraId="08E443E6" w14:textId="77777777" w:rsidTr="006A1000">
        <w:trPr>
          <w:cantSplit/>
        </w:trPr>
        <w:tc>
          <w:tcPr>
            <w:tcW w:w="567"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805C7" w14:textId="77777777" w:rsidR="006A1000" w:rsidRPr="00FF497D" w:rsidRDefault="006A1000" w:rsidP="00FF497D">
            <w:pPr>
              <w:keepNext/>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lang w:val="en-GB"/>
              </w:rPr>
            </w:pPr>
            <w:r w:rsidRPr="00FF497D">
              <w:rPr>
                <w:rFonts w:asciiTheme="majorHAnsi" w:hAnsiTheme="majorHAnsi" w:cstheme="majorHAnsi"/>
                <w:color w:val="000000"/>
                <w:sz w:val="22"/>
                <w:szCs w:val="22"/>
                <w:lang w:val="en-GB"/>
              </w:rPr>
              <w:t>1</w:t>
            </w:r>
          </w:p>
        </w:tc>
        <w:tc>
          <w:tcPr>
            <w:tcW w:w="1701"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263A7" w14:textId="77777777" w:rsidR="006A1000" w:rsidRPr="00FF497D" w:rsidRDefault="006A1000" w:rsidP="00FF497D">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lang w:val="en-GB"/>
              </w:rPr>
            </w:pPr>
            <w:r w:rsidRPr="00FF497D">
              <w:rPr>
                <w:rFonts w:asciiTheme="majorHAnsi" w:hAnsiTheme="majorHAnsi" w:cstheme="majorHAnsi"/>
                <w:color w:val="000000"/>
                <w:sz w:val="22"/>
                <w:szCs w:val="22"/>
                <w:lang w:val="en-GB"/>
              </w:rPr>
              <w:t>381</w:t>
            </w:r>
          </w:p>
        </w:tc>
        <w:tc>
          <w:tcPr>
            <w:tcW w:w="2268"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5FEFF" w14:textId="77777777" w:rsidR="006A1000" w:rsidRPr="00FF497D" w:rsidRDefault="006A1000" w:rsidP="00FF497D">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lang w:val="en-GB"/>
              </w:rPr>
            </w:pPr>
            <w:r w:rsidRPr="00FF497D">
              <w:rPr>
                <w:rFonts w:asciiTheme="majorHAnsi" w:hAnsiTheme="majorHAnsi" w:cstheme="majorHAnsi"/>
                <w:color w:val="000000"/>
                <w:sz w:val="22"/>
                <w:szCs w:val="22"/>
                <w:lang w:val="en-GB"/>
              </w:rPr>
              <w:t>30.2%</w:t>
            </w:r>
          </w:p>
        </w:tc>
      </w:tr>
      <w:tr w:rsidR="006A1000" w:rsidRPr="00FF497D" w14:paraId="51F95ACA" w14:textId="77777777" w:rsidTr="006A1000">
        <w:trPr>
          <w:cantSplit/>
        </w:trPr>
        <w:tc>
          <w:tcPr>
            <w:tcW w:w="567"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380D7811" w14:textId="77777777" w:rsidR="006A1000" w:rsidRPr="00FF497D" w:rsidRDefault="006A1000" w:rsidP="00FF497D">
            <w:pPr>
              <w:keepNext/>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lang w:val="en-GB"/>
              </w:rPr>
            </w:pPr>
            <w:r w:rsidRPr="00FF497D">
              <w:rPr>
                <w:rFonts w:asciiTheme="majorHAnsi" w:hAnsiTheme="majorHAnsi" w:cstheme="majorHAnsi"/>
                <w:color w:val="000000"/>
                <w:sz w:val="22"/>
                <w:szCs w:val="22"/>
                <w:lang w:val="en-GB"/>
              </w:rPr>
              <w:t>2</w:t>
            </w:r>
          </w:p>
        </w:tc>
        <w:tc>
          <w:tcPr>
            <w:tcW w:w="1701"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77C3EFC6" w14:textId="77777777" w:rsidR="006A1000" w:rsidRPr="00FF497D" w:rsidRDefault="006A1000" w:rsidP="00FF497D">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lang w:val="en-GB"/>
              </w:rPr>
            </w:pPr>
            <w:r w:rsidRPr="00FF497D">
              <w:rPr>
                <w:rFonts w:asciiTheme="majorHAnsi" w:hAnsiTheme="majorHAnsi" w:cstheme="majorHAnsi"/>
                <w:color w:val="000000"/>
                <w:sz w:val="22"/>
                <w:szCs w:val="22"/>
                <w:lang w:val="en-GB"/>
              </w:rPr>
              <w:t>314</w:t>
            </w:r>
          </w:p>
        </w:tc>
        <w:tc>
          <w:tcPr>
            <w:tcW w:w="2268"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32D289B3" w14:textId="77777777" w:rsidR="006A1000" w:rsidRPr="00FF497D" w:rsidRDefault="006A1000" w:rsidP="00FF497D">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lang w:val="en-GB"/>
              </w:rPr>
            </w:pPr>
            <w:r w:rsidRPr="00FF497D">
              <w:rPr>
                <w:rFonts w:asciiTheme="majorHAnsi" w:hAnsiTheme="majorHAnsi" w:cstheme="majorHAnsi"/>
                <w:color w:val="000000"/>
                <w:sz w:val="22"/>
                <w:szCs w:val="22"/>
                <w:lang w:val="en-GB"/>
              </w:rPr>
              <w:t>24.8%</w:t>
            </w:r>
          </w:p>
        </w:tc>
      </w:tr>
      <w:tr w:rsidR="006A1000" w:rsidRPr="00FF497D" w14:paraId="6B077949" w14:textId="77777777" w:rsidTr="006A1000">
        <w:trPr>
          <w:cantSplit/>
        </w:trPr>
        <w:tc>
          <w:tcPr>
            <w:tcW w:w="567" w:type="dxa"/>
            <w:tcBorders>
              <w:bottom w:val="single" w:sz="4" w:space="0" w:color="auto"/>
            </w:tcBorders>
            <w:shd w:val="clear" w:color="auto" w:fill="FFFFFF"/>
            <w:tcMar>
              <w:top w:w="0" w:type="dxa"/>
              <w:left w:w="0" w:type="dxa"/>
              <w:bottom w:w="0" w:type="dxa"/>
              <w:right w:w="0" w:type="dxa"/>
            </w:tcMar>
            <w:vAlign w:val="center"/>
          </w:tcPr>
          <w:p w14:paraId="661CCB27" w14:textId="77777777" w:rsidR="006A1000" w:rsidRPr="00FF497D" w:rsidRDefault="006A1000" w:rsidP="00FF497D">
            <w:pPr>
              <w:keepNext/>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lang w:val="en-GB"/>
              </w:rPr>
            </w:pPr>
            <w:r w:rsidRPr="00FF497D">
              <w:rPr>
                <w:rFonts w:asciiTheme="majorHAnsi" w:hAnsiTheme="majorHAnsi" w:cstheme="majorHAnsi"/>
                <w:color w:val="000000"/>
                <w:sz w:val="22"/>
                <w:szCs w:val="22"/>
                <w:lang w:val="en-GB"/>
              </w:rPr>
              <w:t>3</w:t>
            </w:r>
          </w:p>
        </w:tc>
        <w:tc>
          <w:tcPr>
            <w:tcW w:w="1701" w:type="dxa"/>
            <w:tcBorders>
              <w:bottom w:val="single" w:sz="4" w:space="0" w:color="auto"/>
            </w:tcBorders>
            <w:shd w:val="clear" w:color="auto" w:fill="FFFFFF"/>
            <w:tcMar>
              <w:top w:w="0" w:type="dxa"/>
              <w:left w:w="0" w:type="dxa"/>
              <w:bottom w:w="0" w:type="dxa"/>
              <w:right w:w="0" w:type="dxa"/>
            </w:tcMar>
            <w:vAlign w:val="center"/>
          </w:tcPr>
          <w:p w14:paraId="79AA73DA" w14:textId="77777777" w:rsidR="006A1000" w:rsidRPr="00FF497D" w:rsidRDefault="006A1000" w:rsidP="00FF497D">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lang w:val="en-GB"/>
              </w:rPr>
            </w:pPr>
            <w:r w:rsidRPr="00FF497D">
              <w:rPr>
                <w:rFonts w:asciiTheme="majorHAnsi" w:hAnsiTheme="majorHAnsi" w:cstheme="majorHAnsi"/>
                <w:color w:val="000000"/>
                <w:sz w:val="22"/>
                <w:szCs w:val="22"/>
                <w:lang w:val="en-GB"/>
              </w:rPr>
              <w:t>568</w:t>
            </w:r>
          </w:p>
        </w:tc>
        <w:tc>
          <w:tcPr>
            <w:tcW w:w="2268" w:type="dxa"/>
            <w:tcBorders>
              <w:bottom w:val="single" w:sz="4" w:space="0" w:color="auto"/>
            </w:tcBorders>
            <w:shd w:val="clear" w:color="auto" w:fill="FFFFFF"/>
            <w:tcMar>
              <w:top w:w="0" w:type="dxa"/>
              <w:left w:w="0" w:type="dxa"/>
              <w:bottom w:w="0" w:type="dxa"/>
              <w:right w:w="0" w:type="dxa"/>
            </w:tcMar>
            <w:vAlign w:val="center"/>
          </w:tcPr>
          <w:p w14:paraId="1B2B667D" w14:textId="77777777" w:rsidR="006A1000" w:rsidRPr="00FF497D" w:rsidRDefault="006A1000" w:rsidP="00FF497D">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lang w:val="en-GB"/>
              </w:rPr>
            </w:pPr>
            <w:r w:rsidRPr="00FF497D">
              <w:rPr>
                <w:rFonts w:asciiTheme="majorHAnsi" w:hAnsiTheme="majorHAnsi" w:cstheme="majorHAnsi"/>
                <w:color w:val="000000"/>
                <w:sz w:val="22"/>
                <w:szCs w:val="22"/>
                <w:lang w:val="en-GB"/>
              </w:rPr>
              <w:t>45.0%</w:t>
            </w:r>
          </w:p>
        </w:tc>
      </w:tr>
    </w:tbl>
    <w:p w14:paraId="2B3AA626" w14:textId="033A479D" w:rsidR="00886F77" w:rsidRPr="00FF497D" w:rsidRDefault="00CA2B15" w:rsidP="00CA2B15">
      <w:pPr>
        <w:pStyle w:val="Heading2"/>
        <w:spacing w:before="240"/>
        <w:rPr>
          <w:lang w:val="en-GB"/>
        </w:rPr>
      </w:pPr>
      <w:bookmarkStart w:id="3" w:name="model-evaluation"/>
      <w:bookmarkEnd w:id="2"/>
      <w:r>
        <w:rPr>
          <w:lang w:val="en-GB"/>
        </w:rPr>
        <w:t xml:space="preserve">2.2 </w:t>
      </w:r>
      <w:r w:rsidRPr="00FF497D">
        <w:rPr>
          <w:lang w:val="en-GB"/>
        </w:rPr>
        <w:t>Model Evaluation</w:t>
      </w:r>
    </w:p>
    <w:p w14:paraId="0404C830" w14:textId="42339D4A" w:rsidR="00886F77" w:rsidRDefault="00CA2B15" w:rsidP="00CA2B15">
      <w:pPr>
        <w:pStyle w:val="FirstParagraph"/>
        <w:spacing w:before="0" w:after="0"/>
        <w:ind w:firstLine="0"/>
        <w:rPr>
          <w:lang w:val="en-GB"/>
        </w:rPr>
      </w:pPr>
      <w:r>
        <w:rPr>
          <w:lang w:val="en-GB"/>
        </w:rPr>
        <w:t>Table F3 s</w:t>
      </w:r>
      <w:r w:rsidRPr="00FF497D">
        <w:rPr>
          <w:lang w:val="en-GB"/>
        </w:rPr>
        <w:t>how</w:t>
      </w:r>
      <w:r>
        <w:rPr>
          <w:lang w:val="en-GB"/>
        </w:rPr>
        <w:t>s</w:t>
      </w:r>
      <w:r w:rsidRPr="00FF497D">
        <w:rPr>
          <w:lang w:val="en-GB"/>
        </w:rPr>
        <w:t xml:space="preserve"> the different fit indices for the different numbers of classes.</w:t>
      </w:r>
    </w:p>
    <w:p w14:paraId="38828489" w14:textId="6FF832DE" w:rsidR="00CA2B15" w:rsidRDefault="00CA2B15" w:rsidP="00CA2B15">
      <w:pPr>
        <w:pStyle w:val="BodyText"/>
        <w:spacing w:before="0" w:after="0"/>
        <w:ind w:firstLine="0"/>
        <w:rPr>
          <w:b/>
          <w:lang w:val="en-GB"/>
        </w:rPr>
      </w:pPr>
      <w:r>
        <w:rPr>
          <w:b/>
          <w:lang w:val="en-GB"/>
        </w:rPr>
        <w:t>Table F3</w:t>
      </w:r>
    </w:p>
    <w:p w14:paraId="4D98760C" w14:textId="4F49C72C" w:rsidR="00CA2B15" w:rsidRPr="00CA2B15" w:rsidRDefault="00CA2B15" w:rsidP="00CA2B15">
      <w:pPr>
        <w:pStyle w:val="BodyText"/>
        <w:spacing w:before="0" w:after="0"/>
        <w:ind w:firstLine="0"/>
        <w:rPr>
          <w:b/>
          <w:lang w:val="en-GB"/>
        </w:rPr>
      </w:pPr>
      <w:r>
        <w:rPr>
          <w:rStyle w:val="normaltextrun"/>
          <w:i/>
          <w:iCs/>
          <w:lang w:val="en-GB"/>
        </w:rPr>
        <w:t>Fit Indices for Different Numbers of Classes</w:t>
      </w:r>
    </w:p>
    <w:tbl>
      <w:tblPr>
        <w:tblStyle w:val="Table"/>
        <w:tblW w:w="5000" w:type="pct"/>
        <w:tblLook w:val="0420" w:firstRow="1" w:lastRow="0" w:firstColumn="0" w:lastColumn="0" w:noHBand="0" w:noVBand="1"/>
      </w:tblPr>
      <w:tblGrid>
        <w:gridCol w:w="991"/>
        <w:gridCol w:w="1416"/>
        <w:gridCol w:w="565"/>
        <w:gridCol w:w="1033"/>
        <w:gridCol w:w="891"/>
        <w:gridCol w:w="775"/>
        <w:gridCol w:w="709"/>
        <w:gridCol w:w="708"/>
        <w:gridCol w:w="567"/>
        <w:gridCol w:w="930"/>
        <w:gridCol w:w="775"/>
      </w:tblGrid>
      <w:tr w:rsidR="00165B8F" w:rsidRPr="00165B8F" w14:paraId="1ED5D32B" w14:textId="77777777" w:rsidTr="00D24617">
        <w:trPr>
          <w:cnfStyle w:val="100000000000" w:firstRow="1" w:lastRow="0" w:firstColumn="0" w:lastColumn="0" w:oddVBand="0" w:evenVBand="0" w:oddHBand="0" w:evenHBand="0" w:firstRowFirstColumn="0" w:firstRowLastColumn="0" w:lastRowFirstColumn="0" w:lastRowLastColumn="0"/>
          <w:cantSplit/>
          <w:tblHeader/>
        </w:trPr>
        <w:tc>
          <w:tcPr>
            <w:tcW w:w="529"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3AC60D1A"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bookmarkStart w:id="4" w:name="model-interpretation"/>
            <w:bookmarkEnd w:id="3"/>
            <w:r w:rsidRPr="00165B8F">
              <w:rPr>
                <w:rFonts w:asciiTheme="majorHAnsi" w:hAnsiTheme="majorHAnsi" w:cstheme="majorHAnsi"/>
                <w:color w:val="000000"/>
                <w:sz w:val="22"/>
                <w:szCs w:val="22"/>
              </w:rPr>
              <w:t>Number of classes</w:t>
            </w:r>
          </w:p>
        </w:tc>
        <w:tc>
          <w:tcPr>
            <w:tcW w:w="756"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5AF17D01"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proofErr w:type="spellStart"/>
            <w:r w:rsidRPr="00165B8F">
              <w:rPr>
                <w:rFonts w:asciiTheme="majorHAnsi" w:hAnsiTheme="majorHAnsi" w:cstheme="majorHAnsi"/>
                <w:color w:val="000000"/>
                <w:sz w:val="22"/>
                <w:szCs w:val="22"/>
              </w:rPr>
              <w:t>LogLikelihood</w:t>
            </w:r>
            <w:proofErr w:type="spellEnd"/>
          </w:p>
        </w:tc>
        <w:tc>
          <w:tcPr>
            <w:tcW w:w="302"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7D55720A"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i/>
                <w:sz w:val="22"/>
                <w:szCs w:val="22"/>
              </w:rPr>
            </w:pPr>
            <w:r w:rsidRPr="00165B8F">
              <w:rPr>
                <w:rFonts w:asciiTheme="majorHAnsi" w:hAnsiTheme="majorHAnsi" w:cstheme="majorHAnsi"/>
                <w:i/>
                <w:color w:val="000000"/>
                <w:sz w:val="22"/>
                <w:szCs w:val="22"/>
              </w:rPr>
              <w:t>N</w:t>
            </w:r>
          </w:p>
        </w:tc>
        <w:tc>
          <w:tcPr>
            <w:tcW w:w="552"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5204F24D"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Parameters</w:t>
            </w:r>
          </w:p>
        </w:tc>
        <w:tc>
          <w:tcPr>
            <w:tcW w:w="476"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22D059CD"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BIC</w:t>
            </w:r>
          </w:p>
        </w:tc>
        <w:tc>
          <w:tcPr>
            <w:tcW w:w="414"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2E11E18B"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Entropy</w:t>
            </w:r>
          </w:p>
        </w:tc>
        <w:tc>
          <w:tcPr>
            <w:tcW w:w="379"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7F0663B0"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Min prob</w:t>
            </w:r>
          </w:p>
        </w:tc>
        <w:tc>
          <w:tcPr>
            <w:tcW w:w="378"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332B611B"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Max prob</w:t>
            </w:r>
          </w:p>
        </w:tc>
        <w:tc>
          <w:tcPr>
            <w:tcW w:w="303"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2239208D"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 xml:space="preserve">Min </w:t>
            </w:r>
            <w:r w:rsidRPr="00165B8F">
              <w:rPr>
                <w:rFonts w:asciiTheme="majorHAnsi" w:hAnsiTheme="majorHAnsi" w:cstheme="majorHAnsi"/>
                <w:i/>
                <w:color w:val="000000"/>
                <w:sz w:val="22"/>
                <w:szCs w:val="22"/>
              </w:rPr>
              <w:t>n</w:t>
            </w:r>
          </w:p>
        </w:tc>
        <w:tc>
          <w:tcPr>
            <w:tcW w:w="497"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04A28F9A"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NP ratio</w:t>
            </w:r>
          </w:p>
        </w:tc>
        <w:tc>
          <w:tcPr>
            <w:tcW w:w="414"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6B6BBA45"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Local NP</w:t>
            </w:r>
          </w:p>
        </w:tc>
      </w:tr>
      <w:tr w:rsidR="00165B8F" w:rsidRPr="00165B8F" w14:paraId="0B10671E" w14:textId="77777777" w:rsidTr="00D24617">
        <w:trPr>
          <w:cantSplit/>
        </w:trPr>
        <w:tc>
          <w:tcPr>
            <w:tcW w:w="529"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2D3E5"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165B8F">
              <w:rPr>
                <w:rFonts w:asciiTheme="majorHAnsi" w:hAnsiTheme="majorHAnsi" w:cstheme="majorHAnsi"/>
                <w:color w:val="000000"/>
                <w:sz w:val="22"/>
                <w:szCs w:val="22"/>
              </w:rPr>
              <w:t>1</w:t>
            </w:r>
          </w:p>
        </w:tc>
        <w:tc>
          <w:tcPr>
            <w:tcW w:w="756"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79F4E"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-11,735.05</w:t>
            </w:r>
          </w:p>
        </w:tc>
        <w:tc>
          <w:tcPr>
            <w:tcW w:w="302"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74622"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1,420</w:t>
            </w:r>
          </w:p>
        </w:tc>
        <w:tc>
          <w:tcPr>
            <w:tcW w:w="552"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A552C"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18</w:t>
            </w:r>
          </w:p>
        </w:tc>
        <w:tc>
          <w:tcPr>
            <w:tcW w:w="476"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27C7C"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23,600.76</w:t>
            </w:r>
          </w:p>
        </w:tc>
        <w:tc>
          <w:tcPr>
            <w:tcW w:w="414"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E727E"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1.00</w:t>
            </w:r>
          </w:p>
        </w:tc>
        <w:tc>
          <w:tcPr>
            <w:tcW w:w="379"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B36A0"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1.00</w:t>
            </w:r>
          </w:p>
        </w:tc>
        <w:tc>
          <w:tcPr>
            <w:tcW w:w="378"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B4C5A"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1.00</w:t>
            </w:r>
          </w:p>
        </w:tc>
        <w:tc>
          <w:tcPr>
            <w:tcW w:w="303"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CE353"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1.00</w:t>
            </w:r>
          </w:p>
        </w:tc>
        <w:tc>
          <w:tcPr>
            <w:tcW w:w="497"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9BDB2"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78.89</w:t>
            </w:r>
          </w:p>
        </w:tc>
        <w:tc>
          <w:tcPr>
            <w:tcW w:w="414"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F27A2"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78.89</w:t>
            </w:r>
          </w:p>
        </w:tc>
      </w:tr>
      <w:tr w:rsidR="00165B8F" w:rsidRPr="00165B8F" w14:paraId="679C2452" w14:textId="77777777" w:rsidTr="00D24617">
        <w:trPr>
          <w:cantSplit/>
        </w:trPr>
        <w:tc>
          <w:tcPr>
            <w:tcW w:w="52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0A7B8"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165B8F">
              <w:rPr>
                <w:rFonts w:asciiTheme="majorHAnsi" w:hAnsiTheme="majorHAnsi" w:cstheme="majorHAnsi"/>
                <w:color w:val="000000"/>
                <w:sz w:val="22"/>
                <w:szCs w:val="22"/>
              </w:rPr>
              <w:t>2</w:t>
            </w:r>
          </w:p>
        </w:tc>
        <w:tc>
          <w:tcPr>
            <w:tcW w:w="75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EEBB4"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-11,457.01</w:t>
            </w:r>
          </w:p>
        </w:tc>
        <w:tc>
          <w:tcPr>
            <w:tcW w:w="30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5122A"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1,420</w:t>
            </w:r>
          </w:p>
        </w:tc>
        <w:tc>
          <w:tcPr>
            <w:tcW w:w="5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68A76"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37</w:t>
            </w:r>
          </w:p>
        </w:tc>
        <w:tc>
          <w:tcPr>
            <w:tcW w:w="4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A82FE"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23,182.58</w:t>
            </w:r>
          </w:p>
        </w:tc>
        <w:tc>
          <w:tcPr>
            <w:tcW w:w="4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037F9"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0.63</w:t>
            </w:r>
          </w:p>
        </w:tc>
        <w:tc>
          <w:tcPr>
            <w:tcW w:w="37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FFBF0"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0.88</w:t>
            </w:r>
          </w:p>
        </w:tc>
        <w:tc>
          <w:tcPr>
            <w:tcW w:w="3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0EDAC"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0.90</w:t>
            </w:r>
          </w:p>
        </w:tc>
        <w:tc>
          <w:tcPr>
            <w:tcW w:w="3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A9DE7"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0.46</w:t>
            </w:r>
          </w:p>
        </w:tc>
        <w:tc>
          <w:tcPr>
            <w:tcW w:w="4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8662A"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38.38</w:t>
            </w:r>
          </w:p>
        </w:tc>
        <w:tc>
          <w:tcPr>
            <w:tcW w:w="4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4090D"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36.22</w:t>
            </w:r>
          </w:p>
        </w:tc>
      </w:tr>
      <w:tr w:rsidR="00165B8F" w:rsidRPr="00165B8F" w14:paraId="4F97816E" w14:textId="77777777" w:rsidTr="00D24617">
        <w:trPr>
          <w:cantSplit/>
        </w:trPr>
        <w:tc>
          <w:tcPr>
            <w:tcW w:w="52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A469D"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165B8F">
              <w:rPr>
                <w:rFonts w:asciiTheme="majorHAnsi" w:hAnsiTheme="majorHAnsi" w:cstheme="majorHAnsi"/>
                <w:color w:val="000000"/>
                <w:sz w:val="22"/>
                <w:szCs w:val="22"/>
              </w:rPr>
              <w:t>3</w:t>
            </w:r>
          </w:p>
        </w:tc>
        <w:tc>
          <w:tcPr>
            <w:tcW w:w="75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3D34C"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-11,385.34</w:t>
            </w:r>
          </w:p>
        </w:tc>
        <w:tc>
          <w:tcPr>
            <w:tcW w:w="30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DD191"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1,420</w:t>
            </w:r>
          </w:p>
        </w:tc>
        <w:tc>
          <w:tcPr>
            <w:tcW w:w="5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D820A"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56</w:t>
            </w:r>
          </w:p>
        </w:tc>
        <w:tc>
          <w:tcPr>
            <w:tcW w:w="4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295B8"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23,177.16</w:t>
            </w:r>
          </w:p>
        </w:tc>
        <w:tc>
          <w:tcPr>
            <w:tcW w:w="4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696C0"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0.62</w:t>
            </w:r>
          </w:p>
        </w:tc>
        <w:tc>
          <w:tcPr>
            <w:tcW w:w="37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21498"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0.69</w:t>
            </w:r>
          </w:p>
        </w:tc>
        <w:tc>
          <w:tcPr>
            <w:tcW w:w="3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D0B0D"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0.86</w:t>
            </w:r>
          </w:p>
        </w:tc>
        <w:tc>
          <w:tcPr>
            <w:tcW w:w="3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DA0B3"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0.20</w:t>
            </w:r>
          </w:p>
        </w:tc>
        <w:tc>
          <w:tcPr>
            <w:tcW w:w="4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AEEF6"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25.36</w:t>
            </w:r>
          </w:p>
        </w:tc>
        <w:tc>
          <w:tcPr>
            <w:tcW w:w="4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E177B"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15.50</w:t>
            </w:r>
          </w:p>
        </w:tc>
      </w:tr>
      <w:tr w:rsidR="00165B8F" w:rsidRPr="00165B8F" w14:paraId="15CA54F6" w14:textId="77777777" w:rsidTr="00D24617">
        <w:trPr>
          <w:cantSplit/>
        </w:trPr>
        <w:tc>
          <w:tcPr>
            <w:tcW w:w="52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D3833"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165B8F">
              <w:rPr>
                <w:rFonts w:asciiTheme="majorHAnsi" w:hAnsiTheme="majorHAnsi" w:cstheme="majorHAnsi"/>
                <w:color w:val="000000"/>
                <w:sz w:val="22"/>
                <w:szCs w:val="22"/>
              </w:rPr>
              <w:t>4</w:t>
            </w:r>
          </w:p>
        </w:tc>
        <w:tc>
          <w:tcPr>
            <w:tcW w:w="75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1AAD5"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-11,347.35</w:t>
            </w:r>
          </w:p>
        </w:tc>
        <w:tc>
          <w:tcPr>
            <w:tcW w:w="30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390F7"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1,420</w:t>
            </w:r>
          </w:p>
        </w:tc>
        <w:tc>
          <w:tcPr>
            <w:tcW w:w="5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D0735"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75</w:t>
            </w:r>
          </w:p>
        </w:tc>
        <w:tc>
          <w:tcPr>
            <w:tcW w:w="4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A4DEC"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23,239.08</w:t>
            </w:r>
          </w:p>
        </w:tc>
        <w:tc>
          <w:tcPr>
            <w:tcW w:w="4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C567C"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0.62</w:t>
            </w:r>
          </w:p>
        </w:tc>
        <w:tc>
          <w:tcPr>
            <w:tcW w:w="37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EC7A2"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0.61</w:t>
            </w:r>
          </w:p>
        </w:tc>
        <w:tc>
          <w:tcPr>
            <w:tcW w:w="3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D83F8"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0.84</w:t>
            </w:r>
          </w:p>
        </w:tc>
        <w:tc>
          <w:tcPr>
            <w:tcW w:w="3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C8D26"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0.10</w:t>
            </w:r>
          </w:p>
        </w:tc>
        <w:tc>
          <w:tcPr>
            <w:tcW w:w="4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FAC4B"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18.93</w:t>
            </w:r>
          </w:p>
        </w:tc>
        <w:tc>
          <w:tcPr>
            <w:tcW w:w="4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189A5"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8.17</w:t>
            </w:r>
          </w:p>
        </w:tc>
      </w:tr>
      <w:tr w:rsidR="00165B8F" w:rsidRPr="00165B8F" w14:paraId="53BEDEFD" w14:textId="77777777" w:rsidTr="00D24617">
        <w:trPr>
          <w:cantSplit/>
        </w:trPr>
        <w:tc>
          <w:tcPr>
            <w:tcW w:w="52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A28ED"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165B8F">
              <w:rPr>
                <w:rFonts w:asciiTheme="majorHAnsi" w:hAnsiTheme="majorHAnsi" w:cstheme="majorHAnsi"/>
                <w:color w:val="000000"/>
                <w:sz w:val="22"/>
                <w:szCs w:val="22"/>
              </w:rPr>
              <w:t>5</w:t>
            </w:r>
          </w:p>
        </w:tc>
        <w:tc>
          <w:tcPr>
            <w:tcW w:w="75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0D17C"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-11,316.24</w:t>
            </w:r>
          </w:p>
        </w:tc>
        <w:tc>
          <w:tcPr>
            <w:tcW w:w="30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13D2A"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1,420</w:t>
            </w:r>
          </w:p>
        </w:tc>
        <w:tc>
          <w:tcPr>
            <w:tcW w:w="5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45A2A"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94</w:t>
            </w:r>
          </w:p>
        </w:tc>
        <w:tc>
          <w:tcPr>
            <w:tcW w:w="4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3C8EF"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23,314.76</w:t>
            </w:r>
          </w:p>
        </w:tc>
        <w:tc>
          <w:tcPr>
            <w:tcW w:w="4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06433"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0.63</w:t>
            </w:r>
          </w:p>
        </w:tc>
        <w:tc>
          <w:tcPr>
            <w:tcW w:w="37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0B72B"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0.64</w:t>
            </w:r>
          </w:p>
        </w:tc>
        <w:tc>
          <w:tcPr>
            <w:tcW w:w="3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FC0C5"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0.84</w:t>
            </w:r>
          </w:p>
        </w:tc>
        <w:tc>
          <w:tcPr>
            <w:tcW w:w="3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2F85E"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0.11</w:t>
            </w:r>
          </w:p>
        </w:tc>
        <w:tc>
          <w:tcPr>
            <w:tcW w:w="4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F0DD6"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15.11</w:t>
            </w:r>
          </w:p>
        </w:tc>
        <w:tc>
          <w:tcPr>
            <w:tcW w:w="4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27C80"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8.39</w:t>
            </w:r>
          </w:p>
        </w:tc>
      </w:tr>
      <w:tr w:rsidR="00165B8F" w:rsidRPr="00165B8F" w14:paraId="67CC6E94" w14:textId="77777777" w:rsidTr="00D24617">
        <w:trPr>
          <w:cantSplit/>
        </w:trPr>
        <w:tc>
          <w:tcPr>
            <w:tcW w:w="529"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C7D7B5B"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165B8F">
              <w:rPr>
                <w:rFonts w:asciiTheme="majorHAnsi" w:hAnsiTheme="majorHAnsi" w:cstheme="majorHAnsi"/>
                <w:color w:val="000000"/>
                <w:sz w:val="22"/>
                <w:szCs w:val="22"/>
              </w:rPr>
              <w:t>6</w:t>
            </w:r>
          </w:p>
        </w:tc>
        <w:tc>
          <w:tcPr>
            <w:tcW w:w="756"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4F23E08"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-11,301.20</w:t>
            </w:r>
          </w:p>
        </w:tc>
        <w:tc>
          <w:tcPr>
            <w:tcW w:w="302"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C4288ED"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1,420</w:t>
            </w:r>
          </w:p>
        </w:tc>
        <w:tc>
          <w:tcPr>
            <w:tcW w:w="552"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4F8BEC00"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113</w:t>
            </w:r>
          </w:p>
        </w:tc>
        <w:tc>
          <w:tcPr>
            <w:tcW w:w="476"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45E9983D"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23,422.59</w:t>
            </w:r>
          </w:p>
        </w:tc>
        <w:tc>
          <w:tcPr>
            <w:tcW w:w="414"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D8226A4"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0.62</w:t>
            </w:r>
          </w:p>
        </w:tc>
        <w:tc>
          <w:tcPr>
            <w:tcW w:w="379"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75112A2E"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0.67</w:t>
            </w:r>
          </w:p>
        </w:tc>
        <w:tc>
          <w:tcPr>
            <w:tcW w:w="378"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E8C274A"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0.78</w:t>
            </w:r>
          </w:p>
        </w:tc>
        <w:tc>
          <w:tcPr>
            <w:tcW w:w="303"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1CC1008"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0.05</w:t>
            </w:r>
          </w:p>
        </w:tc>
        <w:tc>
          <w:tcPr>
            <w:tcW w:w="497"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C8FEE0E"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12.57</w:t>
            </w:r>
          </w:p>
        </w:tc>
        <w:tc>
          <w:tcPr>
            <w:tcW w:w="414"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8AC5F2F"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3.72</w:t>
            </w:r>
          </w:p>
        </w:tc>
      </w:tr>
      <w:tr w:rsidR="00165B8F" w:rsidRPr="00165B8F" w14:paraId="319D4E95" w14:textId="77777777" w:rsidTr="00D24617">
        <w:trPr>
          <w:cantSplit/>
        </w:trPr>
        <w:tc>
          <w:tcPr>
            <w:tcW w:w="529" w:type="pct"/>
            <w:tcBorders>
              <w:bottom w:val="single" w:sz="4" w:space="0" w:color="auto"/>
            </w:tcBorders>
            <w:shd w:val="clear" w:color="auto" w:fill="FFFFFF"/>
            <w:tcMar>
              <w:top w:w="0" w:type="dxa"/>
              <w:left w:w="0" w:type="dxa"/>
              <w:bottom w:w="0" w:type="dxa"/>
              <w:right w:w="0" w:type="dxa"/>
            </w:tcMar>
            <w:vAlign w:val="center"/>
          </w:tcPr>
          <w:p w14:paraId="28BB222C"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165B8F">
              <w:rPr>
                <w:rFonts w:asciiTheme="majorHAnsi" w:hAnsiTheme="majorHAnsi" w:cstheme="majorHAnsi"/>
                <w:color w:val="000000"/>
                <w:sz w:val="22"/>
                <w:szCs w:val="22"/>
              </w:rPr>
              <w:t>7</w:t>
            </w:r>
          </w:p>
        </w:tc>
        <w:tc>
          <w:tcPr>
            <w:tcW w:w="756" w:type="pct"/>
            <w:tcBorders>
              <w:bottom w:val="single" w:sz="4" w:space="0" w:color="auto"/>
            </w:tcBorders>
            <w:shd w:val="clear" w:color="auto" w:fill="FFFFFF"/>
            <w:tcMar>
              <w:top w:w="0" w:type="dxa"/>
              <w:left w:w="0" w:type="dxa"/>
              <w:bottom w:w="0" w:type="dxa"/>
              <w:right w:w="0" w:type="dxa"/>
            </w:tcMar>
            <w:vAlign w:val="center"/>
          </w:tcPr>
          <w:p w14:paraId="2E1AB5DF"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-11,282.23</w:t>
            </w:r>
          </w:p>
        </w:tc>
        <w:tc>
          <w:tcPr>
            <w:tcW w:w="302" w:type="pct"/>
            <w:tcBorders>
              <w:bottom w:val="single" w:sz="4" w:space="0" w:color="auto"/>
            </w:tcBorders>
            <w:shd w:val="clear" w:color="auto" w:fill="FFFFFF"/>
            <w:tcMar>
              <w:top w:w="0" w:type="dxa"/>
              <w:left w:w="0" w:type="dxa"/>
              <w:bottom w:w="0" w:type="dxa"/>
              <w:right w:w="0" w:type="dxa"/>
            </w:tcMar>
            <w:vAlign w:val="center"/>
          </w:tcPr>
          <w:p w14:paraId="51BFF537"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1,420</w:t>
            </w:r>
          </w:p>
        </w:tc>
        <w:tc>
          <w:tcPr>
            <w:tcW w:w="552" w:type="pct"/>
            <w:tcBorders>
              <w:bottom w:val="single" w:sz="4" w:space="0" w:color="auto"/>
            </w:tcBorders>
            <w:shd w:val="clear" w:color="auto" w:fill="FFFFFF"/>
            <w:tcMar>
              <w:top w:w="0" w:type="dxa"/>
              <w:left w:w="0" w:type="dxa"/>
              <w:bottom w:w="0" w:type="dxa"/>
              <w:right w:w="0" w:type="dxa"/>
            </w:tcMar>
            <w:vAlign w:val="center"/>
          </w:tcPr>
          <w:p w14:paraId="4C2F2A94"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132</w:t>
            </w:r>
          </w:p>
        </w:tc>
        <w:tc>
          <w:tcPr>
            <w:tcW w:w="476" w:type="pct"/>
            <w:tcBorders>
              <w:bottom w:val="single" w:sz="4" w:space="0" w:color="auto"/>
            </w:tcBorders>
            <w:shd w:val="clear" w:color="auto" w:fill="FFFFFF"/>
            <w:tcMar>
              <w:top w:w="0" w:type="dxa"/>
              <w:left w:w="0" w:type="dxa"/>
              <w:bottom w:w="0" w:type="dxa"/>
              <w:right w:w="0" w:type="dxa"/>
            </w:tcMar>
            <w:vAlign w:val="center"/>
          </w:tcPr>
          <w:p w14:paraId="4881434F"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23,522.56</w:t>
            </w:r>
          </w:p>
        </w:tc>
        <w:tc>
          <w:tcPr>
            <w:tcW w:w="414" w:type="pct"/>
            <w:tcBorders>
              <w:bottom w:val="single" w:sz="4" w:space="0" w:color="auto"/>
            </w:tcBorders>
            <w:shd w:val="clear" w:color="auto" w:fill="FFFFFF"/>
            <w:tcMar>
              <w:top w:w="0" w:type="dxa"/>
              <w:left w:w="0" w:type="dxa"/>
              <w:bottom w:w="0" w:type="dxa"/>
              <w:right w:w="0" w:type="dxa"/>
            </w:tcMar>
            <w:vAlign w:val="center"/>
          </w:tcPr>
          <w:p w14:paraId="22001BD9"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0.67</w:t>
            </w:r>
          </w:p>
        </w:tc>
        <w:tc>
          <w:tcPr>
            <w:tcW w:w="379" w:type="pct"/>
            <w:tcBorders>
              <w:bottom w:val="single" w:sz="4" w:space="0" w:color="auto"/>
            </w:tcBorders>
            <w:shd w:val="clear" w:color="auto" w:fill="FFFFFF"/>
            <w:tcMar>
              <w:top w:w="0" w:type="dxa"/>
              <w:left w:w="0" w:type="dxa"/>
              <w:bottom w:w="0" w:type="dxa"/>
              <w:right w:w="0" w:type="dxa"/>
            </w:tcMar>
            <w:vAlign w:val="center"/>
          </w:tcPr>
          <w:p w14:paraId="793907C1"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0.60</w:t>
            </w:r>
          </w:p>
        </w:tc>
        <w:tc>
          <w:tcPr>
            <w:tcW w:w="378" w:type="pct"/>
            <w:tcBorders>
              <w:bottom w:val="single" w:sz="4" w:space="0" w:color="auto"/>
            </w:tcBorders>
            <w:shd w:val="clear" w:color="auto" w:fill="FFFFFF"/>
            <w:tcMar>
              <w:top w:w="0" w:type="dxa"/>
              <w:left w:w="0" w:type="dxa"/>
              <w:bottom w:w="0" w:type="dxa"/>
              <w:right w:w="0" w:type="dxa"/>
            </w:tcMar>
            <w:vAlign w:val="center"/>
          </w:tcPr>
          <w:p w14:paraId="1BEB7299"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0.95</w:t>
            </w:r>
          </w:p>
        </w:tc>
        <w:tc>
          <w:tcPr>
            <w:tcW w:w="303" w:type="pct"/>
            <w:tcBorders>
              <w:bottom w:val="single" w:sz="4" w:space="0" w:color="auto"/>
            </w:tcBorders>
            <w:shd w:val="clear" w:color="auto" w:fill="FFFFFF"/>
            <w:tcMar>
              <w:top w:w="0" w:type="dxa"/>
              <w:left w:w="0" w:type="dxa"/>
              <w:bottom w:w="0" w:type="dxa"/>
              <w:right w:w="0" w:type="dxa"/>
            </w:tcMar>
            <w:vAlign w:val="center"/>
          </w:tcPr>
          <w:p w14:paraId="3298183F"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0.05</w:t>
            </w:r>
          </w:p>
        </w:tc>
        <w:tc>
          <w:tcPr>
            <w:tcW w:w="497" w:type="pct"/>
            <w:tcBorders>
              <w:bottom w:val="single" w:sz="4" w:space="0" w:color="auto"/>
            </w:tcBorders>
            <w:shd w:val="clear" w:color="auto" w:fill="FFFFFF"/>
            <w:tcMar>
              <w:top w:w="0" w:type="dxa"/>
              <w:left w:w="0" w:type="dxa"/>
              <w:bottom w:w="0" w:type="dxa"/>
              <w:right w:w="0" w:type="dxa"/>
            </w:tcMar>
            <w:vAlign w:val="center"/>
          </w:tcPr>
          <w:p w14:paraId="0FE6F95D"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10.76</w:t>
            </w:r>
          </w:p>
        </w:tc>
        <w:tc>
          <w:tcPr>
            <w:tcW w:w="414" w:type="pct"/>
            <w:tcBorders>
              <w:bottom w:val="single" w:sz="4" w:space="0" w:color="auto"/>
            </w:tcBorders>
            <w:shd w:val="clear" w:color="auto" w:fill="FFFFFF"/>
            <w:tcMar>
              <w:top w:w="0" w:type="dxa"/>
              <w:left w:w="0" w:type="dxa"/>
              <w:bottom w:w="0" w:type="dxa"/>
              <w:right w:w="0" w:type="dxa"/>
            </w:tcMar>
            <w:vAlign w:val="center"/>
          </w:tcPr>
          <w:p w14:paraId="2AF91B69" w14:textId="77777777" w:rsidR="00165B8F" w:rsidRPr="00165B8F" w:rsidRDefault="00165B8F" w:rsidP="00165B8F">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165B8F">
              <w:rPr>
                <w:rFonts w:asciiTheme="majorHAnsi" w:hAnsiTheme="majorHAnsi" w:cstheme="majorHAnsi"/>
                <w:color w:val="000000"/>
                <w:sz w:val="22"/>
                <w:szCs w:val="22"/>
              </w:rPr>
              <w:t>3.72</w:t>
            </w:r>
          </w:p>
        </w:tc>
      </w:tr>
    </w:tbl>
    <w:p w14:paraId="43DB79B9" w14:textId="7351C955" w:rsidR="003A7FCA" w:rsidRPr="00FF497D" w:rsidRDefault="00CA2B15" w:rsidP="00865DF1">
      <w:pPr>
        <w:pStyle w:val="BodyText"/>
        <w:spacing w:before="0" w:after="0"/>
        <w:ind w:firstLine="0"/>
        <w:rPr>
          <w:lang w:val="en-GB"/>
        </w:rPr>
      </w:pPr>
      <w:r w:rsidRPr="00CA2B15">
        <w:rPr>
          <w:i/>
          <w:lang w:val="en-GB"/>
        </w:rPr>
        <w:lastRenderedPageBreak/>
        <w:t>Note.</w:t>
      </w:r>
      <w:r w:rsidRPr="00CA2B15">
        <w:rPr>
          <w:lang w:val="en-GB"/>
        </w:rPr>
        <w:t xml:space="preserve"> BIC = Bayesian information criterion. Entropy = inverse entropy. Min</w:t>
      </w:r>
      <w:r w:rsidR="00165B8F">
        <w:rPr>
          <w:lang w:val="en-GB"/>
        </w:rPr>
        <w:t>/Max prob =</w:t>
      </w:r>
      <w:r w:rsidRPr="00CA2B15">
        <w:rPr>
          <w:lang w:val="en-GB"/>
        </w:rPr>
        <w:t xml:space="preserve"> minimum</w:t>
      </w:r>
      <w:r w:rsidR="00165B8F">
        <w:rPr>
          <w:lang w:val="en-GB"/>
        </w:rPr>
        <w:t>/</w:t>
      </w:r>
      <w:r w:rsidRPr="00CA2B15">
        <w:rPr>
          <w:lang w:val="en-GB"/>
        </w:rPr>
        <w:t>maximum values (respectively) on the diagonal of the table of average posterior probabilities by most likely class membership</w:t>
      </w:r>
      <w:r w:rsidR="00165B8F">
        <w:rPr>
          <w:lang w:val="en-GB"/>
        </w:rPr>
        <w:t xml:space="preserve"> (t</w:t>
      </w:r>
      <w:r w:rsidRPr="00CA2B15">
        <w:rPr>
          <w:lang w:val="en-GB"/>
        </w:rPr>
        <w:t>he higher these values, the better the model fit</w:t>
      </w:r>
      <w:r w:rsidR="00165B8F">
        <w:rPr>
          <w:lang w:val="en-GB"/>
        </w:rPr>
        <w:t xml:space="preserve">; </w:t>
      </w:r>
      <w:r w:rsidRPr="00CA2B15">
        <w:rPr>
          <w:lang w:val="en-GB"/>
        </w:rPr>
        <w:t xml:space="preserve">recommended cut-off = .7; Masyn, 2013; Nylund-Gibson &amp; Choi, 2018). Min </w:t>
      </w:r>
      <w:r w:rsidRPr="00CA2B15">
        <w:rPr>
          <w:i/>
          <w:lang w:val="en-GB"/>
        </w:rPr>
        <w:t>n</w:t>
      </w:r>
      <w:r w:rsidRPr="00CA2B15">
        <w:rPr>
          <w:lang w:val="en-GB"/>
        </w:rPr>
        <w:t xml:space="preserve"> </w:t>
      </w:r>
      <w:r>
        <w:rPr>
          <w:lang w:val="en-GB"/>
        </w:rPr>
        <w:t>=</w:t>
      </w:r>
      <w:r w:rsidRPr="00CA2B15">
        <w:rPr>
          <w:lang w:val="en-GB"/>
        </w:rPr>
        <w:t xml:space="preserve"> proportion of participants that are assigned to the smallest class. NP ratio </w:t>
      </w:r>
      <w:r w:rsidR="00165B8F">
        <w:rPr>
          <w:lang w:val="en-GB"/>
        </w:rPr>
        <w:t>=</w:t>
      </w:r>
      <w:r w:rsidRPr="00CA2B15">
        <w:rPr>
          <w:lang w:val="en-GB"/>
        </w:rPr>
        <w:t xml:space="preserve"> how many observations are accessible for each parameter estimation on average (Van Lissa et al., 2023). Local NP </w:t>
      </w:r>
      <w:r w:rsidR="00165B8F">
        <w:rPr>
          <w:lang w:val="en-GB"/>
        </w:rPr>
        <w:t>=</w:t>
      </w:r>
      <w:r w:rsidRPr="00CA2B15">
        <w:rPr>
          <w:lang w:val="en-GB"/>
        </w:rPr>
        <w:t xml:space="preserve"> number of cases per parameter in the smallest class </w:t>
      </w:r>
      <w:r w:rsidR="00165B8F">
        <w:rPr>
          <w:lang w:val="en-GB"/>
        </w:rPr>
        <w:t>(</w:t>
      </w:r>
      <w:r w:rsidRPr="00CA2B15">
        <w:rPr>
          <w:lang w:val="en-GB"/>
        </w:rPr>
        <w:t>indicates how much data there are for each parameter</w:t>
      </w:r>
      <w:r w:rsidR="00165B8F">
        <w:rPr>
          <w:lang w:val="en-GB"/>
        </w:rPr>
        <w:t>)</w:t>
      </w:r>
      <w:r w:rsidRPr="00CA2B15">
        <w:rPr>
          <w:lang w:val="en-GB"/>
        </w:rPr>
        <w:t>.</w:t>
      </w:r>
    </w:p>
    <w:p w14:paraId="59CA3CC1" w14:textId="120EEE7B" w:rsidR="00886F77" w:rsidRPr="00FF497D" w:rsidRDefault="00865DF1" w:rsidP="00865DF1">
      <w:pPr>
        <w:pStyle w:val="Heading2"/>
        <w:rPr>
          <w:lang w:val="en-GB"/>
        </w:rPr>
      </w:pPr>
      <w:r>
        <w:rPr>
          <w:lang w:val="en-GB"/>
        </w:rPr>
        <w:t xml:space="preserve">2.3 </w:t>
      </w:r>
      <w:r w:rsidR="00000000" w:rsidRPr="00FF497D">
        <w:rPr>
          <w:lang w:val="en-GB"/>
        </w:rPr>
        <w:t>Model Interpretation</w:t>
      </w:r>
    </w:p>
    <w:p w14:paraId="3E899CF8" w14:textId="6A365491" w:rsidR="00886F77" w:rsidRDefault="00000000" w:rsidP="00865DF1">
      <w:pPr>
        <w:pStyle w:val="FirstParagraph"/>
        <w:spacing w:before="0" w:after="0"/>
        <w:ind w:firstLine="0"/>
        <w:rPr>
          <w:lang w:val="en-GB"/>
        </w:rPr>
      </w:pPr>
      <w:r w:rsidRPr="00FF497D">
        <w:rPr>
          <w:lang w:val="en-GB"/>
        </w:rPr>
        <w:t>Table</w:t>
      </w:r>
      <w:r w:rsidR="00865DF1">
        <w:rPr>
          <w:lang w:val="en-GB"/>
        </w:rPr>
        <w:t xml:space="preserve"> F4</w:t>
      </w:r>
      <w:r w:rsidRPr="00FF497D">
        <w:rPr>
          <w:lang w:val="en-GB"/>
        </w:rPr>
        <w:t xml:space="preserve"> and </w:t>
      </w:r>
      <w:r w:rsidR="00865DF1">
        <w:rPr>
          <w:lang w:val="en-GB"/>
        </w:rPr>
        <w:t>Figure F3</w:t>
      </w:r>
      <w:r w:rsidRPr="00FF497D">
        <w:rPr>
          <w:lang w:val="en-GB"/>
        </w:rPr>
        <w:t xml:space="preserve"> show the conditional item probabilities for the three-class model.</w:t>
      </w:r>
    </w:p>
    <w:p w14:paraId="4967C2AE" w14:textId="51D3964C" w:rsidR="00865DF1" w:rsidRDefault="00865DF1" w:rsidP="00865DF1">
      <w:pPr>
        <w:pStyle w:val="BodyText"/>
        <w:spacing w:before="0" w:after="0"/>
        <w:ind w:firstLine="0"/>
        <w:rPr>
          <w:b/>
          <w:lang w:val="en-GB"/>
        </w:rPr>
      </w:pPr>
      <w:r>
        <w:rPr>
          <w:b/>
          <w:lang w:val="en-GB"/>
        </w:rPr>
        <w:t>Table F4</w:t>
      </w:r>
    </w:p>
    <w:p w14:paraId="6C93A888" w14:textId="7704F609" w:rsidR="00865DF1" w:rsidRPr="00865DF1" w:rsidRDefault="00865DF1" w:rsidP="00865DF1">
      <w:pPr>
        <w:pStyle w:val="BodyText"/>
        <w:spacing w:before="0" w:after="0"/>
        <w:ind w:firstLine="0"/>
        <w:rPr>
          <w:i/>
          <w:lang w:val="en-GB"/>
        </w:rPr>
      </w:pPr>
      <w:r>
        <w:rPr>
          <w:i/>
          <w:lang w:val="en-GB"/>
        </w:rPr>
        <w:t>Conditional Item Probabilities per Category and Class</w:t>
      </w:r>
    </w:p>
    <w:tbl>
      <w:tblPr>
        <w:tblStyle w:val="Table"/>
        <w:tblW w:w="0" w:type="auto"/>
        <w:tblLayout w:type="fixed"/>
        <w:tblLook w:val="0420" w:firstRow="1" w:lastRow="0" w:firstColumn="0" w:lastColumn="0" w:noHBand="0" w:noVBand="1"/>
      </w:tblPr>
      <w:tblGrid>
        <w:gridCol w:w="2127"/>
        <w:gridCol w:w="992"/>
        <w:gridCol w:w="992"/>
        <w:gridCol w:w="992"/>
        <w:gridCol w:w="993"/>
      </w:tblGrid>
      <w:tr w:rsidR="00886F77" w:rsidRPr="00FF497D" w14:paraId="43A4DC77" w14:textId="77777777" w:rsidTr="006A1000">
        <w:trPr>
          <w:cnfStyle w:val="100000000000" w:firstRow="1" w:lastRow="0" w:firstColumn="0" w:lastColumn="0" w:oddVBand="0" w:evenVBand="0" w:oddHBand="0" w:evenHBand="0" w:firstRowFirstColumn="0" w:firstRowLastColumn="0" w:lastRowFirstColumn="0" w:lastRowLastColumn="0"/>
          <w:cantSplit/>
          <w:tblHeader/>
        </w:trPr>
        <w:tc>
          <w:tcPr>
            <w:tcW w:w="2127"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057A7C4"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Variable</w:t>
            </w:r>
          </w:p>
        </w:tc>
        <w:tc>
          <w:tcPr>
            <w:tcW w:w="9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DCBE397"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Category</w:t>
            </w:r>
          </w:p>
        </w:tc>
        <w:tc>
          <w:tcPr>
            <w:tcW w:w="9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1E70C72"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Class 1</w:t>
            </w:r>
          </w:p>
        </w:tc>
        <w:tc>
          <w:tcPr>
            <w:tcW w:w="9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7D53D2A"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Class 2</w:t>
            </w:r>
          </w:p>
        </w:tc>
        <w:tc>
          <w:tcPr>
            <w:tcW w:w="99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A986698"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Class 3</w:t>
            </w:r>
          </w:p>
        </w:tc>
      </w:tr>
      <w:tr w:rsidR="00886F77" w:rsidRPr="00FF497D" w14:paraId="0DBADB1D" w14:textId="77777777" w:rsidTr="006A1000">
        <w:trPr>
          <w:cantSplit/>
        </w:trPr>
        <w:tc>
          <w:tcPr>
            <w:tcW w:w="2127"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A95D4"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Sex drive</w:t>
            </w:r>
          </w:p>
        </w:tc>
        <w:tc>
          <w:tcPr>
            <w:tcW w:w="992"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29C43"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1</w:t>
            </w:r>
          </w:p>
        </w:tc>
        <w:tc>
          <w:tcPr>
            <w:tcW w:w="992"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1A3AA"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0.16</w:t>
            </w:r>
          </w:p>
        </w:tc>
        <w:tc>
          <w:tcPr>
            <w:tcW w:w="992"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064D6"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0.32</w:t>
            </w:r>
          </w:p>
        </w:tc>
        <w:tc>
          <w:tcPr>
            <w:tcW w:w="993"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92270"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0.49</w:t>
            </w:r>
          </w:p>
        </w:tc>
      </w:tr>
      <w:tr w:rsidR="00886F77" w:rsidRPr="00FF497D" w14:paraId="483F9C8B"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49265"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Sex drive</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102A3"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2</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EE7CD"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0.16</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F9358"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0.28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451B7"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0.18</w:t>
            </w:r>
          </w:p>
        </w:tc>
      </w:tr>
      <w:tr w:rsidR="00886F77" w:rsidRPr="00FF497D" w14:paraId="275BF852"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560C7"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Sex drive</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E9BCC"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3</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B8AFE"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0.37</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020B8"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0.24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402CB"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0.23</w:t>
            </w:r>
          </w:p>
        </w:tc>
      </w:tr>
      <w:tr w:rsidR="00886F77" w:rsidRPr="00FF497D" w14:paraId="5FD358AC"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21BB6"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Sex drive</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DD840"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4</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E05DC"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0.31</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3B772"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0.16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140E5"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0.11</w:t>
            </w:r>
          </w:p>
        </w:tc>
      </w:tr>
      <w:tr w:rsidR="00886F77" w:rsidRPr="00FF497D" w14:paraId="7EBB162E"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DA343"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Mating effort</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D26F2"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1</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BD114"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0.03</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0CAD3"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0.26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1E355"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0.37</w:t>
            </w:r>
          </w:p>
        </w:tc>
      </w:tr>
      <w:tr w:rsidR="00886F77" w:rsidRPr="00FF497D" w14:paraId="7F2B5BD1"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EEEE6"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Mating effort</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FE80F"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2</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686FA"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0.17</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504A8"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0.24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060B9"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0.35</w:t>
            </w:r>
          </w:p>
        </w:tc>
      </w:tr>
      <w:tr w:rsidR="00886F77" w:rsidRPr="00FF497D" w14:paraId="2EA6548A"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E4D1F"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Mating effort</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18331"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3</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2BBFB"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0.35</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2431A"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0.30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5421F"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0.20</w:t>
            </w:r>
          </w:p>
        </w:tc>
      </w:tr>
      <w:tr w:rsidR="00886F77" w:rsidRPr="00FF497D" w14:paraId="7F6DB068"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5EB3B"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Mating effort</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DF9A6"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4</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F0629"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0.44</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C16DB"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0.20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59FBC"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0.07</w:t>
            </w:r>
          </w:p>
        </w:tc>
      </w:tr>
      <w:tr w:rsidR="00886F77" w:rsidRPr="00FF497D" w14:paraId="0B6769B2"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58011"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Social anxiety</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ED070"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1</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F1E5F"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0.40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CF981"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0.63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C9F48"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0.00</w:t>
            </w:r>
          </w:p>
        </w:tc>
      </w:tr>
      <w:tr w:rsidR="00886F77" w:rsidRPr="00FF497D" w14:paraId="52014CB5"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E91A8"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Social anxiety</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69226"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2</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1BDE2"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0.18</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E472A"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CFBB6"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0.20</w:t>
            </w:r>
          </w:p>
        </w:tc>
      </w:tr>
      <w:tr w:rsidR="00886F77" w:rsidRPr="00FF497D" w14:paraId="6F821D51"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8A28F"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Social anxiety</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10384"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3</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0C84E"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0.28</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11ACD"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DE25F"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0.39</w:t>
            </w:r>
          </w:p>
        </w:tc>
      </w:tr>
      <w:tr w:rsidR="00886F77" w:rsidRPr="00FF497D" w14:paraId="0090F3E6"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B9F37"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Social anxiety</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7E54F"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4</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4E9EF"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0.14</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F2E66"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0.03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3B7DB"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0.41</w:t>
            </w:r>
          </w:p>
        </w:tc>
      </w:tr>
      <w:tr w:rsidR="00886F77" w:rsidRPr="00FF497D" w14:paraId="50306EDE"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97FE4"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Loneliness</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C36A8"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1</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98E63"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0.29</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8777C"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0.54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C8BEA"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0.05</w:t>
            </w:r>
          </w:p>
        </w:tc>
      </w:tr>
      <w:tr w:rsidR="00886F77" w:rsidRPr="00FF497D" w14:paraId="76B9043F"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A12D6"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Loneliness</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193EE"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2</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4D26E"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0.27</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96595"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0.28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AD1A2"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0.14</w:t>
            </w:r>
          </w:p>
        </w:tc>
      </w:tr>
      <w:tr w:rsidR="00886F77" w:rsidRPr="00FF497D" w14:paraId="33C39B12"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4E145"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Loneliness</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2DBA0"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3</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04E83"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0.26</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0B2B5"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0.14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4AFA8"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0.33</w:t>
            </w:r>
          </w:p>
        </w:tc>
      </w:tr>
      <w:tr w:rsidR="00886F77" w:rsidRPr="00FF497D" w14:paraId="6EABFB96"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0CF9D"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Loneliness</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99E36"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4</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77847"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0.19</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DFC9C"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0.04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0A4B9"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0.49</w:t>
            </w:r>
          </w:p>
        </w:tc>
      </w:tr>
      <w:tr w:rsidR="00886F77" w:rsidRPr="00FF497D" w14:paraId="65D6ED91"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F940A"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Mate value</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F28DC"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1</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F68F9"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0.16</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AE543"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0.15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9F5C8"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0.47</w:t>
            </w:r>
          </w:p>
        </w:tc>
      </w:tr>
      <w:tr w:rsidR="00886F77" w:rsidRPr="00FF497D" w14:paraId="2E0F038D"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4D3CF"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Mate value</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E508B"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2</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49BA4"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0.25</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3E24B"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0.28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D3535"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0.27</w:t>
            </w:r>
          </w:p>
        </w:tc>
      </w:tr>
      <w:tr w:rsidR="00886F77" w:rsidRPr="00FF497D" w14:paraId="5AE5F8C3"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81523"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Mate value</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F9C2E"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3</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780F5"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0.23</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AEE61"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0.25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7BBA2"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0.16</w:t>
            </w:r>
          </w:p>
        </w:tc>
      </w:tr>
      <w:tr w:rsidR="00886F77" w:rsidRPr="00FF497D" w14:paraId="0D31B145"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5328C"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Mate value</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0F94D"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4</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8F403"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0.36</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5E64A"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0.32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07E80"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0.09</w:t>
            </w:r>
          </w:p>
        </w:tc>
      </w:tr>
      <w:tr w:rsidR="00886F77" w:rsidRPr="00FF497D" w14:paraId="6916A2D0"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A6375"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Attraction to children</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64C9A"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1</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5ACA1"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0.96</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C598F"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1.00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477D9"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0.99</w:t>
            </w:r>
          </w:p>
        </w:tc>
      </w:tr>
      <w:tr w:rsidR="00886F77" w:rsidRPr="00FF497D" w14:paraId="2CC5992A"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0F462"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Attraction to children</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C1FE2"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2</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FD122"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0.04</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6C963"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0.00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8B21B"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0.01</w:t>
            </w:r>
          </w:p>
        </w:tc>
      </w:tr>
      <w:tr w:rsidR="00886F77" w:rsidRPr="00FF497D" w14:paraId="76A4ACF6"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1B48E"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lastRenderedPageBreak/>
              <w:t>Compulsive sex.</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86C52"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1</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08398"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0.08</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53729"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0.69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1EAAD"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0.52</w:t>
            </w:r>
          </w:p>
        </w:tc>
      </w:tr>
      <w:tr w:rsidR="00886F77" w:rsidRPr="00FF497D" w14:paraId="20F8BC11"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C4976"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Compulsive sex.</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B0383"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2</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2BC04"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0.92</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3B002"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0.31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40C4D"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0.48</w:t>
            </w:r>
          </w:p>
        </w:tc>
      </w:tr>
      <w:tr w:rsidR="00886F77" w:rsidRPr="00FF497D" w14:paraId="78BF9DBA" w14:textId="77777777" w:rsidTr="006A1000">
        <w:trPr>
          <w:cantSplit/>
        </w:trPr>
        <w:tc>
          <w:tcPr>
            <w:tcW w:w="2127"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153A6B4"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proofErr w:type="spellStart"/>
            <w:r w:rsidRPr="00FF497D">
              <w:rPr>
                <w:rFonts w:asciiTheme="majorHAnsi" w:hAnsiTheme="majorHAnsi" w:cstheme="majorHAnsi"/>
                <w:color w:val="000000"/>
                <w:sz w:val="22"/>
                <w:szCs w:val="22"/>
                <w:lang w:val="en-GB"/>
              </w:rPr>
              <w:t>Probl</w:t>
            </w:r>
            <w:proofErr w:type="spellEnd"/>
            <w:r w:rsidRPr="00FF497D">
              <w:rPr>
                <w:rFonts w:asciiTheme="majorHAnsi" w:hAnsiTheme="majorHAnsi" w:cstheme="majorHAnsi"/>
                <w:color w:val="000000"/>
                <w:sz w:val="22"/>
                <w:szCs w:val="22"/>
                <w:lang w:val="en-GB"/>
              </w:rPr>
              <w:t>. porn use</w:t>
            </w:r>
          </w:p>
        </w:tc>
        <w:tc>
          <w:tcPr>
            <w:tcW w:w="992"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12F08A8"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1</w:t>
            </w:r>
          </w:p>
        </w:tc>
        <w:tc>
          <w:tcPr>
            <w:tcW w:w="992"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46BD088"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0.30</w:t>
            </w:r>
          </w:p>
        </w:tc>
        <w:tc>
          <w:tcPr>
            <w:tcW w:w="992"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372B9290"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0.75</w:t>
            </w:r>
          </w:p>
        </w:tc>
        <w:tc>
          <w:tcPr>
            <w:tcW w:w="993"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DA25C67"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0.61</w:t>
            </w:r>
          </w:p>
        </w:tc>
      </w:tr>
      <w:tr w:rsidR="00886F77" w:rsidRPr="00FF497D" w14:paraId="62347EF9" w14:textId="77777777" w:rsidTr="006A1000">
        <w:trPr>
          <w:cantSplit/>
        </w:trPr>
        <w:tc>
          <w:tcPr>
            <w:tcW w:w="2127" w:type="dxa"/>
            <w:tcBorders>
              <w:bottom w:val="single" w:sz="4" w:space="0" w:color="auto"/>
            </w:tcBorders>
            <w:shd w:val="clear" w:color="auto" w:fill="FFFFFF"/>
            <w:tcMar>
              <w:top w:w="0" w:type="dxa"/>
              <w:left w:w="0" w:type="dxa"/>
              <w:bottom w:w="0" w:type="dxa"/>
              <w:right w:w="0" w:type="dxa"/>
            </w:tcMar>
            <w:vAlign w:val="center"/>
          </w:tcPr>
          <w:p w14:paraId="6A12DF41"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proofErr w:type="spellStart"/>
            <w:r w:rsidRPr="00FF497D">
              <w:rPr>
                <w:rFonts w:asciiTheme="majorHAnsi" w:hAnsiTheme="majorHAnsi" w:cstheme="majorHAnsi"/>
                <w:color w:val="000000"/>
                <w:sz w:val="22"/>
                <w:szCs w:val="22"/>
                <w:lang w:val="en-GB"/>
              </w:rPr>
              <w:t>Probl</w:t>
            </w:r>
            <w:proofErr w:type="spellEnd"/>
            <w:r w:rsidRPr="00FF497D">
              <w:rPr>
                <w:rFonts w:asciiTheme="majorHAnsi" w:hAnsiTheme="majorHAnsi" w:cstheme="majorHAnsi"/>
                <w:color w:val="000000"/>
                <w:sz w:val="22"/>
                <w:szCs w:val="22"/>
                <w:lang w:val="en-GB"/>
              </w:rPr>
              <w:t>. porn use</w:t>
            </w:r>
          </w:p>
        </w:tc>
        <w:tc>
          <w:tcPr>
            <w:tcW w:w="992" w:type="dxa"/>
            <w:tcBorders>
              <w:bottom w:val="single" w:sz="4" w:space="0" w:color="auto"/>
            </w:tcBorders>
            <w:shd w:val="clear" w:color="auto" w:fill="FFFFFF"/>
            <w:tcMar>
              <w:top w:w="0" w:type="dxa"/>
              <w:left w:w="0" w:type="dxa"/>
              <w:bottom w:w="0" w:type="dxa"/>
              <w:right w:w="0" w:type="dxa"/>
            </w:tcMar>
            <w:vAlign w:val="center"/>
          </w:tcPr>
          <w:p w14:paraId="710BB606"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2</w:t>
            </w:r>
          </w:p>
        </w:tc>
        <w:tc>
          <w:tcPr>
            <w:tcW w:w="992" w:type="dxa"/>
            <w:tcBorders>
              <w:bottom w:val="single" w:sz="4" w:space="0" w:color="auto"/>
            </w:tcBorders>
            <w:shd w:val="clear" w:color="auto" w:fill="FFFFFF"/>
            <w:tcMar>
              <w:top w:w="0" w:type="dxa"/>
              <w:left w:w="0" w:type="dxa"/>
              <w:bottom w:w="0" w:type="dxa"/>
              <w:right w:w="0" w:type="dxa"/>
            </w:tcMar>
            <w:vAlign w:val="center"/>
          </w:tcPr>
          <w:p w14:paraId="6952F638"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0.70</w:t>
            </w:r>
          </w:p>
        </w:tc>
        <w:tc>
          <w:tcPr>
            <w:tcW w:w="992" w:type="dxa"/>
            <w:tcBorders>
              <w:bottom w:val="single" w:sz="4" w:space="0" w:color="auto"/>
            </w:tcBorders>
            <w:shd w:val="clear" w:color="auto" w:fill="FFFFFF"/>
            <w:tcMar>
              <w:top w:w="0" w:type="dxa"/>
              <w:left w:w="0" w:type="dxa"/>
              <w:bottom w:w="0" w:type="dxa"/>
              <w:right w:w="0" w:type="dxa"/>
            </w:tcMar>
            <w:vAlign w:val="center"/>
          </w:tcPr>
          <w:p w14:paraId="2EBCADDE"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0.25</w:t>
            </w:r>
          </w:p>
        </w:tc>
        <w:tc>
          <w:tcPr>
            <w:tcW w:w="993" w:type="dxa"/>
            <w:tcBorders>
              <w:bottom w:val="single" w:sz="4" w:space="0" w:color="auto"/>
            </w:tcBorders>
            <w:shd w:val="clear" w:color="auto" w:fill="FFFFFF"/>
            <w:tcMar>
              <w:top w:w="0" w:type="dxa"/>
              <w:left w:w="0" w:type="dxa"/>
              <w:bottom w:w="0" w:type="dxa"/>
              <w:right w:w="0" w:type="dxa"/>
            </w:tcMar>
            <w:vAlign w:val="center"/>
          </w:tcPr>
          <w:p w14:paraId="1766EA3A" w14:textId="77777777" w:rsidR="00886F77" w:rsidRPr="00FF497D" w:rsidRDefault="00000000" w:rsidP="00CA2B15">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0.39</w:t>
            </w:r>
          </w:p>
        </w:tc>
      </w:tr>
    </w:tbl>
    <w:p w14:paraId="3819C29A" w14:textId="2575DA27" w:rsidR="00865DF1" w:rsidRDefault="00865DF1" w:rsidP="00865DF1">
      <w:pPr>
        <w:pStyle w:val="BodyText"/>
        <w:spacing w:before="240" w:after="0"/>
        <w:ind w:firstLine="0"/>
        <w:rPr>
          <w:b/>
          <w:lang w:val="en-GB"/>
        </w:rPr>
      </w:pPr>
      <w:r w:rsidRPr="00865DF1">
        <w:rPr>
          <w:b/>
          <w:lang w:val="en-GB"/>
        </w:rPr>
        <w:t>Figure F3</w:t>
      </w:r>
    </w:p>
    <w:p w14:paraId="51F34473" w14:textId="7C95D4A1" w:rsidR="00865DF1" w:rsidRPr="00865DF1" w:rsidRDefault="00865DF1" w:rsidP="00865DF1">
      <w:pPr>
        <w:pStyle w:val="BodyText"/>
        <w:spacing w:before="0" w:after="0"/>
        <w:ind w:firstLine="0"/>
        <w:rPr>
          <w:b/>
          <w:lang w:val="en-GB"/>
        </w:rPr>
      </w:pPr>
      <w:r>
        <w:rPr>
          <w:i/>
          <w:lang w:val="en-GB"/>
        </w:rPr>
        <w:t>Conditional Item Probabilities per Class</w:t>
      </w:r>
    </w:p>
    <w:p w14:paraId="12F7F060" w14:textId="556A8090" w:rsidR="00886F77" w:rsidRPr="00865DF1" w:rsidRDefault="00865DF1" w:rsidP="00FF497D">
      <w:pPr>
        <w:pStyle w:val="BodyText"/>
        <w:spacing w:before="0" w:after="0"/>
        <w:ind w:firstLine="0"/>
        <w:rPr>
          <w:i/>
          <w:lang w:val="en-GB"/>
        </w:rPr>
      </w:pPr>
      <w:r w:rsidRPr="00865DF1">
        <w:rPr>
          <w:i/>
          <w:lang w:val="en-GB"/>
        </w:rPr>
        <w:drawing>
          <wp:inline distT="0" distB="0" distL="0" distR="0" wp14:anchorId="73874814" wp14:editId="106B501C">
            <wp:extent cx="5943600" cy="3597275"/>
            <wp:effectExtent l="0" t="0" r="0" b="3175"/>
            <wp:docPr id="1905034642" name="Picture 1" descr="A graph of different shades of gr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34642" name="Picture 1" descr="A graph of different shades of gray&#10;&#10;Description automatically generated"/>
                    <pic:cNvPicPr/>
                  </pic:nvPicPr>
                  <pic:blipFill>
                    <a:blip r:embed="rId10"/>
                    <a:stretch>
                      <a:fillRect/>
                    </a:stretch>
                  </pic:blipFill>
                  <pic:spPr>
                    <a:xfrm>
                      <a:off x="0" y="0"/>
                      <a:ext cx="5943600" cy="3597275"/>
                    </a:xfrm>
                    <a:prstGeom prst="rect">
                      <a:avLst/>
                    </a:prstGeom>
                  </pic:spPr>
                </pic:pic>
              </a:graphicData>
            </a:graphic>
          </wp:inline>
        </w:drawing>
      </w:r>
    </w:p>
    <w:p w14:paraId="4CCD4527" w14:textId="77777777" w:rsidR="00886F77" w:rsidRPr="00FF497D" w:rsidRDefault="00000000" w:rsidP="00FF497D">
      <w:pPr>
        <w:pStyle w:val="BodyText"/>
        <w:spacing w:before="0" w:after="0"/>
        <w:ind w:firstLine="0"/>
        <w:rPr>
          <w:lang w:val="en-GB"/>
        </w:rPr>
      </w:pPr>
      <w:r w:rsidRPr="00FF497D">
        <w:rPr>
          <w:lang w:val="en-GB"/>
        </w:rPr>
        <w:t xml:space="preserve">The classes look very similar to those for the male participants. Class 1 is </w:t>
      </w:r>
      <w:proofErr w:type="gramStart"/>
      <w:r w:rsidRPr="00FF497D">
        <w:rPr>
          <w:lang w:val="en-GB"/>
        </w:rPr>
        <w:t>similar to</w:t>
      </w:r>
      <w:proofErr w:type="gramEnd"/>
      <w:r w:rsidRPr="00FF497D">
        <w:rPr>
          <w:lang w:val="en-GB"/>
        </w:rPr>
        <w:t xml:space="preserve"> the “high risk” class, class 2 is similar to the “high mate value” class, and class 3 is similar to the “social incompetence” class.</w:t>
      </w:r>
    </w:p>
    <w:p w14:paraId="79E2BE6F" w14:textId="43CC78C7" w:rsidR="00886F77" w:rsidRPr="00FF497D" w:rsidRDefault="006A1000" w:rsidP="00D506D3">
      <w:pPr>
        <w:pStyle w:val="Heading1"/>
        <w:rPr>
          <w:lang w:val="en-GB"/>
        </w:rPr>
      </w:pPr>
      <w:bookmarkStart w:id="5" w:name="distal-outcomes-analyses"/>
      <w:bookmarkEnd w:id="1"/>
      <w:bookmarkEnd w:id="4"/>
      <w:r w:rsidRPr="00FF497D">
        <w:rPr>
          <w:lang w:val="en-GB"/>
        </w:rPr>
        <w:t>3. Distal Outcomes Analyses</w:t>
      </w:r>
    </w:p>
    <w:p w14:paraId="0AB09D4A" w14:textId="2F210B07" w:rsidR="00886F77" w:rsidRDefault="00000000" w:rsidP="00FF497D">
      <w:pPr>
        <w:pStyle w:val="FirstParagraph"/>
        <w:spacing w:before="0" w:after="0"/>
        <w:ind w:firstLine="0"/>
        <w:rPr>
          <w:lang w:val="en-GB"/>
        </w:rPr>
      </w:pPr>
      <w:r w:rsidRPr="00FF497D">
        <w:rPr>
          <w:lang w:val="en-GB"/>
        </w:rPr>
        <w:t>Predicted class 1 was chosen as the reference class because it can be interpreted as the “high risk” class.</w:t>
      </w:r>
      <w:r w:rsidR="006A1000" w:rsidRPr="00FF497D">
        <w:rPr>
          <w:lang w:val="en-GB"/>
        </w:rPr>
        <w:t xml:space="preserve"> Table</w:t>
      </w:r>
      <w:r w:rsidR="00865DF1">
        <w:rPr>
          <w:lang w:val="en-GB"/>
        </w:rPr>
        <w:t xml:space="preserve"> F5</w:t>
      </w:r>
      <w:r w:rsidR="006A1000" w:rsidRPr="00FF497D">
        <w:rPr>
          <w:lang w:val="en-GB"/>
        </w:rPr>
        <w:t xml:space="preserve"> and </w:t>
      </w:r>
      <w:r w:rsidR="00865DF1" w:rsidRPr="00FF497D">
        <w:rPr>
          <w:lang w:val="en-GB"/>
        </w:rPr>
        <w:t>Figure</w:t>
      </w:r>
      <w:r w:rsidR="00865DF1">
        <w:rPr>
          <w:lang w:val="en-GB"/>
        </w:rPr>
        <w:t xml:space="preserve"> F4</w:t>
      </w:r>
      <w:r w:rsidR="00865DF1" w:rsidRPr="00FF497D">
        <w:rPr>
          <w:lang w:val="en-GB"/>
        </w:rPr>
        <w:t xml:space="preserve"> </w:t>
      </w:r>
      <w:r w:rsidR="006A1000" w:rsidRPr="00FF497D">
        <w:rPr>
          <w:lang w:val="en-GB"/>
        </w:rPr>
        <w:t>show odds and odds ratios (ORs) for all proclivity items per class.</w:t>
      </w:r>
    </w:p>
    <w:p w14:paraId="2BF84EF5" w14:textId="77777777" w:rsidR="00865DF1" w:rsidRDefault="00865DF1" w:rsidP="00865DF1">
      <w:pPr>
        <w:pStyle w:val="BodyText"/>
        <w:spacing w:before="0" w:after="0"/>
        <w:ind w:firstLine="0"/>
        <w:rPr>
          <w:b/>
          <w:lang w:val="en-GB"/>
        </w:rPr>
      </w:pPr>
    </w:p>
    <w:p w14:paraId="18404A97" w14:textId="002BD0DD" w:rsidR="00865DF1" w:rsidRDefault="00865DF1" w:rsidP="00865DF1">
      <w:pPr>
        <w:pStyle w:val="BodyText"/>
        <w:spacing w:before="0" w:after="0"/>
        <w:ind w:firstLine="0"/>
        <w:rPr>
          <w:b/>
          <w:lang w:val="en-GB"/>
        </w:rPr>
      </w:pPr>
      <w:r>
        <w:rPr>
          <w:b/>
          <w:lang w:val="en-GB"/>
        </w:rPr>
        <w:lastRenderedPageBreak/>
        <w:t>Table F5</w:t>
      </w:r>
    </w:p>
    <w:p w14:paraId="0AA99B2F" w14:textId="4AA69BE1" w:rsidR="00865DF1" w:rsidRPr="00865DF1" w:rsidRDefault="00865DF1" w:rsidP="00865DF1">
      <w:pPr>
        <w:pStyle w:val="BodyText"/>
        <w:spacing w:before="0" w:after="0"/>
        <w:ind w:firstLine="0"/>
        <w:rPr>
          <w:i/>
          <w:lang w:val="en-GB"/>
        </w:rPr>
      </w:pPr>
      <w:r>
        <w:rPr>
          <w:i/>
          <w:lang w:val="en-GB"/>
        </w:rPr>
        <w:t>Odds Ratios for All Proclivity Measures</w:t>
      </w:r>
    </w:p>
    <w:tbl>
      <w:tblPr>
        <w:tblStyle w:val="Table"/>
        <w:tblW w:w="5000" w:type="pct"/>
        <w:tblLook w:val="0420" w:firstRow="1" w:lastRow="0" w:firstColumn="0" w:lastColumn="0" w:noHBand="0" w:noVBand="1"/>
      </w:tblPr>
      <w:tblGrid>
        <w:gridCol w:w="3582"/>
        <w:gridCol w:w="745"/>
        <w:gridCol w:w="1153"/>
        <w:gridCol w:w="550"/>
        <w:gridCol w:w="1170"/>
        <w:gridCol w:w="550"/>
        <w:gridCol w:w="1060"/>
        <w:gridCol w:w="550"/>
      </w:tblGrid>
      <w:tr w:rsidR="006A1000" w:rsidRPr="00FF497D" w14:paraId="0C61D92C" w14:textId="77777777" w:rsidTr="00865DF1">
        <w:trPr>
          <w:cnfStyle w:val="100000000000" w:firstRow="1" w:lastRow="0" w:firstColumn="0" w:lastColumn="0" w:oddVBand="0" w:evenVBand="0" w:oddHBand="0" w:evenHBand="0" w:firstRowFirstColumn="0" w:firstRowLastColumn="0" w:lastRowFirstColumn="0" w:lastRowLastColumn="0"/>
          <w:tblHeader/>
        </w:trPr>
        <w:tc>
          <w:tcPr>
            <w:tcW w:w="1914"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348EE831" w14:textId="77777777" w:rsidR="006A1000"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p>
        </w:tc>
        <w:tc>
          <w:tcPr>
            <w:tcW w:w="398"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696E5E24" w14:textId="77777777" w:rsidR="006A1000"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Global LRT</w:t>
            </w:r>
          </w:p>
        </w:tc>
        <w:tc>
          <w:tcPr>
            <w:tcW w:w="910" w:type="pct"/>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14:paraId="48BC5209" w14:textId="6E228035" w:rsidR="006A1000"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(Intercept)</w:t>
            </w:r>
          </w:p>
        </w:tc>
        <w:tc>
          <w:tcPr>
            <w:tcW w:w="919" w:type="pct"/>
            <w:gridSpan w:val="2"/>
            <w:tcBorders>
              <w:top w:val="single" w:sz="4" w:space="0" w:color="auto"/>
              <w:bottom w:val="single" w:sz="4" w:space="0" w:color="auto"/>
            </w:tcBorders>
            <w:shd w:val="clear" w:color="auto" w:fill="FFFFFF"/>
            <w:vAlign w:val="center"/>
          </w:tcPr>
          <w:p w14:paraId="30C0FF6B" w14:textId="53E69398" w:rsidR="006A1000"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Class 2</w:t>
            </w:r>
            <w:r w:rsidR="00865DF1">
              <w:rPr>
                <w:rFonts w:asciiTheme="majorHAnsi" w:hAnsiTheme="majorHAnsi" w:cstheme="majorHAnsi"/>
                <w:color w:val="000000"/>
                <w:sz w:val="22"/>
                <w:szCs w:val="22"/>
                <w:lang w:val="en-GB"/>
              </w:rPr>
              <w:t xml:space="preserve"> (“high mate value”)</w:t>
            </w:r>
          </w:p>
        </w:tc>
        <w:tc>
          <w:tcPr>
            <w:tcW w:w="860" w:type="pct"/>
            <w:gridSpan w:val="2"/>
            <w:tcBorders>
              <w:top w:val="single" w:sz="4" w:space="0" w:color="auto"/>
              <w:bottom w:val="single" w:sz="4" w:space="0" w:color="auto"/>
            </w:tcBorders>
            <w:shd w:val="clear" w:color="auto" w:fill="FFFFFF"/>
            <w:vAlign w:val="center"/>
          </w:tcPr>
          <w:p w14:paraId="6C22C163" w14:textId="7809A2B9" w:rsidR="006A1000"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Class 3</w:t>
            </w:r>
            <w:r w:rsidR="00865DF1">
              <w:rPr>
                <w:rFonts w:asciiTheme="majorHAnsi" w:hAnsiTheme="majorHAnsi" w:cstheme="majorHAnsi"/>
                <w:color w:val="000000"/>
                <w:sz w:val="22"/>
                <w:szCs w:val="22"/>
                <w:lang w:val="en-GB"/>
              </w:rPr>
              <w:t xml:space="preserve"> (“social incompetence)</w:t>
            </w:r>
          </w:p>
        </w:tc>
      </w:tr>
      <w:tr w:rsidR="006A1000" w:rsidRPr="00FF497D" w14:paraId="2D7E6FB5" w14:textId="77777777" w:rsidTr="00865DF1">
        <w:trPr>
          <w:cnfStyle w:val="100000000000" w:firstRow="1" w:lastRow="0" w:firstColumn="0" w:lastColumn="0" w:oddVBand="0" w:evenVBand="0" w:oddHBand="0" w:evenHBand="0" w:firstRowFirstColumn="0" w:firstRowLastColumn="0" w:lastRowFirstColumn="0" w:lastRowLastColumn="0"/>
          <w:tblHeader/>
        </w:trPr>
        <w:tc>
          <w:tcPr>
            <w:tcW w:w="1914"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20D5172C"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Proclivity</w:t>
            </w:r>
          </w:p>
        </w:tc>
        <w:tc>
          <w:tcPr>
            <w:tcW w:w="398"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29E6B094"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i/>
                <w:iCs/>
                <w:sz w:val="22"/>
                <w:szCs w:val="22"/>
                <w:lang w:val="en-GB"/>
              </w:rPr>
            </w:pPr>
            <w:r w:rsidRPr="00FF497D">
              <w:rPr>
                <w:rFonts w:asciiTheme="majorHAnsi" w:hAnsiTheme="majorHAnsi" w:cstheme="majorHAnsi"/>
                <w:i/>
                <w:iCs/>
                <w:color w:val="000000"/>
                <w:sz w:val="22"/>
                <w:szCs w:val="22"/>
                <w:lang w:val="en-GB"/>
              </w:rPr>
              <w:t>p</w:t>
            </w:r>
          </w:p>
        </w:tc>
        <w:tc>
          <w:tcPr>
            <w:tcW w:w="616"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1210DD15"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Odds</w:t>
            </w:r>
          </w:p>
        </w:tc>
        <w:tc>
          <w:tcPr>
            <w:tcW w:w="294"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2BFE34C3"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i/>
                <w:sz w:val="22"/>
                <w:szCs w:val="22"/>
                <w:lang w:val="en-GB"/>
              </w:rPr>
            </w:pPr>
            <w:r w:rsidRPr="00FF497D">
              <w:rPr>
                <w:rFonts w:asciiTheme="majorHAnsi" w:hAnsiTheme="majorHAnsi" w:cstheme="majorHAnsi"/>
                <w:i/>
                <w:color w:val="000000"/>
                <w:sz w:val="22"/>
                <w:szCs w:val="22"/>
                <w:lang w:val="en-GB"/>
              </w:rPr>
              <w:t>p</w:t>
            </w:r>
          </w:p>
        </w:tc>
        <w:tc>
          <w:tcPr>
            <w:tcW w:w="625"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523AF747"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OR</w:t>
            </w:r>
          </w:p>
        </w:tc>
        <w:tc>
          <w:tcPr>
            <w:tcW w:w="294"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3B2D41D9"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i/>
                <w:iCs/>
                <w:sz w:val="22"/>
                <w:szCs w:val="22"/>
                <w:lang w:val="en-GB"/>
              </w:rPr>
            </w:pPr>
            <w:r w:rsidRPr="00FF497D">
              <w:rPr>
                <w:rFonts w:asciiTheme="majorHAnsi" w:hAnsiTheme="majorHAnsi" w:cstheme="majorHAnsi"/>
                <w:i/>
                <w:iCs/>
                <w:color w:val="000000"/>
                <w:sz w:val="22"/>
                <w:szCs w:val="22"/>
                <w:lang w:val="en-GB"/>
              </w:rPr>
              <w:t>p</w:t>
            </w:r>
          </w:p>
        </w:tc>
        <w:tc>
          <w:tcPr>
            <w:tcW w:w="566"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5244009E"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OR</w:t>
            </w:r>
          </w:p>
        </w:tc>
        <w:tc>
          <w:tcPr>
            <w:tcW w:w="294"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15D87EA0"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i/>
                <w:iCs/>
                <w:sz w:val="22"/>
                <w:szCs w:val="22"/>
                <w:lang w:val="en-GB"/>
              </w:rPr>
            </w:pPr>
            <w:r w:rsidRPr="00FF497D">
              <w:rPr>
                <w:rFonts w:asciiTheme="majorHAnsi" w:hAnsiTheme="majorHAnsi" w:cstheme="majorHAnsi"/>
                <w:i/>
                <w:iCs/>
                <w:color w:val="000000"/>
                <w:sz w:val="22"/>
                <w:szCs w:val="22"/>
                <w:lang w:val="en-GB"/>
              </w:rPr>
              <w:t>p</w:t>
            </w:r>
          </w:p>
        </w:tc>
      </w:tr>
      <w:tr w:rsidR="006A1000" w:rsidRPr="00FF497D" w14:paraId="2C914E8F" w14:textId="77777777" w:rsidTr="00865DF1">
        <w:tc>
          <w:tcPr>
            <w:tcW w:w="1914"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03357"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Engaging in sexual activity with a prostitute</w:t>
            </w:r>
          </w:p>
        </w:tc>
        <w:tc>
          <w:tcPr>
            <w:tcW w:w="398"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E8079" w14:textId="23D9CC7A"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c>
          <w:tcPr>
            <w:tcW w:w="616"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38310" w14:textId="27D7ABAE"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0.42</w:t>
            </w:r>
          </w:p>
        </w:tc>
        <w:tc>
          <w:tcPr>
            <w:tcW w:w="294"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7E63C" w14:textId="380613D9"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c>
          <w:tcPr>
            <w:tcW w:w="625"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87B70"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0.31</w:t>
            </w:r>
          </w:p>
        </w:tc>
        <w:tc>
          <w:tcPr>
            <w:tcW w:w="294"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46A68" w14:textId="5884D5A5"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c>
          <w:tcPr>
            <w:tcW w:w="566"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2CEC7"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0.66</w:t>
            </w:r>
          </w:p>
        </w:tc>
        <w:tc>
          <w:tcPr>
            <w:tcW w:w="294"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38E91"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.004</w:t>
            </w:r>
          </w:p>
        </w:tc>
      </w:tr>
      <w:tr w:rsidR="006A1000" w:rsidRPr="00FF497D" w14:paraId="6551AA72" w14:textId="77777777" w:rsidTr="00865DF1">
        <w:tc>
          <w:tcPr>
            <w:tcW w:w="19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F7D6B"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Watching porn in public spaces such as a bus or library</w:t>
            </w:r>
          </w:p>
        </w:tc>
        <w:tc>
          <w:tcPr>
            <w:tcW w:w="3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B57EB" w14:textId="07D93236"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c>
          <w:tcPr>
            <w:tcW w:w="6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8E1B6" w14:textId="17E1FD11"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0.45</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7C906" w14:textId="5A68DD6C"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7D714"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0.27</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2E351" w14:textId="10A99AF9"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79E73"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0.43</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67DB8" w14:textId="190BB61F"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r>
      <w:tr w:rsidR="006A1000" w:rsidRPr="00FF497D" w14:paraId="581D1448" w14:textId="77777777" w:rsidTr="00865DF1">
        <w:tc>
          <w:tcPr>
            <w:tcW w:w="19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4D6E0"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Engaging in sexual activity with an adult who does not agree or is not able to agree, for example, due to intoxication</w:t>
            </w:r>
          </w:p>
        </w:tc>
        <w:tc>
          <w:tcPr>
            <w:tcW w:w="3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3F25F"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.006</w:t>
            </w:r>
          </w:p>
        </w:tc>
        <w:tc>
          <w:tcPr>
            <w:tcW w:w="6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5D352" w14:textId="53B63A42"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0.04</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8BC19" w14:textId="1FB6A412"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4AD40"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0.30</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74380"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.002</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53168"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0.68</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54D8D"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.243</w:t>
            </w:r>
          </w:p>
        </w:tc>
      </w:tr>
      <w:tr w:rsidR="006A1000" w:rsidRPr="00FF497D" w14:paraId="34213512" w14:textId="77777777" w:rsidTr="00865DF1">
        <w:tc>
          <w:tcPr>
            <w:tcW w:w="19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FE3DF"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Engaging in sexual activity with an animal</w:t>
            </w:r>
          </w:p>
        </w:tc>
        <w:tc>
          <w:tcPr>
            <w:tcW w:w="3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5DA6D"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.006</w:t>
            </w:r>
          </w:p>
        </w:tc>
        <w:tc>
          <w:tcPr>
            <w:tcW w:w="6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9372E" w14:textId="10E5E1F4"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0.02</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6A04C" w14:textId="572984BD"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0737B"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0.17</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AF06E"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.004</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66F06"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0.21</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E0276"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.011</w:t>
            </w:r>
          </w:p>
        </w:tc>
      </w:tr>
      <w:tr w:rsidR="006A1000" w:rsidRPr="00FF497D" w14:paraId="1E916F6D" w14:textId="77777777" w:rsidTr="00865DF1">
        <w:tc>
          <w:tcPr>
            <w:tcW w:w="19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DC2F6"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Watching porn depicting a child</w:t>
            </w:r>
          </w:p>
        </w:tc>
        <w:tc>
          <w:tcPr>
            <w:tcW w:w="3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D45E3"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.001</w:t>
            </w:r>
          </w:p>
        </w:tc>
        <w:tc>
          <w:tcPr>
            <w:tcW w:w="6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EEC4E" w14:textId="5E19F74D"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0.02</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C5A2F" w14:textId="2889D616"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C7BA4"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0.09</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00FC1" w14:textId="14804DEB"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93C66"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0.40</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EF45D"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.062</w:t>
            </w:r>
          </w:p>
        </w:tc>
      </w:tr>
      <w:tr w:rsidR="006A1000" w:rsidRPr="00FF497D" w14:paraId="5EB30736" w14:textId="77777777" w:rsidTr="00865DF1">
        <w:tc>
          <w:tcPr>
            <w:tcW w:w="19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C61B1"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Watching porn depicting a child on the Darknet</w:t>
            </w:r>
          </w:p>
        </w:tc>
        <w:tc>
          <w:tcPr>
            <w:tcW w:w="3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CACDF"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.012</w:t>
            </w:r>
          </w:p>
        </w:tc>
        <w:tc>
          <w:tcPr>
            <w:tcW w:w="6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0E498" w14:textId="25311E84"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0.02</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E5F2E" w14:textId="5F9E6E35"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637E2"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0.12</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AC094"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.003</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AC1B0"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0.35</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54133"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.076</w:t>
            </w:r>
          </w:p>
        </w:tc>
      </w:tr>
      <w:tr w:rsidR="006A1000" w:rsidRPr="00FF497D" w14:paraId="28F95FC9" w14:textId="77777777" w:rsidTr="00865DF1">
        <w:tc>
          <w:tcPr>
            <w:tcW w:w="19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8799D"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Flirting or having sexual conversations via chat or webcam with a child</w:t>
            </w:r>
          </w:p>
        </w:tc>
        <w:tc>
          <w:tcPr>
            <w:tcW w:w="3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E2B17"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.383</w:t>
            </w:r>
          </w:p>
        </w:tc>
        <w:tc>
          <w:tcPr>
            <w:tcW w:w="6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7EDE5" w14:textId="686C63C0"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0.01</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E2A2D" w14:textId="244F07E9"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50531"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0.46</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52AF4"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.247</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D99BF"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0.40</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01CB0"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.204</w:t>
            </w:r>
          </w:p>
        </w:tc>
      </w:tr>
      <w:tr w:rsidR="006A1000" w:rsidRPr="00FF497D" w14:paraId="2E78C812" w14:textId="77777777" w:rsidTr="00865DF1">
        <w:tc>
          <w:tcPr>
            <w:tcW w:w="19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C5F51"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Paying or giving gifts to a child for online sexual material (for example, videos, images, or online streaming)</w:t>
            </w:r>
          </w:p>
        </w:tc>
        <w:tc>
          <w:tcPr>
            <w:tcW w:w="3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149DD"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.294</w:t>
            </w:r>
          </w:p>
        </w:tc>
        <w:tc>
          <w:tcPr>
            <w:tcW w:w="6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BA045" w14:textId="213BA6A0"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0.00</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040B9" w14:textId="22708043"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FC1E4"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0.14</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E02A5"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.157</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86455"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0.18</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DFC66"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.211</w:t>
            </w:r>
          </w:p>
        </w:tc>
      </w:tr>
      <w:tr w:rsidR="006A1000" w:rsidRPr="00FF497D" w14:paraId="5C56D7E6" w14:textId="77777777" w:rsidTr="00865DF1">
        <w:tc>
          <w:tcPr>
            <w:tcW w:w="19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02D7B"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Having offline sex or sexual contact with a child</w:t>
            </w:r>
          </w:p>
        </w:tc>
        <w:tc>
          <w:tcPr>
            <w:tcW w:w="3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DCACF"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.056</w:t>
            </w:r>
          </w:p>
        </w:tc>
        <w:tc>
          <w:tcPr>
            <w:tcW w:w="6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A3C18" w14:textId="087414DB"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0.01</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036D8" w14:textId="6B514C98"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4B2F2"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0.08</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1A369"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.034</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6E783"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0.10</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C4383"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.055</w:t>
            </w:r>
          </w:p>
        </w:tc>
      </w:tr>
      <w:tr w:rsidR="006A1000" w:rsidRPr="00FF497D" w14:paraId="5ADFE16A" w14:textId="77777777" w:rsidTr="00865DF1">
        <w:tc>
          <w:tcPr>
            <w:tcW w:w="19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56E32"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Watching porn depicting a young person</w:t>
            </w:r>
          </w:p>
        </w:tc>
        <w:tc>
          <w:tcPr>
            <w:tcW w:w="3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12D43" w14:textId="4285B8C2"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c>
          <w:tcPr>
            <w:tcW w:w="6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2268E" w14:textId="6850C908"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0.10</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DC671" w14:textId="6D201562"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2A104"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0.28</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7D744" w14:textId="14429612"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A2A1C"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0.68</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E6F47"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.106</w:t>
            </w:r>
          </w:p>
        </w:tc>
      </w:tr>
      <w:tr w:rsidR="006A1000" w:rsidRPr="00FF497D" w14:paraId="6C6D3411" w14:textId="77777777" w:rsidTr="00865DF1">
        <w:tc>
          <w:tcPr>
            <w:tcW w:w="19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78BA1"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Flirting or having sexual conversations via chat or webcam with a young person</w:t>
            </w:r>
          </w:p>
        </w:tc>
        <w:tc>
          <w:tcPr>
            <w:tcW w:w="3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47D73" w14:textId="37EE46AB"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c>
          <w:tcPr>
            <w:tcW w:w="6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D7613" w14:textId="7E3D2FF0"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0.11</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793D0" w14:textId="3807C687"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E7565"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0.34</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A6D92" w14:textId="541D2DA7"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A57A0"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0.67</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069F2"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.080</w:t>
            </w:r>
          </w:p>
        </w:tc>
      </w:tr>
      <w:tr w:rsidR="006A1000" w:rsidRPr="00FF497D" w14:paraId="7742BB78" w14:textId="77777777" w:rsidTr="00865DF1">
        <w:tc>
          <w:tcPr>
            <w:tcW w:w="19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35122"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Paying or giving gifts to a young person for online sexual material (for example, videos, images, or online streaming</w:t>
            </w:r>
          </w:p>
        </w:tc>
        <w:tc>
          <w:tcPr>
            <w:tcW w:w="3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C60FD"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.159</w:t>
            </w:r>
          </w:p>
        </w:tc>
        <w:tc>
          <w:tcPr>
            <w:tcW w:w="6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1A95E" w14:textId="0C6509F2"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0.01</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B64B9" w14:textId="407A73EE"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3E46C"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0.33</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EED8F"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.122</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C5732"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0.24</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A079C"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.078</w:t>
            </w:r>
          </w:p>
        </w:tc>
      </w:tr>
      <w:tr w:rsidR="006A1000" w:rsidRPr="00FF497D" w14:paraId="12E58CA5" w14:textId="77777777" w:rsidTr="00865DF1">
        <w:tc>
          <w:tcPr>
            <w:tcW w:w="19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ED597"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Having offline sex or sexual contact with a young person</w:t>
            </w:r>
          </w:p>
        </w:tc>
        <w:tc>
          <w:tcPr>
            <w:tcW w:w="3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4EA61"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.004</w:t>
            </w:r>
          </w:p>
        </w:tc>
        <w:tc>
          <w:tcPr>
            <w:tcW w:w="6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073FE" w14:textId="1B3B30DA"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0.13</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E885B" w14:textId="059A80C9"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1BD8F"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0.50</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20120"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.001</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1EAF0"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0.77</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EC984"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.205</w:t>
            </w:r>
          </w:p>
        </w:tc>
      </w:tr>
      <w:tr w:rsidR="006A1000" w:rsidRPr="00FF497D" w14:paraId="569C8BE1" w14:textId="77777777" w:rsidTr="00865DF1">
        <w:tc>
          <w:tcPr>
            <w:tcW w:w="19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1588E"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Driving faster than the posted speed limit</w:t>
            </w:r>
          </w:p>
        </w:tc>
        <w:tc>
          <w:tcPr>
            <w:tcW w:w="3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F056B"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.598</w:t>
            </w:r>
          </w:p>
        </w:tc>
        <w:tc>
          <w:tcPr>
            <w:tcW w:w="6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FBECD"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18.64</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78BA6" w14:textId="48CE84A8"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53C97"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0.86</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24C2A"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.557</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0C2E5"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0.76</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1AAA6"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.311</w:t>
            </w:r>
          </w:p>
        </w:tc>
      </w:tr>
      <w:tr w:rsidR="006A1000" w:rsidRPr="00FF497D" w14:paraId="2080469E" w14:textId="77777777" w:rsidTr="00865DF1">
        <w:tc>
          <w:tcPr>
            <w:tcW w:w="19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F0E07"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Driving under the influence of drugs/alcohol</w:t>
            </w:r>
          </w:p>
        </w:tc>
        <w:tc>
          <w:tcPr>
            <w:tcW w:w="3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A13D6" w14:textId="3C0E7C94"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c>
          <w:tcPr>
            <w:tcW w:w="6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7C4CB" w14:textId="48CDEDEA"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1.30</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58799"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.007</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FC922"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0.47</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3DAF2" w14:textId="06883659"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c>
          <w:tcPr>
            <w:tcW w:w="5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3353B"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0.52</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DDE91" w14:textId="4A85905B"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r>
      <w:tr w:rsidR="006A1000" w:rsidRPr="00FF497D" w14:paraId="6094D8D5" w14:textId="77777777" w:rsidTr="00865DF1">
        <w:tc>
          <w:tcPr>
            <w:tcW w:w="1914"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7421E6C6"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Robbing a bank</w:t>
            </w:r>
          </w:p>
        </w:tc>
        <w:tc>
          <w:tcPr>
            <w:tcW w:w="398"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39F2FCB" w14:textId="708123EE"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c>
          <w:tcPr>
            <w:tcW w:w="616"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CF94DF3" w14:textId="1F2D183B"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2.20</w:t>
            </w:r>
          </w:p>
        </w:tc>
        <w:tc>
          <w:tcPr>
            <w:tcW w:w="294"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3301688" w14:textId="7DCD19BB"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c>
          <w:tcPr>
            <w:tcW w:w="625"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6DD1C2D"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0.51</w:t>
            </w:r>
          </w:p>
        </w:tc>
        <w:tc>
          <w:tcPr>
            <w:tcW w:w="294"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B8EA9BC" w14:textId="679A480D"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c>
          <w:tcPr>
            <w:tcW w:w="566"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B1284C3"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0.63</w:t>
            </w:r>
          </w:p>
        </w:tc>
        <w:tc>
          <w:tcPr>
            <w:tcW w:w="294"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707C033B" w14:textId="1A261DB3"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r>
      <w:tr w:rsidR="006A1000" w:rsidRPr="00FF497D" w14:paraId="3E9BEC2F" w14:textId="77777777" w:rsidTr="00865DF1">
        <w:tc>
          <w:tcPr>
            <w:tcW w:w="1914" w:type="pct"/>
            <w:tcBorders>
              <w:bottom w:val="single" w:sz="4" w:space="0" w:color="auto"/>
            </w:tcBorders>
            <w:shd w:val="clear" w:color="auto" w:fill="FFFFFF"/>
            <w:tcMar>
              <w:top w:w="0" w:type="dxa"/>
              <w:left w:w="0" w:type="dxa"/>
              <w:bottom w:w="0" w:type="dxa"/>
              <w:right w:w="0" w:type="dxa"/>
            </w:tcMar>
            <w:vAlign w:val="center"/>
          </w:tcPr>
          <w:p w14:paraId="494F3A85"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Killing someone</w:t>
            </w:r>
          </w:p>
        </w:tc>
        <w:tc>
          <w:tcPr>
            <w:tcW w:w="398" w:type="pct"/>
            <w:tcBorders>
              <w:bottom w:val="single" w:sz="4" w:space="0" w:color="auto"/>
            </w:tcBorders>
            <w:shd w:val="clear" w:color="auto" w:fill="FFFFFF"/>
            <w:tcMar>
              <w:top w:w="0" w:type="dxa"/>
              <w:left w:w="0" w:type="dxa"/>
              <w:bottom w:w="0" w:type="dxa"/>
              <w:right w:w="0" w:type="dxa"/>
            </w:tcMar>
            <w:vAlign w:val="center"/>
          </w:tcPr>
          <w:p w14:paraId="7F84E3AB" w14:textId="293645AD"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c>
          <w:tcPr>
            <w:tcW w:w="616" w:type="pct"/>
            <w:tcBorders>
              <w:bottom w:val="single" w:sz="4" w:space="0" w:color="auto"/>
            </w:tcBorders>
            <w:shd w:val="clear" w:color="auto" w:fill="FFFFFF"/>
            <w:tcMar>
              <w:top w:w="0" w:type="dxa"/>
              <w:left w:w="0" w:type="dxa"/>
              <w:bottom w:w="0" w:type="dxa"/>
              <w:right w:w="0" w:type="dxa"/>
            </w:tcMar>
            <w:vAlign w:val="center"/>
          </w:tcPr>
          <w:p w14:paraId="281F11C8" w14:textId="20074A54"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0.36</w:t>
            </w:r>
          </w:p>
        </w:tc>
        <w:tc>
          <w:tcPr>
            <w:tcW w:w="294" w:type="pct"/>
            <w:tcBorders>
              <w:bottom w:val="single" w:sz="4" w:space="0" w:color="auto"/>
            </w:tcBorders>
            <w:shd w:val="clear" w:color="auto" w:fill="FFFFFF"/>
            <w:tcMar>
              <w:top w:w="0" w:type="dxa"/>
              <w:left w:w="0" w:type="dxa"/>
              <w:bottom w:w="0" w:type="dxa"/>
              <w:right w:w="0" w:type="dxa"/>
            </w:tcMar>
            <w:vAlign w:val="center"/>
          </w:tcPr>
          <w:p w14:paraId="4AF9E678" w14:textId="20ACF26E"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c>
          <w:tcPr>
            <w:tcW w:w="625" w:type="pct"/>
            <w:tcBorders>
              <w:bottom w:val="single" w:sz="4" w:space="0" w:color="auto"/>
            </w:tcBorders>
            <w:shd w:val="clear" w:color="auto" w:fill="FFFFFF"/>
            <w:tcMar>
              <w:top w:w="0" w:type="dxa"/>
              <w:left w:w="0" w:type="dxa"/>
              <w:bottom w:w="0" w:type="dxa"/>
              <w:right w:w="0" w:type="dxa"/>
            </w:tcMar>
            <w:vAlign w:val="center"/>
          </w:tcPr>
          <w:p w14:paraId="700B6800"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0.35</w:t>
            </w:r>
          </w:p>
        </w:tc>
        <w:tc>
          <w:tcPr>
            <w:tcW w:w="294" w:type="pct"/>
            <w:tcBorders>
              <w:bottom w:val="single" w:sz="4" w:space="0" w:color="auto"/>
            </w:tcBorders>
            <w:shd w:val="clear" w:color="auto" w:fill="FFFFFF"/>
            <w:tcMar>
              <w:top w:w="0" w:type="dxa"/>
              <w:left w:w="0" w:type="dxa"/>
              <w:bottom w:w="0" w:type="dxa"/>
              <w:right w:w="0" w:type="dxa"/>
            </w:tcMar>
            <w:vAlign w:val="center"/>
          </w:tcPr>
          <w:p w14:paraId="00A1C31D" w14:textId="32DFD8EA" w:rsidR="00886F77" w:rsidRPr="00FF497D" w:rsidRDefault="006A1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&lt; .001</w:t>
            </w:r>
          </w:p>
        </w:tc>
        <w:tc>
          <w:tcPr>
            <w:tcW w:w="566" w:type="pct"/>
            <w:tcBorders>
              <w:bottom w:val="single" w:sz="4" w:space="0" w:color="auto"/>
            </w:tcBorders>
            <w:shd w:val="clear" w:color="auto" w:fill="FFFFFF"/>
            <w:tcMar>
              <w:top w:w="0" w:type="dxa"/>
              <w:left w:w="0" w:type="dxa"/>
              <w:bottom w:w="0" w:type="dxa"/>
              <w:right w:w="0" w:type="dxa"/>
            </w:tcMar>
            <w:vAlign w:val="center"/>
          </w:tcPr>
          <w:p w14:paraId="58C6CD6E"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0.90</w:t>
            </w:r>
          </w:p>
        </w:tc>
        <w:tc>
          <w:tcPr>
            <w:tcW w:w="294" w:type="pct"/>
            <w:tcBorders>
              <w:bottom w:val="single" w:sz="4" w:space="0" w:color="auto"/>
            </w:tcBorders>
            <w:shd w:val="clear" w:color="auto" w:fill="FFFFFF"/>
            <w:tcMar>
              <w:top w:w="0" w:type="dxa"/>
              <w:left w:w="0" w:type="dxa"/>
              <w:bottom w:w="0" w:type="dxa"/>
              <w:right w:w="0" w:type="dxa"/>
            </w:tcMar>
            <w:vAlign w:val="center"/>
          </w:tcPr>
          <w:p w14:paraId="5DC3E102" w14:textId="77777777" w:rsidR="00886F77" w:rsidRPr="00FF497D" w:rsidRDefault="00000000" w:rsidP="00FF497D">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lang w:val="en-GB"/>
              </w:rPr>
            </w:pPr>
            <w:r w:rsidRPr="00FF497D">
              <w:rPr>
                <w:rFonts w:asciiTheme="majorHAnsi" w:hAnsiTheme="majorHAnsi" w:cstheme="majorHAnsi"/>
                <w:color w:val="000000"/>
                <w:sz w:val="22"/>
                <w:szCs w:val="22"/>
                <w:lang w:val="en-GB"/>
              </w:rPr>
              <w:t>.443</w:t>
            </w:r>
          </w:p>
        </w:tc>
      </w:tr>
    </w:tbl>
    <w:p w14:paraId="2561575C" w14:textId="6F069ED7" w:rsidR="00865DF1" w:rsidRDefault="00865DF1" w:rsidP="00865DF1">
      <w:pPr>
        <w:pStyle w:val="paragraph"/>
        <w:spacing w:before="240" w:beforeAutospacing="0" w:after="0" w:afterAutospacing="0" w:line="480" w:lineRule="auto"/>
        <w:textAlignment w:val="baseline"/>
      </w:pPr>
      <w:r>
        <w:rPr>
          <w:rStyle w:val="normaltextrun"/>
          <w:i/>
          <w:iCs/>
          <w:lang w:val="en-GB"/>
        </w:rPr>
        <w:lastRenderedPageBreak/>
        <w:t>Note.</w:t>
      </w:r>
      <w:r>
        <w:rPr>
          <w:rStyle w:val="normaltextrun"/>
          <w:lang w:val="en-GB"/>
        </w:rPr>
        <w:t xml:space="preserve"> Global LRT shows the </w:t>
      </w:r>
      <w:r>
        <w:rPr>
          <w:rStyle w:val="normaltextrun"/>
          <w:i/>
          <w:iCs/>
          <w:lang w:val="en-GB"/>
        </w:rPr>
        <w:t>p</w:t>
      </w:r>
      <w:r>
        <w:rPr>
          <w:rStyle w:val="normaltextrun"/>
          <w:lang w:val="en-GB"/>
        </w:rPr>
        <w:t xml:space="preserve"> value of a test of the full against an intercept-only model. Penalised LRTs were used to obtain </w:t>
      </w:r>
      <w:r>
        <w:rPr>
          <w:rStyle w:val="normaltextrun"/>
          <w:i/>
          <w:iCs/>
          <w:lang w:val="en-GB"/>
        </w:rPr>
        <w:t xml:space="preserve">p </w:t>
      </w:r>
      <w:r>
        <w:rPr>
          <w:rStyle w:val="normaltextrun"/>
          <w:lang w:val="en-GB"/>
        </w:rPr>
        <w:t xml:space="preserve">values. Confidence intervals are not included because they would have been less reliable than </w:t>
      </w:r>
      <w:r>
        <w:rPr>
          <w:rStyle w:val="normaltextrun"/>
          <w:i/>
          <w:iCs/>
          <w:lang w:val="en-GB"/>
        </w:rPr>
        <w:t xml:space="preserve">p </w:t>
      </w:r>
      <w:r>
        <w:rPr>
          <w:rStyle w:val="normaltextrun"/>
          <w:lang w:val="en-GB"/>
        </w:rPr>
        <w:t>values.</w:t>
      </w:r>
      <w:r>
        <w:rPr>
          <w:rStyle w:val="eop"/>
        </w:rPr>
        <w:t> </w:t>
      </w:r>
    </w:p>
    <w:p w14:paraId="7506184E" w14:textId="2E2C44A3" w:rsidR="006A1000" w:rsidRDefault="00865DF1" w:rsidP="00865DF1">
      <w:pPr>
        <w:pStyle w:val="BodyText"/>
        <w:spacing w:before="0" w:after="0"/>
        <w:ind w:firstLine="0"/>
        <w:rPr>
          <w:b/>
          <w:lang w:val="en-DE"/>
        </w:rPr>
      </w:pPr>
      <w:r>
        <w:rPr>
          <w:b/>
          <w:lang w:val="en-DE"/>
        </w:rPr>
        <w:t>Figure F4</w:t>
      </w:r>
    </w:p>
    <w:p w14:paraId="27DA5F22" w14:textId="334E12E1" w:rsidR="00865DF1" w:rsidRPr="00865DF1" w:rsidRDefault="00865DF1" w:rsidP="00865DF1">
      <w:pPr>
        <w:pStyle w:val="BodyText"/>
        <w:spacing w:before="0" w:after="0"/>
        <w:ind w:firstLine="0"/>
        <w:rPr>
          <w:i/>
          <w:lang w:val="en-DE"/>
        </w:rPr>
      </w:pPr>
      <w:r w:rsidRPr="00865DF1">
        <w:rPr>
          <w:i/>
          <w:lang w:val="en-DE"/>
        </w:rPr>
        <w:t>Odds for the Proclivities for Atypical (Sexual) Behaviours per Predicted Class</w:t>
      </w:r>
    </w:p>
    <w:p w14:paraId="73CA233C" w14:textId="2CB69F32" w:rsidR="006A1000" w:rsidRPr="00FF497D" w:rsidRDefault="00000000" w:rsidP="00FF497D">
      <w:pPr>
        <w:pStyle w:val="BodyText"/>
        <w:spacing w:before="0" w:after="0"/>
        <w:ind w:firstLine="0"/>
        <w:rPr>
          <w:lang w:val="en-GB"/>
        </w:rPr>
      </w:pPr>
      <w:r w:rsidRPr="00FF497D">
        <w:rPr>
          <w:noProof/>
          <w:lang w:val="en-GB"/>
        </w:rPr>
        <w:drawing>
          <wp:inline distT="0" distB="0" distL="0" distR="0" wp14:anchorId="6831B84F" wp14:editId="27E586BC">
            <wp:extent cx="3522193" cy="2819400"/>
            <wp:effectExtent l="0" t="0" r="2540" b="0"/>
            <wp:docP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Females_files/figure-docx/plot_proclivities-1.png"/>
                    <pic:cNvPicPr>
                      <a:picLocks noChangeAspect="1" noChangeArrowheads="1"/>
                    </pic:cNvPicPr>
                  </pic:nvPicPr>
                  <pic:blipFill>
                    <a:blip r:embed="rId11"/>
                    <a:stretch>
                      <a:fillRect/>
                    </a:stretch>
                  </pic:blipFill>
                  <pic:spPr bwMode="auto">
                    <a:xfrm>
                      <a:off x="0" y="0"/>
                      <a:ext cx="3575092" cy="2861744"/>
                    </a:xfrm>
                    <a:prstGeom prst="rect">
                      <a:avLst/>
                    </a:prstGeom>
                    <a:noFill/>
                    <a:ln w="9525">
                      <a:noFill/>
                      <a:headEnd/>
                      <a:tailEnd/>
                    </a:ln>
                  </pic:spPr>
                </pic:pic>
              </a:graphicData>
            </a:graphic>
          </wp:inline>
        </w:drawing>
      </w:r>
    </w:p>
    <w:p w14:paraId="4DB6E665" w14:textId="6A5902B7" w:rsidR="006A1000" w:rsidRPr="00FF497D" w:rsidRDefault="00000000" w:rsidP="00FF497D">
      <w:pPr>
        <w:pStyle w:val="BodyText"/>
        <w:spacing w:before="0" w:after="0"/>
        <w:ind w:firstLine="0"/>
        <w:rPr>
          <w:lang w:val="en-GB"/>
        </w:rPr>
      </w:pPr>
      <w:r w:rsidRPr="00FF497D">
        <w:rPr>
          <w:noProof/>
          <w:lang w:val="en-GB"/>
        </w:rPr>
        <w:drawing>
          <wp:inline distT="0" distB="0" distL="0" distR="0" wp14:anchorId="6EC0C6C0" wp14:editId="197D9F5F">
            <wp:extent cx="3462696" cy="2771775"/>
            <wp:effectExtent l="0" t="0" r="4445" b="0"/>
            <wp:docPr id="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Females_files/figure-docx/plot_proclivities-2.png"/>
                    <pic:cNvPicPr>
                      <a:picLocks noChangeAspect="1" noChangeArrowheads="1"/>
                    </pic:cNvPicPr>
                  </pic:nvPicPr>
                  <pic:blipFill>
                    <a:blip r:embed="rId12"/>
                    <a:stretch>
                      <a:fillRect/>
                    </a:stretch>
                  </pic:blipFill>
                  <pic:spPr bwMode="auto">
                    <a:xfrm>
                      <a:off x="0" y="0"/>
                      <a:ext cx="3514706" cy="2813407"/>
                    </a:xfrm>
                    <a:prstGeom prst="rect">
                      <a:avLst/>
                    </a:prstGeom>
                    <a:noFill/>
                    <a:ln w="9525">
                      <a:noFill/>
                      <a:headEnd/>
                      <a:tailEnd/>
                    </a:ln>
                  </pic:spPr>
                </pic:pic>
              </a:graphicData>
            </a:graphic>
          </wp:inline>
        </w:drawing>
      </w:r>
      <w:r w:rsidRPr="00FF497D">
        <w:rPr>
          <w:lang w:val="en-GB"/>
        </w:rPr>
        <w:t xml:space="preserve"> </w:t>
      </w:r>
    </w:p>
    <w:p w14:paraId="7EC09479" w14:textId="770D20F9" w:rsidR="00886F77" w:rsidRPr="00FF497D" w:rsidRDefault="00000000" w:rsidP="00FF497D">
      <w:pPr>
        <w:pStyle w:val="BodyText"/>
        <w:spacing w:before="0" w:after="0"/>
        <w:ind w:firstLine="0"/>
        <w:rPr>
          <w:lang w:val="en-GB"/>
        </w:rPr>
      </w:pPr>
      <w:r w:rsidRPr="00FF497D">
        <w:rPr>
          <w:i/>
          <w:iCs/>
          <w:lang w:val="en-GB"/>
        </w:rPr>
        <w:t>Note.</w:t>
      </w:r>
      <w:r w:rsidRPr="00FF497D">
        <w:rPr>
          <w:lang w:val="en-GB"/>
        </w:rPr>
        <w:t xml:space="preserve"> Prostitute = “Engaging in sexual activity with a prostitute”; Public porn = “Watching porn in public spaces such as a bus or library”, Rape = “Engaging in sexual activity with an adult who </w:t>
      </w:r>
      <w:r w:rsidRPr="00FF497D">
        <w:rPr>
          <w:lang w:val="en-GB"/>
        </w:rPr>
        <w:lastRenderedPageBreak/>
        <w:t>does not agree or is not able to agree, for example, due to intoxication”, Zoophilia = “Engaging in sexual activity with an animal”, Porn child = “Watching porn depicting a child”, Porn child darknet = “Watching porn depicting a child on the Darknet”, Chat child = “Flirting or having sexual conversations via chat or webcam with a child”, Gift child = “Paying or giving gifts to a child for online sexual material (for example, videos, images, or online streaming)”, Sex child = “Having offline sex or sexual contact with a child”, Porn YP = “Watching porn depicting a young person”, Chat YP = “Flirting or having sexual conversations via chat or webcam with a young person”, Gift YP = “Paying or giving gifts to a young person for online sexual material (for example, videos, images, or online streaming”, Sex YP = “Having offline sex or sexual contact with a young person”, Kill = “Killing someone”, Speed = “Driving faster than the posted speed limit”, DUI = “Driving under the influence of drugs/alcohol”, Rob = “Robbing a bank”</w:t>
      </w:r>
      <w:bookmarkEnd w:id="5"/>
    </w:p>
    <w:sectPr w:rsidR="00886F77" w:rsidRPr="00FF497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AD0D5" w14:textId="77777777" w:rsidR="00EA5816" w:rsidRDefault="00EA5816">
      <w:pPr>
        <w:spacing w:line="240" w:lineRule="auto"/>
      </w:pPr>
      <w:r>
        <w:separator/>
      </w:r>
    </w:p>
  </w:endnote>
  <w:endnote w:type="continuationSeparator" w:id="0">
    <w:p w14:paraId="655E215C" w14:textId="77777777" w:rsidR="00EA5816" w:rsidRDefault="00EA58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34B33" w14:textId="77777777" w:rsidR="00EA5816" w:rsidRDefault="00EA5816">
      <w:r>
        <w:separator/>
      </w:r>
    </w:p>
  </w:footnote>
  <w:footnote w:type="continuationSeparator" w:id="0">
    <w:p w14:paraId="29F86C71" w14:textId="77777777" w:rsidR="00EA5816" w:rsidRDefault="00EA58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A983C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76981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F77"/>
    <w:rsid w:val="00165B8F"/>
    <w:rsid w:val="003A7FCA"/>
    <w:rsid w:val="00531B93"/>
    <w:rsid w:val="006A1000"/>
    <w:rsid w:val="00804E72"/>
    <w:rsid w:val="00865DF1"/>
    <w:rsid w:val="00886F77"/>
    <w:rsid w:val="00A564B6"/>
    <w:rsid w:val="00CA2B15"/>
    <w:rsid w:val="00D506D3"/>
    <w:rsid w:val="00EA5816"/>
    <w:rsid w:val="00FD70A6"/>
    <w:rsid w:val="00FF497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75832"/>
  <w15:docId w15:val="{29B236D9-78A8-465B-8BE2-4EC14F041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qFormat="1"/>
    <w:lsdException w:name="Title" w:qFormat="1"/>
    <w:lsdException w:name="Body Text" w:qFormat="1"/>
    <w:lsdException w:name="Subtitle" w:qFormat="1"/>
    <w:lsdException w:name="Date" w:qFormat="1"/>
    <w:lsdException w:name="Block Text" w:qFormat="1"/>
    <w:lsdException w:name="Hyperlink"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4E72"/>
    <w:pPr>
      <w:spacing w:after="0" w:line="480" w:lineRule="auto"/>
      <w:ind w:firstLine="1134"/>
    </w:pPr>
    <w:rPr>
      <w:rFonts w:ascii="Times New Roman" w:hAnsi="Times New Roman"/>
    </w:rPr>
  </w:style>
  <w:style w:type="paragraph" w:styleId="Heading1">
    <w:name w:val="heading 1"/>
    <w:basedOn w:val="Normal"/>
    <w:next w:val="BodyText"/>
    <w:autoRedefine/>
    <w:uiPriority w:val="9"/>
    <w:qFormat/>
    <w:rsid w:val="00D506D3"/>
    <w:pPr>
      <w:keepNext/>
      <w:keepLines/>
      <w:ind w:firstLine="0"/>
      <w:outlineLvl w:val="0"/>
    </w:pPr>
    <w:rPr>
      <w:rFonts w:eastAsiaTheme="majorEastAsia" w:cstheme="majorBidi"/>
      <w:b/>
      <w:bCs/>
      <w:szCs w:val="32"/>
    </w:rPr>
  </w:style>
  <w:style w:type="paragraph" w:styleId="Heading2">
    <w:name w:val="heading 2"/>
    <w:basedOn w:val="Normal"/>
    <w:next w:val="BodyText"/>
    <w:uiPriority w:val="9"/>
    <w:unhideWhenUsed/>
    <w:qFormat/>
    <w:rsid w:val="00804E72"/>
    <w:pPr>
      <w:keepNext/>
      <w:keepLines/>
      <w:ind w:firstLine="0"/>
      <w:outlineLvl w:val="1"/>
    </w:pPr>
    <w:rPr>
      <w:rFonts w:eastAsiaTheme="majorEastAsia" w:cstheme="majorBidi"/>
      <w:b/>
      <w:bCs/>
      <w:i/>
      <w:szCs w:val="28"/>
    </w:rPr>
  </w:style>
  <w:style w:type="paragraph" w:styleId="Heading3">
    <w:name w:val="heading 3"/>
    <w:basedOn w:val="Normal"/>
    <w:next w:val="BodyText"/>
    <w:uiPriority w:val="9"/>
    <w:unhideWhenUsed/>
    <w:qFormat/>
    <w:rsid w:val="00804E7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804E72"/>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804E72"/>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804E72"/>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804E72"/>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804E72"/>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804E72"/>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4E72"/>
    <w:pPr>
      <w:spacing w:before="180" w:after="180"/>
    </w:pPr>
  </w:style>
  <w:style w:type="paragraph" w:customStyle="1" w:styleId="FirstParagraph">
    <w:name w:val="First Paragraph"/>
    <w:basedOn w:val="BodyText"/>
    <w:next w:val="BodyText"/>
    <w:qFormat/>
    <w:rsid w:val="00804E72"/>
  </w:style>
  <w:style w:type="paragraph" w:customStyle="1" w:styleId="Compact">
    <w:name w:val="Compact"/>
    <w:basedOn w:val="BodyText"/>
    <w:qFormat/>
    <w:rsid w:val="00804E72"/>
    <w:pPr>
      <w:spacing w:before="36" w:after="36"/>
    </w:pPr>
  </w:style>
  <w:style w:type="paragraph" w:styleId="Title">
    <w:name w:val="Title"/>
    <w:basedOn w:val="Normal"/>
    <w:next w:val="BodyText"/>
    <w:autoRedefine/>
    <w:qFormat/>
    <w:rsid w:val="00D506D3"/>
    <w:pPr>
      <w:keepNext/>
      <w:keepLines/>
      <w:ind w:firstLine="0"/>
      <w:jc w:val="center"/>
    </w:pPr>
    <w:rPr>
      <w:rFonts w:eastAsiaTheme="majorEastAsia" w:cstheme="majorBidi"/>
      <w:b/>
      <w:bCs/>
      <w:szCs w:val="36"/>
    </w:rPr>
  </w:style>
  <w:style w:type="paragraph" w:styleId="Subtitle">
    <w:name w:val="Subtitle"/>
    <w:aliases w:val="References"/>
    <w:basedOn w:val="Normal"/>
    <w:next w:val="BodyText"/>
    <w:autoRedefine/>
    <w:qFormat/>
    <w:rsid w:val="00804E72"/>
    <w:pPr>
      <w:keepNext/>
      <w:keepLines/>
      <w:ind w:left="1134" w:hanging="1134"/>
    </w:pPr>
    <w:rPr>
      <w:szCs w:val="30"/>
    </w:rPr>
  </w:style>
  <w:style w:type="paragraph" w:customStyle="1" w:styleId="Author">
    <w:name w:val="Author"/>
    <w:next w:val="BodyText"/>
    <w:qFormat/>
    <w:rsid w:val="00804E72"/>
    <w:pPr>
      <w:keepNext/>
      <w:keepLines/>
      <w:jc w:val="center"/>
    </w:pPr>
  </w:style>
  <w:style w:type="paragraph" w:styleId="Date">
    <w:name w:val="Date"/>
    <w:next w:val="BodyText"/>
    <w:qFormat/>
    <w:rsid w:val="00804E72"/>
    <w:pPr>
      <w:keepNext/>
      <w:keepLines/>
      <w:jc w:val="center"/>
    </w:pPr>
  </w:style>
  <w:style w:type="paragraph" w:customStyle="1" w:styleId="Abstract">
    <w:name w:val="Abstract"/>
    <w:basedOn w:val="Normal"/>
    <w:next w:val="BodyText"/>
    <w:qFormat/>
    <w:rsid w:val="00804E72"/>
    <w:pPr>
      <w:keepNext/>
      <w:keepLines/>
      <w:spacing w:before="300" w:after="300"/>
    </w:pPr>
    <w:rPr>
      <w:sz w:val="20"/>
      <w:szCs w:val="20"/>
    </w:rPr>
  </w:style>
  <w:style w:type="paragraph" w:styleId="Bibliography">
    <w:name w:val="Bibliography"/>
    <w:basedOn w:val="Normal"/>
    <w:qFormat/>
    <w:rsid w:val="00804E72"/>
  </w:style>
  <w:style w:type="paragraph" w:styleId="BlockText">
    <w:name w:val="Block Text"/>
    <w:basedOn w:val="BodyText"/>
    <w:next w:val="BodyText"/>
    <w:uiPriority w:val="9"/>
    <w:unhideWhenUsed/>
    <w:qFormat/>
    <w:rsid w:val="00804E72"/>
    <w:pPr>
      <w:spacing w:before="100" w:after="100"/>
      <w:ind w:left="480" w:right="480" w:firstLine="0"/>
    </w:pPr>
  </w:style>
  <w:style w:type="paragraph" w:styleId="FootnoteText">
    <w:name w:val="footnote text"/>
    <w:basedOn w:val="Normal"/>
    <w:uiPriority w:val="9"/>
    <w:unhideWhenUsed/>
    <w:qFormat/>
    <w:rsid w:val="00804E72"/>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qFormat/>
    <w:rsid w:val="00804E72"/>
    <w:rPr>
      <w:color w:val="4F81BD" w:themeColor="accent1"/>
      <w:u w:val="single"/>
    </w:rPr>
  </w:style>
  <w:style w:type="paragraph" w:styleId="TOCHeading">
    <w:name w:val="TOC Heading"/>
    <w:basedOn w:val="Heading1"/>
    <w:next w:val="BodyText"/>
    <w:uiPriority w:val="39"/>
    <w:unhideWhenUsed/>
    <w:qFormat/>
    <w:rsid w:val="00804E72"/>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04E72"/>
    <w:rPr>
      <w:rFonts w:ascii="Times New Roman" w:hAnsi="Times New Roman"/>
    </w:rPr>
  </w:style>
  <w:style w:type="paragraph" w:customStyle="1" w:styleId="paragraph">
    <w:name w:val="paragraph"/>
    <w:basedOn w:val="Normal"/>
    <w:rsid w:val="00CA2B15"/>
    <w:pPr>
      <w:spacing w:before="100" w:beforeAutospacing="1" w:after="100" w:afterAutospacing="1" w:line="240" w:lineRule="auto"/>
      <w:ind w:firstLine="0"/>
    </w:pPr>
    <w:rPr>
      <w:rFonts w:eastAsia="Times New Roman" w:cs="Times New Roman"/>
      <w:lang w:val="en-DE" w:eastAsia="en-DE"/>
    </w:rPr>
  </w:style>
  <w:style w:type="character" w:customStyle="1" w:styleId="normaltextrun">
    <w:name w:val="normaltextrun"/>
    <w:basedOn w:val="DefaultParagraphFont"/>
    <w:rsid w:val="00CA2B15"/>
  </w:style>
  <w:style w:type="character" w:customStyle="1" w:styleId="eop">
    <w:name w:val="eop"/>
    <w:basedOn w:val="DefaultParagraphFont"/>
    <w:rsid w:val="00CA2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991083">
      <w:bodyDiv w:val="1"/>
      <w:marLeft w:val="0"/>
      <w:marRight w:val="0"/>
      <w:marTop w:val="0"/>
      <w:marBottom w:val="0"/>
      <w:divBdr>
        <w:top w:val="none" w:sz="0" w:space="0" w:color="auto"/>
        <w:left w:val="none" w:sz="0" w:space="0" w:color="auto"/>
        <w:bottom w:val="none" w:sz="0" w:space="0" w:color="auto"/>
        <w:right w:val="none" w:sz="0" w:space="0" w:color="auto"/>
      </w:divBdr>
      <w:divsChild>
        <w:div w:id="217399722">
          <w:marLeft w:val="0"/>
          <w:marRight w:val="0"/>
          <w:marTop w:val="0"/>
          <w:marBottom w:val="0"/>
          <w:divBdr>
            <w:top w:val="none" w:sz="0" w:space="0" w:color="auto"/>
            <w:left w:val="none" w:sz="0" w:space="0" w:color="auto"/>
            <w:bottom w:val="none" w:sz="0" w:space="0" w:color="auto"/>
            <w:right w:val="none" w:sz="0" w:space="0" w:color="auto"/>
          </w:divBdr>
          <w:divsChild>
            <w:div w:id="17984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5561">
      <w:bodyDiv w:val="1"/>
      <w:marLeft w:val="0"/>
      <w:marRight w:val="0"/>
      <w:marTop w:val="0"/>
      <w:marBottom w:val="0"/>
      <w:divBdr>
        <w:top w:val="none" w:sz="0" w:space="0" w:color="auto"/>
        <w:left w:val="none" w:sz="0" w:space="0" w:color="auto"/>
        <w:bottom w:val="none" w:sz="0" w:space="0" w:color="auto"/>
        <w:right w:val="none" w:sz="0" w:space="0" w:color="auto"/>
      </w:divBdr>
      <w:divsChild>
        <w:div w:id="961614511">
          <w:marLeft w:val="0"/>
          <w:marRight w:val="0"/>
          <w:marTop w:val="0"/>
          <w:marBottom w:val="0"/>
          <w:divBdr>
            <w:top w:val="none" w:sz="0" w:space="0" w:color="auto"/>
            <w:left w:val="none" w:sz="0" w:space="0" w:color="auto"/>
            <w:bottom w:val="none" w:sz="0" w:space="0" w:color="auto"/>
            <w:right w:val="none" w:sz="0" w:space="0" w:color="auto"/>
          </w:divBdr>
          <w:divsChild>
            <w:div w:id="6963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Females</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Females</dc:title>
  <dc:creator>Rebecca</dc:creator>
  <cp:keywords/>
  <cp:lastModifiedBy>Rebecca</cp:lastModifiedBy>
  <cp:revision>8</cp:revision>
  <dcterms:created xsi:type="dcterms:W3CDTF">2024-02-07T09:29:00Z</dcterms:created>
  <dcterms:modified xsi:type="dcterms:W3CDTF">2024-02-07T10:41:00Z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