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Default="008957DB" w:rsidP="00021B46">
            <w:pPr>
              <w:pStyle w:val="PORTtexsecundario"/>
              <w:rPr>
                <w:lang w:val="pt-BR"/>
              </w:rPr>
            </w:pPr>
          </w:p>
          <w:p w:rsidR="00DE19C6" w:rsidRPr="003265B5" w:rsidRDefault="00DE19C6" w:rsidP="00021B46">
            <w:pPr>
              <w:pStyle w:val="PORTtexsecundario"/>
              <w:rPr>
                <w:lang w:val="pt-BR"/>
              </w:rPr>
            </w:pPr>
            <w:bookmarkStart w:id="0" w:name="_GoBack"/>
            <w:bookmarkEnd w:id="0"/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001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AF43A2">
              <w:t>REALIZAR LOGIN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27/11/2017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>
            <w:pPr>
              <w:pStyle w:val="Instruo"/>
            </w:pPr>
            <w:r>
              <w:t>Descrição do comportamento da ação de realizar login no sistema</w:t>
            </w:r>
          </w:p>
        </w:tc>
        <w:tc>
          <w:tcPr>
            <w:tcW w:w="1240" w:type="pct"/>
          </w:tcPr>
          <w:p w:rsidR="00761498" w:rsidRDefault="001B2020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5D24C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Pr="009A78EE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5D24C8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Pr="009A78EE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8" w:rsidRDefault="003816D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3816D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1B2020">
      <w:pPr>
        <w:pStyle w:val="Title"/>
        <w:jc w:val="center"/>
        <w:rPr>
          <w:sz w:val="20"/>
        </w:rPr>
      </w:pPr>
      <w:r>
        <w:lastRenderedPageBreak/>
        <w:t>REALIZAR LOGIN</w:t>
      </w:r>
    </w:p>
    <w:p w:rsidR="00761498" w:rsidRDefault="00761498">
      <w:pPr>
        <w:pStyle w:val="Heading1"/>
      </w:pPr>
      <w:bookmarkStart w:id="226" w:name="_Toc499559052"/>
      <w:r>
        <w:t>Descrição</w:t>
      </w:r>
      <w:bookmarkEnd w:id="226"/>
    </w:p>
    <w:p w:rsidR="001B2020" w:rsidRDefault="001B2020" w:rsidP="00DC7DBB">
      <w:r w:rsidRPr="001B2020">
        <w:t>Possibilita que os usuários da instituição, com as devidas permissões, possam entrar e utilizar o sistema de acordo com as suas atribuições. A realização do login se dá através do nome de usuário e senha previamente cadastrados na base de dados.</w:t>
      </w:r>
    </w:p>
    <w:p w:rsidR="00761498" w:rsidRDefault="00761498">
      <w:pPr>
        <w:pStyle w:val="Instruo"/>
        <w:rPr>
          <w:lang w:val="pt-PT"/>
        </w:rPr>
      </w:pPr>
    </w:p>
    <w:p w:rsidR="00761498" w:rsidRDefault="00761498">
      <w:pPr>
        <w:pStyle w:val="Heading1"/>
      </w:pPr>
      <w:bookmarkStart w:id="227" w:name="_Toc499559053"/>
      <w:r>
        <w:t>Atores</w:t>
      </w:r>
      <w:bookmarkStart w:id="228" w:name="_Hlk499681934"/>
      <w:bookmarkEnd w:id="227"/>
    </w:p>
    <w:p w:rsidR="00761498" w:rsidRDefault="00DC7DBB" w:rsidP="00DC7DBB">
      <w:r>
        <w:t>O ator responsável por esta ação é qualquer usuário que esteja cadastrado no sistema, seja ele administrador ou não.</w:t>
      </w:r>
    </w:p>
    <w:p w:rsidR="00761498" w:rsidRDefault="00761498">
      <w:pPr>
        <w:pStyle w:val="Heading1"/>
      </w:pPr>
      <w:bookmarkStart w:id="229" w:name="_Toc499559054"/>
      <w:r>
        <w:t>Referências</w:t>
      </w:r>
      <w:bookmarkEnd w:id="229"/>
    </w:p>
    <w:p w:rsidR="00761498" w:rsidRPr="00EA72D6" w:rsidRDefault="00EA72D6" w:rsidP="00EA72D6">
      <w:r>
        <w:t>Documento de Visão – versão 1.0</w:t>
      </w:r>
    </w:p>
    <w:bookmarkEnd w:id="228"/>
    <w:p w:rsidR="00761498" w:rsidRDefault="00761498">
      <w:pPr>
        <w:pStyle w:val="Heading1"/>
      </w:pPr>
      <w:r>
        <w:rPr>
          <w:szCs w:val="14"/>
        </w:rPr>
        <w:t xml:space="preserve"> </w:t>
      </w:r>
      <w:bookmarkStart w:id="230" w:name="_Toc499559055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559056"/>
      <w:r>
        <w:t>Fluxo Básico</w:t>
      </w:r>
      <w:bookmarkEnd w:id="231"/>
      <w:r>
        <w:t xml:space="preserve"> </w:t>
      </w:r>
    </w:p>
    <w:p w:rsidR="00761498" w:rsidRDefault="00761498" w:rsidP="00495BF5">
      <w:bookmarkStart w:id="232" w:name="_Hlk499681981"/>
      <w:r>
        <w:t xml:space="preserve">P1. </w:t>
      </w:r>
      <w:r w:rsidR="00DC7DBB">
        <w:t>Realização de login no sistema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>. O Ator preenche os dados “nome de usuário” e “senha” na tela de login</w:t>
      </w:r>
      <w:r w:rsidRPr="00495BF5">
        <w:t xml:space="preserve"> </w:t>
      </w:r>
    </w:p>
    <w:p w:rsidR="00DC7DBB" w:rsidRDefault="00DC7DBB" w:rsidP="00495BF5">
      <w:pPr>
        <w:ind w:firstLine="708"/>
      </w:pPr>
      <w:r>
        <w:t>2. O Ator clica no botão “Entrar” e as credenciais são verificadas.</w:t>
      </w:r>
    </w:p>
    <w:p w:rsidR="00761498" w:rsidRDefault="00DC7DBB" w:rsidP="00DC7DBB">
      <w:pPr>
        <w:rPr>
          <w:lang w:val="pt-PT"/>
        </w:rPr>
      </w:pPr>
      <w:r>
        <w:tab/>
        <w:t>3. Se as credencias forem aceitas, o usuário terá aceso as funcionalidades do sistema, caso contrário, será exibida uma mensagem de erro.</w:t>
      </w:r>
    </w:p>
    <w:p w:rsidR="00103F29" w:rsidRDefault="00103F29" w:rsidP="00495BF5">
      <w:pPr>
        <w:pStyle w:val="Heading2"/>
      </w:pPr>
      <w:bookmarkStart w:id="233" w:name="_Toc309205353"/>
      <w:bookmarkStart w:id="234" w:name="_Toc499559057"/>
      <w:bookmarkEnd w:id="232"/>
      <w:r>
        <w:t>Fluxos Excepcionais</w:t>
      </w:r>
      <w:bookmarkEnd w:id="233"/>
      <w:bookmarkEnd w:id="234"/>
    </w:p>
    <w:p w:rsidR="00495BF5" w:rsidRDefault="00495BF5" w:rsidP="00495BF5">
      <w:pPr>
        <w:pStyle w:val="Heading3"/>
      </w:pPr>
      <w:bookmarkStart w:id="235" w:name="_Toc499559058"/>
      <w:r>
        <w:t xml:space="preserve">FE01 – Usuário </w:t>
      </w:r>
      <w:r w:rsidR="005D24C8">
        <w:t>Ine</w:t>
      </w:r>
      <w:r>
        <w:t>xistente</w:t>
      </w:r>
      <w:bookmarkEnd w:id="235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>E1. Usuário não cadastrado</w:t>
      </w:r>
    </w:p>
    <w:p w:rsidR="00495BF5" w:rsidRDefault="00495BF5" w:rsidP="00495BF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Impossibilita o acesso ao sistema.</w:t>
      </w:r>
    </w:p>
    <w:p w:rsidR="00495BF5" w:rsidRDefault="00495BF5" w:rsidP="00495BF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Solicita que entre em contato com o administrador do sistema.</w:t>
      </w:r>
    </w:p>
    <w:p w:rsidR="00495BF5" w:rsidRDefault="00495BF5" w:rsidP="00495BF5">
      <w:pPr>
        <w:rPr>
          <w:lang w:eastAsia="en-US"/>
        </w:rPr>
      </w:pPr>
    </w:p>
    <w:p w:rsidR="00495BF5" w:rsidRDefault="00495BF5" w:rsidP="00495BF5">
      <w:pPr>
        <w:pStyle w:val="Heading3"/>
      </w:pPr>
      <w:bookmarkStart w:id="236" w:name="_Toc499559059"/>
      <w:r>
        <w:t xml:space="preserve">FE01 – Dados </w:t>
      </w:r>
      <w:r w:rsidR="005D24C8">
        <w:t>I</w:t>
      </w:r>
      <w:r>
        <w:t>nválidos</w:t>
      </w:r>
      <w:bookmarkEnd w:id="236"/>
    </w:p>
    <w:p w:rsidR="00495BF5" w:rsidRDefault="00AF3BE2" w:rsidP="00495BF5">
      <w:pPr>
        <w:rPr>
          <w:lang w:eastAsia="en-US"/>
        </w:rPr>
      </w:pPr>
      <w:r>
        <w:rPr>
          <w:lang w:eastAsia="en-US"/>
        </w:rPr>
        <w:t>E1</w:t>
      </w:r>
      <w:r w:rsidR="00495BF5">
        <w:rPr>
          <w:lang w:eastAsia="en-US"/>
        </w:rPr>
        <w:t>. Usuário ou senha inválidos (vazios ou errados)</w:t>
      </w:r>
    </w:p>
    <w:p w:rsidR="00495BF5" w:rsidRPr="00495BF5" w:rsidRDefault="00495BF5" w:rsidP="00495BF5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Solicitar que informe os dados de maneira correta para realizar login</w:t>
      </w:r>
    </w:p>
    <w:p w:rsidR="00761498" w:rsidRPr="00495BF5" w:rsidRDefault="00761498" w:rsidP="00495BF5">
      <w:pPr>
        <w:pStyle w:val="Heading1"/>
      </w:pPr>
      <w:bookmarkStart w:id="237" w:name="_Toc499559060"/>
      <w:r>
        <w:lastRenderedPageBreak/>
        <w:t>Pré- condições</w:t>
      </w:r>
      <w:bookmarkEnd w:id="237"/>
    </w:p>
    <w:p w:rsidR="00495BF5" w:rsidRDefault="00495BF5" w:rsidP="00495BF5">
      <w:pPr>
        <w:pStyle w:val="Heading2"/>
      </w:pPr>
      <w:bookmarkStart w:id="238" w:name="_Toc499559061"/>
      <w:r>
        <w:t>Usu</w:t>
      </w:r>
      <w:r w:rsidR="005D24C8">
        <w:t>ário c</w:t>
      </w:r>
      <w:r>
        <w:t>adastrado</w:t>
      </w:r>
      <w:bookmarkEnd w:id="238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Para que um usuário consiga realizar login, é necessário que ele esteja cadastrado na base de dados com um nome de usuário e senha válidos.</w:t>
      </w:r>
    </w:p>
    <w:p w:rsidR="00495BF5" w:rsidRDefault="005D24C8" w:rsidP="00495BF5">
      <w:pPr>
        <w:pStyle w:val="Heading2"/>
      </w:pPr>
      <w:bookmarkStart w:id="239" w:name="_Toc499559062"/>
      <w:r>
        <w:t>Sistema Desconectado</w:t>
      </w:r>
      <w:bookmarkEnd w:id="239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o acesso a tela inicial do sistema (formulário de login).</w:t>
      </w:r>
    </w:p>
    <w:p w:rsidR="00761498" w:rsidRDefault="00761498">
      <w:pPr>
        <w:pStyle w:val="Heading1"/>
      </w:pPr>
      <w:bookmarkStart w:id="240" w:name="_Toc499559063"/>
      <w:r>
        <w:t>pós-condições</w:t>
      </w:r>
      <w:bookmarkEnd w:id="240"/>
    </w:p>
    <w:p w:rsidR="00761498" w:rsidRDefault="00761498">
      <w:pPr>
        <w:pStyle w:val="Heading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41" w:name="_Toc499559064"/>
      <w:r w:rsidR="005D24C8">
        <w:t>Tipo de Acesso</w:t>
      </w:r>
      <w:bookmarkEnd w:id="241"/>
    </w:p>
    <w:p w:rsidR="005D24C8" w:rsidRPr="005D24C8" w:rsidRDefault="005D24C8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O usuário terá acesso ao sistema de acordo com o seu tipo de acesso: comum (restrito) ou administrador (irrestrito).</w:t>
      </w:r>
    </w:p>
    <w:p w:rsidR="00761498" w:rsidRDefault="00761498">
      <w:pPr>
        <w:pStyle w:val="Heading1"/>
      </w:pPr>
      <w:bookmarkStart w:id="242" w:name="_Toc499559065"/>
      <w:r>
        <w:t>Pontos de Extensão</w:t>
      </w:r>
      <w:bookmarkEnd w:id="242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Heading1"/>
      </w:pPr>
      <w:bookmarkStart w:id="243" w:name="_Toc499559066"/>
      <w:r>
        <w:t>oBservações</w:t>
      </w:r>
      <w:bookmarkEnd w:id="243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6D3" w:rsidRDefault="003816D3">
      <w:r>
        <w:separator/>
      </w:r>
    </w:p>
  </w:endnote>
  <w:endnote w:type="continuationSeparator" w:id="0">
    <w:p w:rsidR="003816D3" w:rsidRDefault="0038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Footer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19C6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DE19C6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6D3" w:rsidRDefault="003816D3">
      <w:r>
        <w:separator/>
      </w:r>
    </w:p>
  </w:footnote>
  <w:footnote w:type="continuationSeparator" w:id="0">
    <w:p w:rsidR="003816D3" w:rsidRDefault="0038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2137F"/>
    <w:rsid w:val="00132C15"/>
    <w:rsid w:val="0014616F"/>
    <w:rsid w:val="001B2020"/>
    <w:rsid w:val="001F492D"/>
    <w:rsid w:val="00244CAF"/>
    <w:rsid w:val="002B7B8D"/>
    <w:rsid w:val="00365C8D"/>
    <w:rsid w:val="00370B55"/>
    <w:rsid w:val="003816D3"/>
    <w:rsid w:val="003D213A"/>
    <w:rsid w:val="00495BF5"/>
    <w:rsid w:val="00510A60"/>
    <w:rsid w:val="00535F9E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31451"/>
    <w:rsid w:val="00963D64"/>
    <w:rsid w:val="009E2259"/>
    <w:rsid w:val="00AD2FE9"/>
    <w:rsid w:val="00AF3BE2"/>
    <w:rsid w:val="00AF43A2"/>
    <w:rsid w:val="00B47BFA"/>
    <w:rsid w:val="00B619C0"/>
    <w:rsid w:val="00BB57D1"/>
    <w:rsid w:val="00BC45A2"/>
    <w:rsid w:val="00C301BE"/>
    <w:rsid w:val="00C5172E"/>
    <w:rsid w:val="00D13BA0"/>
    <w:rsid w:val="00DC7DBB"/>
    <w:rsid w:val="00DE05DC"/>
    <w:rsid w:val="00DE19C6"/>
    <w:rsid w:val="00E325B8"/>
    <w:rsid w:val="00E73E55"/>
    <w:rsid w:val="00E837B4"/>
    <w:rsid w:val="00EA72D6"/>
    <w:rsid w:val="00EB5FF8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A04D0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156</TotalTime>
  <Pages>5</Pages>
  <Words>531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3395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4</cp:revision>
  <cp:lastPrinted>2005-05-05T18:34:00Z</cp:lastPrinted>
  <dcterms:created xsi:type="dcterms:W3CDTF">2017-11-27T17:32:00Z</dcterms:created>
  <dcterms:modified xsi:type="dcterms:W3CDTF">2017-11-29T04:52:00Z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