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end"/>
        <w:rPr/>
      </w:pPr>
      <w:r>
        <w:rPr/>
        <w:drawing>
          <wp:inline distT="0" distB="0" distL="0" distR="0">
            <wp:extent cx="714375" cy="29273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571" w:type="dxa"/>
        <w:jc w:val="center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117"/>
        <w:gridCol w:w="3453"/>
      </w:tblGrid>
      <w:tr>
        <w:trPr/>
        <w:tc>
          <w:tcPr>
            <w:tcW w:w="31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Emphasis"/>
              </w:rPr>
              <w:t>Para:</w:t>
            </w:r>
            <w:r>
              <w:rPr/>
              <w:t xml:space="preserve"> ${contato}</w:t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Emphasis"/>
              </w:rPr>
              <w:t>Telefone/FAX:</w:t>
            </w:r>
            <w:r>
              <w:rPr/>
              <w:t xml:space="preserve"> ${telefone}</w:t>
            </w:r>
          </w:p>
        </w:tc>
      </w:tr>
      <w:tr>
        <w:trPr/>
        <w:tc>
          <w:tcPr>
            <w:tcW w:w="31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Emphasis"/>
              </w:rPr>
              <w:t>De:</w:t>
            </w:r>
            <w:r>
              <w:rPr/>
              <w:t xml:space="preserve"> Rede Metrológica RS</w:t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Emphasis"/>
              </w:rPr>
              <w:t>Data:</w:t>
            </w:r>
            <w:r>
              <w:rPr/>
              <w:t xml:space="preserve"> ${data_atual}</w:t>
            </w:r>
          </w:p>
        </w:tc>
      </w:tr>
      <w:tr>
        <w:trPr/>
        <w:tc>
          <w:tcPr>
            <w:tcW w:w="6570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Emphasis"/>
              </w:rPr>
              <w:t>Nº de Paginas (incluindo esta):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NUMPAGES </w:instrText>
            </w:r>
            <w:r>
              <w:rPr/>
              <w:fldChar w:fldCharType="separate"/>
            </w:r>
            <w:r>
              <w:rPr/>
              <w:t>2</w:t>
            </w:r>
            <w:r>
              <w:rPr/>
              <w:fldChar w:fldCharType="end"/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bidi w:val="0"/>
        <w:jc w:val="center"/>
        <w:rPr/>
      </w:pPr>
      <w:r>
        <w:rPr/>
        <w:t>AVALIAÇÃO DE CONFORMIDADE</w:t>
      </w:r>
    </w:p>
    <w:p>
      <w:pPr>
        <w:pStyle w:val="TextBody"/>
        <w:bidi w:val="0"/>
        <w:ind w:start="0" w:end="0" w:firstLine="563"/>
        <w:jc w:val="both"/>
        <w:rPr/>
      </w:pPr>
      <w:r>
        <w:rPr>
          <w:rStyle w:val="StrongEmphasis"/>
        </w:rPr>
        <w:t xml:space="preserve">Estamos enviando nosso programa tentativo para a avaliação supra citada. Qualquer </w:t>
      </w:r>
      <w:r>
        <w:rPr>
          <w:rStyle w:val="StrongEmphasis"/>
          <w:u w:val="single"/>
        </w:rPr>
        <w:t>alteração ou cancelamento</w:t>
      </w:r>
      <w:r>
        <w:rPr>
          <w:rStyle w:val="StrongEmphasis"/>
        </w:rPr>
        <w:t xml:space="preserve"> desejado pelo laboratório deve ser solicitado por escrito para Rede Metrológica RS, num prazo máximo de 5(cinco) dias após o recebimento desta carta. </w:t>
      </w:r>
    </w:p>
    <w:tbl>
      <w:tblPr>
        <w:tblW w:w="10205" w:type="dxa"/>
        <w:jc w:val="center"/>
        <w:tblInd w:w="0" w:type="dxa"/>
        <w:tblLayout w:type="fixed"/>
        <w:tblCellMar>
          <w:top w:w="90" w:type="dxa"/>
          <w:start w:w="90" w:type="dxa"/>
          <w:bottom w:w="90" w:type="dxa"/>
          <w:end w:w="90" w:type="dxa"/>
        </w:tblCellMar>
      </w:tblPr>
      <w:tblGrid>
        <w:gridCol w:w="1960"/>
        <w:gridCol w:w="8244"/>
      </w:tblGrid>
      <w:tr>
        <w:trPr/>
        <w:tc>
          <w:tcPr>
            <w:tcW w:w="1960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u w:val="single"/>
              </w:rPr>
            </w:pPr>
            <w:r>
              <w:rPr>
                <w:u w:val="single"/>
              </w:rPr>
              <w:t>Entidade Avaliada:</w:t>
            </w:r>
          </w:p>
        </w:tc>
        <w:tc>
          <w:tcPr>
            <w:tcW w:w="8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Emphasis"/>
              </w:rPr>
              <w:t>${nome_laboratorio}.</w:t>
            </w:r>
            <w:r>
              <w:rPr/>
              <w:br/>
              <w:t>RUA WALDOMIRO VIEIRA, 70, SÃO LEOPOLDO - RS, BAIRRO PINHEIRO, SÃO LEOPOLDO - RS</w:t>
            </w:r>
          </w:p>
        </w:tc>
      </w:tr>
      <w:tr>
        <w:trPr/>
        <w:tc>
          <w:tcPr>
            <w:tcW w:w="1960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u w:val="single"/>
              </w:rPr>
            </w:pPr>
            <w:r>
              <w:rPr>
                <w:u w:val="single"/>
              </w:rPr>
              <w:t>Laboratórios Internos:</w:t>
            </w:r>
          </w:p>
        </w:tc>
        <w:tc>
          <w:tcPr>
            <w:tcW w:w="824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${areas}</w:t>
            </w:r>
          </w:p>
        </w:tc>
      </w:tr>
      <w:tr>
        <w:trPr>
          <w:trHeight w:val="701" w:hRule="atLeast"/>
        </w:trPr>
        <w:tc>
          <w:tcPr>
            <w:tcW w:w="1960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u w:val="single"/>
              </w:rPr>
            </w:pPr>
            <w:r>
              <w:rPr>
                <w:u w:val="single"/>
              </w:rPr>
              <w:t>Área(s) avaliada(s):</w:t>
            </w:r>
          </w:p>
        </w:tc>
        <w:tc>
          <w:tcPr>
            <w:tcW w:w="824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${area}</w:t>
            </w:r>
          </w:p>
        </w:tc>
      </w:tr>
      <w:tr>
        <w:trPr/>
        <w:tc>
          <w:tcPr>
            <w:tcW w:w="1960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u w:val="single"/>
              </w:rPr>
            </w:pPr>
            <w:r>
              <w:rPr>
                <w:u w:val="single"/>
              </w:rPr>
              <w:t>Norma referência:</w:t>
            </w:r>
          </w:p>
        </w:tc>
        <w:tc>
          <w:tcPr>
            <w:tcW w:w="8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Emphasis"/>
              </w:rPr>
              <w:t>NBR ISO/IEC 17025:2017</w:t>
            </w:r>
          </w:p>
        </w:tc>
      </w:tr>
      <w:tr>
        <w:trPr/>
        <w:tc>
          <w:tcPr>
            <w:tcW w:w="1960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u w:val="single"/>
              </w:rPr>
            </w:pPr>
            <w:r>
              <w:rPr>
                <w:u w:val="single"/>
              </w:rPr>
              <w:t>Tipo de Avaliação:</w:t>
            </w:r>
          </w:p>
        </w:tc>
        <w:tc>
          <w:tcPr>
            <w:tcW w:w="824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${tipo_avaliacao}</w:t>
            </w:r>
          </w:p>
        </w:tc>
      </w:tr>
      <w:tr>
        <w:trPr/>
        <w:tc>
          <w:tcPr>
            <w:tcW w:w="1960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u w:val="single"/>
              </w:rPr>
            </w:pPr>
            <w:r>
              <w:rPr>
                <w:u w:val="single"/>
              </w:rPr>
              <w:t>Avaliadores:</w:t>
            </w:r>
          </w:p>
        </w:tc>
        <w:tc>
          <w:tcPr>
            <w:tcW w:w="8244" w:type="dxa"/>
            <w:tcBorders/>
            <w:vAlign w:val="center"/>
          </w:tcPr>
          <w:p>
            <w:pPr>
              <w:pStyle w:val="TextBody"/>
              <w:widowControl w:val="false"/>
              <w:bidi w:val="0"/>
              <w:spacing w:before="0" w:after="0"/>
              <w:jc w:val="start"/>
              <w:rPr/>
            </w:pPr>
            <w:r>
              <w:rPr>
                <w:rStyle w:val="StrongEmphasis"/>
              </w:rPr>
              <w:t>${AVAL_BLOCK}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Emphasis"/>
              </w:rPr>
              <w:t>${avaliador_nome} (${data_inicial} - ${data_final}) - Dias: ${dias}</w:t>
            </w:r>
            <w:r>
              <w:rPr/>
              <w:br/>
              <w:t>&gt;&gt; ${situacao}</w:t>
              <w:br/>
              <w:t>&gt;&gt; ${area_de_atuacao}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extBody"/>
              <w:widowControl w:val="false"/>
              <w:bidi w:val="0"/>
              <w:spacing w:before="0" w:after="0"/>
              <w:jc w:val="start"/>
              <w:rPr/>
            </w:pPr>
            <w:r>
              <w:rPr/>
              <w:t>${/AVAL_BLOCK}</w:t>
            </w:r>
          </w:p>
        </w:tc>
      </w:tr>
    </w:tbl>
    <w:p>
      <w:pPr>
        <w:pStyle w:val="Heading3"/>
        <w:bidi w:val="0"/>
        <w:jc w:val="start"/>
        <w:rPr/>
      </w:pPr>
      <w:r>
        <w:rPr/>
        <w:t>Agenda</w:t>
      </w:r>
    </w:p>
    <w:p>
      <w:pPr>
        <w:pStyle w:val="TextBody"/>
        <w:bidi w:val="0"/>
        <w:jc w:val="start"/>
        <w:rPr/>
      </w:pPr>
      <w:r>
        <w:rPr/>
        <w:t>${DIAS_BLOCK}</w:t>
      </w:r>
    </w:p>
    <w:tbl>
      <w:tblPr>
        <w:tblW w:w="6781" w:type="dxa"/>
        <w:jc w:val="center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67"/>
        <w:gridCol w:w="2666"/>
        <w:gridCol w:w="2948"/>
      </w:tblGrid>
      <w:tr>
        <w:trPr/>
        <w:tc>
          <w:tcPr>
            <w:tcW w:w="6781" w:type="dxa"/>
            <w:gridSpan w:val="3"/>
            <w:tcBorders>
              <w:top w:val="double" w:sz="2" w:space="0" w:color="808080"/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 xml:space="preserve">Data: </w:t>
            </w:r>
            <w:r>
              <w:rPr/>
              <w:t>${data_semana}</w:t>
            </w:r>
            <w:r>
              <w:rPr/>
              <w:t xml:space="preserve"> </w:t>
            </w:r>
            <w:r>
              <w:rPr/>
              <w:t>${dia_semana}</w:t>
            </w:r>
          </w:p>
        </w:tc>
      </w:tr>
      <w:tr>
        <w:trPr/>
        <w:tc>
          <w:tcPr>
            <w:tcW w:w="1167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Horários</w:t>
            </w:r>
          </w:p>
        </w:tc>
        <w:tc>
          <w:tcPr>
            <w:tcW w:w="266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Atividade</w:t>
            </w:r>
          </w:p>
        </w:tc>
        <w:tc>
          <w:tcPr>
            <w:tcW w:w="2948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Laboratórios Envolvidos</w:t>
            </w:r>
          </w:p>
        </w:tc>
      </w:tr>
      <w:tr>
        <w:trPr/>
        <w:tc>
          <w:tcPr>
            <w:tcW w:w="1167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8h30min</w:t>
            </w:r>
          </w:p>
        </w:tc>
        <w:tc>
          <w:tcPr>
            <w:tcW w:w="266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Reunião de Abertura</w:t>
            </w:r>
          </w:p>
        </w:tc>
        <w:tc>
          <w:tcPr>
            <w:tcW w:w="2948" w:type="dxa"/>
            <w:vMerge w:val="restart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167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8h50min</w:t>
            </w:r>
          </w:p>
        </w:tc>
        <w:tc>
          <w:tcPr>
            <w:tcW w:w="266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Início da Avaliação</w:t>
            </w:r>
          </w:p>
        </w:tc>
        <w:tc>
          <w:tcPr>
            <w:tcW w:w="2948" w:type="dxa"/>
            <w:vMerge w:val="continue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167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12h</w:t>
            </w:r>
          </w:p>
        </w:tc>
        <w:tc>
          <w:tcPr>
            <w:tcW w:w="266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Intervalo para Almoço</w:t>
            </w:r>
          </w:p>
        </w:tc>
        <w:tc>
          <w:tcPr>
            <w:tcW w:w="2948" w:type="dxa"/>
            <w:vMerge w:val="continue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167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13h</w:t>
            </w:r>
          </w:p>
        </w:tc>
        <w:tc>
          <w:tcPr>
            <w:tcW w:w="266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Retomada da Avaliação</w:t>
            </w:r>
          </w:p>
        </w:tc>
        <w:tc>
          <w:tcPr>
            <w:tcW w:w="2948" w:type="dxa"/>
            <w:vMerge w:val="continue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167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17h30min</w:t>
            </w:r>
          </w:p>
        </w:tc>
        <w:tc>
          <w:tcPr>
            <w:tcW w:w="266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Fim dos trabalhos</w:t>
            </w:r>
          </w:p>
        </w:tc>
        <w:tc>
          <w:tcPr>
            <w:tcW w:w="2948" w:type="dxa"/>
            <w:vMerge w:val="continue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${/DIAS_BLOCK}</w:t>
      </w:r>
      <w:r>
        <w:rPr/>
        <w:br/>
      </w:r>
      <w:r>
        <w:rPr>
          <w:u w:val="single"/>
        </w:rPr>
        <w:t>Observações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Solicitamos que os equipamentos e pessoal envolvidos na realização dos serviços postulantes ao reconhecimento estejam disponíveis durante o transcorrer avaliação.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Em caso de atraso nas atividades programadas, a agenda será mantida, em detrimento do horário.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Os avaliadores comprometem-se a manter o sigilo das informações obtidas durante a avaliação, cumprindo integralmente com o código de ética da Rede Metrológica RS.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Se houver necessidade de uma avaliação extraordinária o laboratório será responsável pelas despesas. </w:t>
      </w:r>
    </w:p>
    <w:p>
      <w:pPr>
        <w:pStyle w:val="TextBody"/>
        <w:bidi w:val="0"/>
        <w:jc w:val="start"/>
        <w:rPr/>
      </w:pPr>
      <w:r>
        <w:rPr/>
        <w:br/>
        <w:t xml:space="preserve">Atenciosamente, </w:t>
        <w:br/>
        <w:br/>
        <w:br/>
        <w:br/>
        <w:br/>
      </w:r>
      <w:r>
        <w:rPr/>
        <w:drawing>
          <wp:inline distT="0" distB="0" distL="0" distR="0">
            <wp:extent cx="1174750" cy="82296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João Carlos Guimarães Lerch</w:t>
        <w:br/>
        <w:t xml:space="preserve">Secretário Executivo </w:t>
      </w:r>
    </w:p>
    <w:p>
      <w:pPr>
        <w:pStyle w:val="TextBody"/>
        <w:bidi w:val="0"/>
        <w:spacing w:before="0" w:after="140"/>
        <w:jc w:val="center"/>
        <w:rPr/>
      </w:pPr>
      <w:r>
        <w:rPr/>
        <w:drawing>
          <wp:inline distT="0" distB="0" distL="0" distR="0">
            <wp:extent cx="5837555" cy="77279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altName w:val="sans-serif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Arial;sans-serif" w:hAnsi="Arial;sans-serif" w:eastAsia="Arial;sans-serif" w:cs="Arial;sans-serif"/>
      <w:color w:val="auto"/>
      <w:kern w:val="0"/>
      <w:sz w:val="24"/>
      <w:szCs w:val="24"/>
      <w:lang w:val="pt-BR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DocxEditor/3.0.0.2$MacOSX_AARCH64 LibreOffice_project/e114eadc50a9ff8d8c8a0567d6da8f454beeb84f</Application>
  <AppVersion>15.0000</AppVersion>
  <Pages>2</Pages>
  <Words>216</Words>
  <Characters>1455</Characters>
  <CharactersWithSpaces>1638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2025-08-01T16:31:41Z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