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893C" w14:textId="4AAC59ED" w:rsidR="00D73DB7" w:rsidRDefault="00162308">
      <w:pPr>
        <w:pStyle w:val="Ttulo1"/>
      </w:pPr>
      <w:r>
        <w:t xml:space="preserve">Requerimiento Funcional – Automatización Test Liderazgo Situacional </w:t>
      </w:r>
    </w:p>
    <w:p w14:paraId="6D9B9058" w14:textId="77777777" w:rsidR="00D73DB7" w:rsidRDefault="00162308">
      <w:pPr>
        <w:pStyle w:val="Ttulo2"/>
      </w:pPr>
      <w:r>
        <w:t>1. Nombre del Requerimiento</w:t>
      </w:r>
    </w:p>
    <w:p w14:paraId="03FD801A" w14:textId="028D5F34" w:rsidR="00D73DB7" w:rsidRDefault="00162308">
      <w:proofErr w:type="spellStart"/>
      <w:r>
        <w:t>Automatización</w:t>
      </w:r>
      <w:proofErr w:type="spellEnd"/>
      <w:r>
        <w:t xml:space="preserve"> Test </w:t>
      </w:r>
      <w:proofErr w:type="spellStart"/>
      <w:r>
        <w:t>Liderazgo</w:t>
      </w:r>
      <w:proofErr w:type="spellEnd"/>
      <w:r>
        <w:t xml:space="preserve"> </w:t>
      </w:r>
      <w:proofErr w:type="spellStart"/>
      <w:r>
        <w:t>Situacional</w:t>
      </w:r>
      <w:proofErr w:type="spellEnd"/>
    </w:p>
    <w:p w14:paraId="2F2809F0" w14:textId="77777777" w:rsidR="00D73DB7" w:rsidRDefault="00162308">
      <w:pPr>
        <w:pStyle w:val="Ttulo2"/>
      </w:pPr>
      <w:r>
        <w:t>2. Objetivo del Requerimiento</w:t>
      </w:r>
    </w:p>
    <w:p w14:paraId="2E120146" w14:textId="77777777" w:rsidR="00D73DB7" w:rsidRDefault="00162308">
      <w:r>
        <w:t>Implementar en la plataforma la aplicación online del Test de Liderazgo Situacional IMCE 2015 y la automatización del cálculo y emisión de resultados, replicando fielmente la lógica, estructura y modelo teórico definidos en el manual oficial.</w:t>
      </w:r>
    </w:p>
    <w:p w14:paraId="03C7A00B" w14:textId="77777777" w:rsidR="00D73DB7" w:rsidRDefault="00162308">
      <w:pPr>
        <w:pStyle w:val="Ttulo2"/>
      </w:pPr>
      <w:r>
        <w:t>3. Descripción Funcional</w:t>
      </w:r>
    </w:p>
    <w:p w14:paraId="1C536FA9" w14:textId="77777777" w:rsidR="00D73DB7" w:rsidRDefault="00162308">
      <w:r>
        <w:t>El Test de Liderazgo Situacional es un instrumento de autodiagnóstico basado en el modelo de Hersey y Blanchard. Evalúa la tendencia del evaluado a utilizar cuatro estilos de liderazgo (Dirigir, Instruir, Apoyar y Delegar) frente a distintas situaciones laborales.</w:t>
      </w:r>
    </w:p>
    <w:p w14:paraId="47EF5992" w14:textId="77777777" w:rsidR="00D73DB7" w:rsidRDefault="00162308">
      <w:pPr>
        <w:pStyle w:val="Ttulo2"/>
      </w:pPr>
      <w:r>
        <w:t>3.1 Configuración del test (Backoffice)</w:t>
      </w:r>
    </w:p>
    <w:p w14:paraId="444C1233" w14:textId="77777777" w:rsidR="00D73DB7" w:rsidRDefault="00162308">
      <w:r>
        <w:t>- Instrumento compuesto por 12 situaciones.</w:t>
      </w:r>
    </w:p>
    <w:p w14:paraId="35631867" w14:textId="77777777" w:rsidR="00D73DB7" w:rsidRDefault="00162308">
      <w:r>
        <w:t>- Cada situación presenta 4 alternativas de respuesta (A, B, C, D).</w:t>
      </w:r>
    </w:p>
    <w:p w14:paraId="35ABF425" w14:textId="77777777" w:rsidR="00D73DB7" w:rsidRDefault="00162308">
      <w:r>
        <w:t>- Cada alternativa se asocia a un estilo de liderazgo (E1 a E4).</w:t>
      </w:r>
    </w:p>
    <w:p w14:paraId="20C20948" w14:textId="77777777" w:rsidR="00D73DB7" w:rsidRDefault="00162308">
      <w:r>
        <w:t>- La clave de corrección debe ser parametrizable.</w:t>
      </w:r>
    </w:p>
    <w:p w14:paraId="4EEAE0D4" w14:textId="77777777" w:rsidR="00D73DB7" w:rsidRDefault="00162308">
      <w:r>
        <w:t>- No se permite modificar el texto de situaciones ni alternativas.</w:t>
      </w:r>
    </w:p>
    <w:p w14:paraId="23BFFE68" w14:textId="77777777" w:rsidR="00D73DB7" w:rsidRDefault="00162308">
      <w:pPr>
        <w:pStyle w:val="Ttulo2"/>
      </w:pPr>
      <w:r>
        <w:t>3.2 Aplicación del cuestionario (Front)</w:t>
      </w:r>
    </w:p>
    <w:p w14:paraId="178FAA02" w14:textId="77777777" w:rsidR="00D73DB7" w:rsidRDefault="00162308">
      <w:r>
        <w:t>- El evaluado responde las 12 situaciones, una por pantalla o en formato paginado.</w:t>
      </w:r>
    </w:p>
    <w:p w14:paraId="7D79DA7A" w14:textId="77777777" w:rsidR="00D73DB7" w:rsidRDefault="00162308">
      <w:r>
        <w:t>- Debe seleccionar obligatoriamente una alternativa por situación.</w:t>
      </w:r>
    </w:p>
    <w:p w14:paraId="46BF6CA9" w14:textId="77777777" w:rsidR="00D73DB7" w:rsidRDefault="00162308">
      <w:r>
        <w:t>- El sistema no permite finalizar con preguntas sin responder.</w:t>
      </w:r>
    </w:p>
    <w:p w14:paraId="38B8706D" w14:textId="77777777" w:rsidR="00D73DB7" w:rsidRDefault="00162308">
      <w:r>
        <w:t>- Se permite revisión antes del cierre.</w:t>
      </w:r>
    </w:p>
    <w:p w14:paraId="16BDE80E" w14:textId="77777777" w:rsidR="00D73DB7" w:rsidRDefault="00162308">
      <w:pPr>
        <w:pStyle w:val="Ttulo2"/>
      </w:pPr>
      <w:r>
        <w:t>3.3 Cálculo y validaciones</w:t>
      </w:r>
    </w:p>
    <w:p w14:paraId="0E7C2E7D" w14:textId="77777777" w:rsidR="00D73DB7" w:rsidRDefault="00162308">
      <w:r>
        <w:t>- El sistema contabiliza respuestas por estilo: E1, E2, E3 y E4.</w:t>
      </w:r>
    </w:p>
    <w:p w14:paraId="4D103D3D" w14:textId="77777777" w:rsidR="00D73DB7" w:rsidRDefault="00162308">
      <w:r>
        <w:t>- Cada estilo obtiene un puntaje entre 0 y 12.</w:t>
      </w:r>
    </w:p>
    <w:p w14:paraId="030A201C" w14:textId="77777777" w:rsidR="00D73DB7" w:rsidRDefault="00162308">
      <w:r>
        <w:t>- La suma total de respuestas debe ser 12.</w:t>
      </w:r>
    </w:p>
    <w:p w14:paraId="367E8892" w14:textId="77777777" w:rsidR="00D73DB7" w:rsidRDefault="00162308">
      <w:r>
        <w:t>- No se utilizan baremos, percentiles ni escalas normativas.</w:t>
      </w:r>
    </w:p>
    <w:p w14:paraId="2F4A1DF0" w14:textId="77777777" w:rsidR="00D73DB7" w:rsidRDefault="00162308">
      <w:pPr>
        <w:pStyle w:val="Ttulo2"/>
      </w:pPr>
      <w:r>
        <w:lastRenderedPageBreak/>
        <w:t>3.4 Generación de Reporte</w:t>
      </w:r>
    </w:p>
    <w:p w14:paraId="496B42F3" w14:textId="77777777" w:rsidR="00D73DB7" w:rsidRDefault="00162308">
      <w:r>
        <w:t>- Visualización de resultados en ventana activa.</w:t>
      </w:r>
    </w:p>
    <w:p w14:paraId="32F4380C" w14:textId="77777777" w:rsidR="00D73DB7" w:rsidRDefault="00162308">
      <w:r>
        <w:t>- Descarga del reporte en PDF con idéntico contenido.</w:t>
      </w:r>
    </w:p>
    <w:p w14:paraId="5E17010B" w14:textId="77777777" w:rsidR="00D73DB7" w:rsidRDefault="00162308">
      <w:r>
        <w:t>- Gráfico comparativo de los cuatro estilos.</w:t>
      </w:r>
    </w:p>
    <w:p w14:paraId="338FF749" w14:textId="77777777" w:rsidR="00D73DB7" w:rsidRDefault="00162308">
      <w:r>
        <w:t>- Identificación del estilo predominante.</w:t>
      </w:r>
    </w:p>
    <w:p w14:paraId="350E81C3" w14:textId="77777777" w:rsidR="00D73DB7" w:rsidRDefault="00162308">
      <w:r>
        <w:t>- Descripción cualitativa de cada estilo según manual IMCE.</w:t>
      </w:r>
    </w:p>
    <w:p w14:paraId="0894F24E" w14:textId="77777777" w:rsidR="00D73DB7" w:rsidRDefault="00162308">
      <w:r>
        <w:t>- Tipografía uniforme y texto en color negro.</w:t>
      </w:r>
    </w:p>
    <w:p w14:paraId="5520535B" w14:textId="77777777" w:rsidR="00D73DB7" w:rsidRDefault="00162308">
      <w:pPr>
        <w:pStyle w:val="Ttulo2"/>
      </w:pPr>
      <w:r>
        <w:t>4. Usuario Objetivo</w:t>
      </w:r>
    </w:p>
    <w:p w14:paraId="542AACAA" w14:textId="77777777" w:rsidR="00D73DB7" w:rsidRDefault="00162308">
      <w:r>
        <w:t>Psicólogos, consultores y evaluadores que administran procesos de liderazgo, y usuarios evaluados que reciben feedback de desarrollo.</w:t>
      </w:r>
    </w:p>
    <w:p w14:paraId="042ED119" w14:textId="77777777" w:rsidR="00D73DB7" w:rsidRDefault="00162308">
      <w:pPr>
        <w:pStyle w:val="Ttulo2"/>
      </w:pPr>
      <w:r>
        <w:t>5. Flujo Simple de Uso</w:t>
      </w:r>
    </w:p>
    <w:p w14:paraId="13186FAC" w14:textId="77777777" w:rsidR="00D73DB7" w:rsidRDefault="00162308">
      <w:r>
        <w:t>1) Configuración del test.</w:t>
      </w:r>
    </w:p>
    <w:p w14:paraId="2B80C6D1" w14:textId="77777777" w:rsidR="00D73DB7" w:rsidRDefault="00162308">
      <w:r>
        <w:t>2) Asignación al evaluado.</w:t>
      </w:r>
    </w:p>
    <w:p w14:paraId="065815A6" w14:textId="77777777" w:rsidR="00D73DB7" w:rsidRDefault="00162308">
      <w:r>
        <w:t>3) Aplicación del cuestionario.</w:t>
      </w:r>
    </w:p>
    <w:p w14:paraId="7C432CFC" w14:textId="77777777" w:rsidR="00D73DB7" w:rsidRDefault="00162308">
      <w:r>
        <w:t>4) Cálculo automático de resultados.</w:t>
      </w:r>
    </w:p>
    <w:p w14:paraId="3821BBC7" w14:textId="77777777" w:rsidR="00D73DB7" w:rsidRDefault="00162308">
      <w:r>
        <w:t>5) Visualización y descarga del reporte.</w:t>
      </w:r>
    </w:p>
    <w:p w14:paraId="012DA16E" w14:textId="77777777" w:rsidR="00D73DB7" w:rsidRDefault="00162308">
      <w:pPr>
        <w:pStyle w:val="Ttulo2"/>
      </w:pPr>
      <w:r>
        <w:t>6. Requisitos Especiales</w:t>
      </w:r>
    </w:p>
    <w:p w14:paraId="4E96AE29" w14:textId="77777777" w:rsidR="00D73DB7" w:rsidRDefault="00162308">
      <w:r>
        <w:t>- Fidelidad estricta al manual IMCE 2015.</w:t>
      </w:r>
    </w:p>
    <w:p w14:paraId="05A43364" w14:textId="77777777" w:rsidR="00D73DB7" w:rsidRDefault="00162308">
      <w:r>
        <w:t>- Trazabilidad de respuestas por situación.</w:t>
      </w:r>
    </w:p>
    <w:p w14:paraId="07542FC4" w14:textId="77777777" w:rsidR="00D73DB7" w:rsidRDefault="00162308">
      <w:r>
        <w:t>- Sin interpretación clínica ni agregados no definidos en el instrumento.</w:t>
      </w:r>
    </w:p>
    <w:p w14:paraId="43B91AAA" w14:textId="77777777" w:rsidR="00D73DB7" w:rsidRDefault="00162308">
      <w:r>
        <w:t>- Trabajo iterativo: una vez validado, no se modifica sin instrucción expresa.</w:t>
      </w:r>
    </w:p>
    <w:p w14:paraId="2F40C8E5" w14:textId="77777777" w:rsidR="00D73DB7" w:rsidRDefault="00162308">
      <w:r>
        <w:br w:type="page"/>
      </w:r>
    </w:p>
    <w:p w14:paraId="6367CA90" w14:textId="77777777" w:rsidR="00D73DB7" w:rsidRDefault="00162308">
      <w:pPr>
        <w:pStyle w:val="Ttulo1"/>
      </w:pPr>
      <w:r>
        <w:lastRenderedPageBreak/>
        <w:t>Anexo Técnico – Clave de Corrección Test Liderazgo Situacional</w:t>
      </w:r>
    </w:p>
    <w:p w14:paraId="1FD2DA32" w14:textId="77777777" w:rsidR="00D73DB7" w:rsidRDefault="00D73DB7"/>
    <w:p w14:paraId="77096882" w14:textId="77777777" w:rsidR="00D73DB7" w:rsidRDefault="00162308">
      <w:r>
        <w:t xml:space="preserve">Cada situación contiene cuatro alternativas (A, B, C, D). </w:t>
      </w:r>
    </w:p>
    <w:p w14:paraId="3EFB33D8" w14:textId="77777777" w:rsidR="00D73DB7" w:rsidRDefault="00162308">
      <w:r>
        <w:t>Cada alternativa se asocia a uno de los estilos de liderazgo situacional.</w:t>
      </w:r>
    </w:p>
    <w:p w14:paraId="4600BF9C" w14:textId="77777777" w:rsidR="00D73DB7" w:rsidRDefault="00D73DB7"/>
    <w:p w14:paraId="25C38ADB" w14:textId="77777777" w:rsidR="00D73DB7" w:rsidRDefault="00162308">
      <w:r>
        <w:t>Estilos:</w:t>
      </w:r>
    </w:p>
    <w:p w14:paraId="59B2BC76" w14:textId="77777777" w:rsidR="00D73DB7" w:rsidRDefault="00162308">
      <w:r>
        <w:t>E1: Dirigir</w:t>
      </w:r>
    </w:p>
    <w:p w14:paraId="38F4F0F4" w14:textId="77777777" w:rsidR="00D73DB7" w:rsidRDefault="00162308">
      <w:r>
        <w:t>E2: Instruir</w:t>
      </w:r>
    </w:p>
    <w:p w14:paraId="27CCA4AC" w14:textId="77777777" w:rsidR="00D73DB7" w:rsidRDefault="00162308">
      <w:r>
        <w:t>E3: Apoyar</w:t>
      </w:r>
    </w:p>
    <w:p w14:paraId="70D620C4" w14:textId="77777777" w:rsidR="00D73DB7" w:rsidRDefault="00162308">
      <w:r>
        <w:t>E4: Delegar</w:t>
      </w:r>
    </w:p>
    <w:p w14:paraId="61B3E794" w14:textId="77777777" w:rsidR="00D73DB7" w:rsidRDefault="00D73DB7"/>
    <w:p w14:paraId="4DC7F3A7" w14:textId="77777777" w:rsidR="00D73DB7" w:rsidRDefault="00162308">
      <w:r>
        <w:t>La asociación exacta situación–alternativa–estilo debe cargarse en el sistema conforme al Inventario 3 del manual IMCE 2015.</w:t>
      </w:r>
    </w:p>
    <w:p w14:paraId="0ADB342C" w14:textId="77777777" w:rsidR="00D73DB7" w:rsidRDefault="00D73DB7"/>
    <w:p w14:paraId="166D420C" w14:textId="77777777" w:rsidR="00D73DB7" w:rsidRDefault="00162308">
      <w:r>
        <w:t>El sistema debe permitir:</w:t>
      </w:r>
    </w:p>
    <w:p w14:paraId="788B7377" w14:textId="77777777" w:rsidR="00D73DB7" w:rsidRDefault="00162308">
      <w:r>
        <w:t>- Registrar la alternativa seleccionada por situación.</w:t>
      </w:r>
    </w:p>
    <w:p w14:paraId="18D98369" w14:textId="77777777" w:rsidR="00D73DB7" w:rsidRDefault="00162308">
      <w:r>
        <w:t>- Sumar automáticamente la cantidad de respuestas asociadas a cada estilo.</w:t>
      </w:r>
    </w:p>
    <w:p w14:paraId="6B930B43" w14:textId="77777777" w:rsidR="00D73DB7" w:rsidRDefault="00162308">
      <w:r>
        <w:t>- Representar gráficamente los resultados E1, E2, E3 y E4.</w:t>
      </w:r>
    </w:p>
    <w:p w14:paraId="03240B6B" w14:textId="77777777" w:rsidR="00D73DB7" w:rsidRDefault="00D73DB7"/>
    <w:sectPr w:rsidR="00D73D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360593">
    <w:abstractNumId w:val="8"/>
  </w:num>
  <w:num w:numId="2" w16cid:durableId="496842059">
    <w:abstractNumId w:val="6"/>
  </w:num>
  <w:num w:numId="3" w16cid:durableId="2105615566">
    <w:abstractNumId w:val="5"/>
  </w:num>
  <w:num w:numId="4" w16cid:durableId="1222249117">
    <w:abstractNumId w:val="4"/>
  </w:num>
  <w:num w:numId="5" w16cid:durableId="565068679">
    <w:abstractNumId w:val="7"/>
  </w:num>
  <w:num w:numId="6" w16cid:durableId="52319946">
    <w:abstractNumId w:val="3"/>
  </w:num>
  <w:num w:numId="7" w16cid:durableId="344672653">
    <w:abstractNumId w:val="2"/>
  </w:num>
  <w:num w:numId="8" w16cid:durableId="928123521">
    <w:abstractNumId w:val="1"/>
  </w:num>
  <w:num w:numId="9" w16cid:durableId="187715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308"/>
    <w:rsid w:val="0029639D"/>
    <w:rsid w:val="00326F90"/>
    <w:rsid w:val="00696775"/>
    <w:rsid w:val="00AA1D8D"/>
    <w:rsid w:val="00AC4970"/>
    <w:rsid w:val="00B47730"/>
    <w:rsid w:val="00CB0664"/>
    <w:rsid w:val="00D73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E86B4"/>
  <w14:defaultImageDpi w14:val="300"/>
  <w15:docId w15:val="{9366223A-58D9-48ED-80BF-287C7AA7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Espinoza Covarrubias</cp:lastModifiedBy>
  <cp:revision>2</cp:revision>
  <dcterms:created xsi:type="dcterms:W3CDTF">2026-02-02T19:13:00Z</dcterms:created>
  <dcterms:modified xsi:type="dcterms:W3CDTF">2026-02-02T19:13:00Z</dcterms:modified>
  <cp:category/>
</cp:coreProperties>
</file>