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09EE" w14:textId="77777777" w:rsidR="00F33D4B" w:rsidRDefault="00A53D0B">
      <w:pPr>
        <w:pStyle w:val="Ttulo1"/>
      </w:pPr>
      <w:bookmarkStart w:id="0" w:name="instructivo-para-completar-la-matriz-rat"/>
      <w:r>
        <w:t>Instructivo para completar la Matriz RAT</w:t>
      </w:r>
    </w:p>
    <w:p w14:paraId="2B8AD3DE" w14:textId="77777777" w:rsidR="00F33D4B" w:rsidRDefault="00A53D0B">
      <w:pPr>
        <w:pStyle w:val="Ttulo2"/>
      </w:pPr>
      <w:bookmarkStart w:id="1" w:name="X96192776da404859f671942be708e13e44d4e32"/>
      <w:r>
        <w:t>Registro de Actividades de Tratamiento de Datos Personales</w:t>
      </w:r>
    </w:p>
    <w:p w14:paraId="07EEAE6A" w14:textId="77777777" w:rsidR="00F33D4B" w:rsidRDefault="00A53D0B">
      <w:pPr>
        <w:pStyle w:val="Ttulo3"/>
      </w:pPr>
      <w:bookmarkStart w:id="2" w:name="objetivo"/>
      <w:r>
        <w:t>1. Objetivo</w:t>
      </w:r>
    </w:p>
    <w:p w14:paraId="6AA5C5E9" w14:textId="77777777" w:rsidR="00F33D4B" w:rsidRDefault="00A53D0B">
      <w:pPr>
        <w:pStyle w:val="FirstParagraph"/>
      </w:pPr>
      <w:r>
        <w:t xml:space="preserve">Este instructivo establece los criterios para completar cada columna de la </w:t>
      </w:r>
      <w:r>
        <w:rPr>
          <w:b/>
          <w:bCs/>
        </w:rPr>
        <w:t>Matriz RAT – Registro de Actividades de Tratamiento</w:t>
      </w:r>
      <w:r>
        <w:t>, con el propósito de identificar, documentar, validar y mantener trazabilidad sobre los tratamientos de datos personales realizados por Honda.</w:t>
      </w:r>
    </w:p>
    <w:p w14:paraId="74A67EB1" w14:textId="77777777" w:rsidR="00F33D4B" w:rsidRDefault="00A53D0B">
      <w:pPr>
        <w:pStyle w:val="Textoindependiente"/>
      </w:pPr>
      <w:r>
        <w:t>La matriz debe permitir relacionar cada actividad de tratamiento con los procesos de negocio, responsables, datos personales involucrados, sistemas, terceros, fundamento de licitud, riesgos, controles y evidencias asociadas.</w:t>
      </w:r>
    </w:p>
    <w:p w14:paraId="32574097" w14:textId="77777777" w:rsidR="00F33D4B" w:rsidRDefault="00A53D0B">
      <w:pPr>
        <w:pStyle w:val="Textoindependiente"/>
      </w:pPr>
      <w:r>
        <w:t>La información incorporada inicialmente puede tener carácter de propuesta y deberá ser posteriormente validada con los respectivos Dueños de Proceso, Key Users, áreas responsables, Tecnología, Seguridad de la Información, Legal y/o Privacidad, según corresponda.</w:t>
      </w:r>
    </w:p>
    <w:p w14:paraId="5855B719" w14:textId="77777777" w:rsidR="00F33D4B" w:rsidRDefault="00A53D0B">
      <w:r>
        <w:pict w14:anchorId="57AF2CE9">
          <v:rect id="_x0000_i1025" style="width:0;height:1.5pt" o:hralign="center" o:hrstd="t" o:hr="t"/>
        </w:pict>
      </w:r>
    </w:p>
    <w:p w14:paraId="6B5E168B" w14:textId="77777777" w:rsidR="00F33D4B" w:rsidRDefault="00A53D0B">
      <w:pPr>
        <w:pStyle w:val="Ttulo2"/>
      </w:pPr>
      <w:bookmarkStart w:id="3" w:name="definición-de-las-columnas"/>
      <w:bookmarkEnd w:id="1"/>
      <w:bookmarkEnd w:id="2"/>
      <w:r>
        <w:t>2. Definición de las columnas</w:t>
      </w:r>
    </w:p>
    <w:tbl>
      <w:tblPr>
        <w:tblStyle w:val="Table"/>
        <w:tblW w:w="5000" w:type="pct"/>
        <w:tblLayout w:type="fixed"/>
        <w:tblLook w:val="0020" w:firstRow="1" w:lastRow="0" w:firstColumn="0" w:lastColumn="0" w:noHBand="0" w:noVBand="0"/>
      </w:tblPr>
      <w:tblGrid>
        <w:gridCol w:w="3120"/>
        <w:gridCol w:w="3120"/>
        <w:gridCol w:w="3120"/>
      </w:tblGrid>
      <w:tr w:rsidR="00F33D4B" w14:paraId="0BEA622E" w14:textId="77777777" w:rsidTr="00F33D4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93B1E2" w14:textId="77777777" w:rsidR="00F33D4B" w:rsidRDefault="00A53D0B">
            <w:pPr>
              <w:pStyle w:val="Compact"/>
            </w:pPr>
            <w:r>
              <w:t>Columna</w:t>
            </w:r>
          </w:p>
        </w:tc>
        <w:tc>
          <w:tcPr>
            <w:tcW w:w="2640" w:type="dxa"/>
          </w:tcPr>
          <w:p w14:paraId="241BE76C" w14:textId="77777777" w:rsidR="00F33D4B" w:rsidRDefault="00A53D0B">
            <w:pPr>
              <w:pStyle w:val="Compact"/>
            </w:pPr>
            <w:r>
              <w:t>Qué representa</w:t>
            </w:r>
          </w:p>
        </w:tc>
        <w:tc>
          <w:tcPr>
            <w:tcW w:w="2640" w:type="dxa"/>
          </w:tcPr>
          <w:p w14:paraId="5D89D62D" w14:textId="77777777" w:rsidR="00F33D4B" w:rsidRDefault="00A53D0B">
            <w:pPr>
              <w:pStyle w:val="Compact"/>
            </w:pPr>
            <w:r>
              <w:t>Cómo debe completarse</w:t>
            </w:r>
          </w:p>
        </w:tc>
      </w:tr>
      <w:tr w:rsidR="00F33D4B" w14:paraId="25D896ED" w14:textId="77777777">
        <w:tc>
          <w:tcPr>
            <w:tcW w:w="2640" w:type="dxa"/>
          </w:tcPr>
          <w:p w14:paraId="39C52C6B" w14:textId="77777777" w:rsidR="00F33D4B" w:rsidRDefault="00A53D0B">
            <w:pPr>
              <w:pStyle w:val="Compact"/>
            </w:pPr>
            <w:r>
              <w:rPr>
                <w:b/>
                <w:bCs/>
              </w:rPr>
              <w:t>ID RAT</w:t>
            </w:r>
          </w:p>
        </w:tc>
        <w:tc>
          <w:tcPr>
            <w:tcW w:w="2640" w:type="dxa"/>
          </w:tcPr>
          <w:p w14:paraId="5C45D711" w14:textId="77777777" w:rsidR="00F33D4B" w:rsidRDefault="00A53D0B">
            <w:pPr>
              <w:pStyle w:val="Compact"/>
            </w:pPr>
            <w:r>
              <w:t>Identificador único de cada actividad de tratamiento registrada.</w:t>
            </w:r>
          </w:p>
        </w:tc>
        <w:tc>
          <w:tcPr>
            <w:tcW w:w="2640" w:type="dxa"/>
          </w:tcPr>
          <w:p w14:paraId="7E588AFA" w14:textId="77777777" w:rsidR="00F33D4B" w:rsidRDefault="00A53D0B">
            <w:pPr>
              <w:pStyle w:val="Compact"/>
            </w:pPr>
            <w:r>
              <w:t xml:space="preserve">Utilizar una codificación correlativa: </w:t>
            </w:r>
            <w:r>
              <w:rPr>
                <w:rStyle w:val="VerbatimChar"/>
              </w:rPr>
              <w:t>RAT-001</w:t>
            </w:r>
            <w:r>
              <w:t xml:space="preserve">, </w:t>
            </w:r>
            <w:r>
              <w:rPr>
                <w:rStyle w:val="VerbatimChar"/>
              </w:rPr>
              <w:t>RAT-002</w:t>
            </w:r>
            <w:r>
              <w:t xml:space="preserve">, </w:t>
            </w:r>
            <w:r>
              <w:rPr>
                <w:rStyle w:val="VerbatimChar"/>
              </w:rPr>
              <w:t>RAT-003</w:t>
            </w:r>
            <w:r>
              <w:t>, etc. El código no debe reutilizarse aunque posteriormente una actividad sea dada de baja.</w:t>
            </w:r>
          </w:p>
        </w:tc>
      </w:tr>
      <w:tr w:rsidR="00F33D4B" w14:paraId="292F73F8" w14:textId="77777777">
        <w:tc>
          <w:tcPr>
            <w:tcW w:w="2640" w:type="dxa"/>
          </w:tcPr>
          <w:p w14:paraId="0122D08D" w14:textId="77777777" w:rsidR="00F33D4B" w:rsidRDefault="00A53D0B">
            <w:pPr>
              <w:pStyle w:val="Compact"/>
            </w:pPr>
            <w:r>
              <w:rPr>
                <w:b/>
                <w:bCs/>
              </w:rPr>
              <w:t>Actividad de tratamiento</w:t>
            </w:r>
          </w:p>
        </w:tc>
        <w:tc>
          <w:tcPr>
            <w:tcW w:w="2640" w:type="dxa"/>
          </w:tcPr>
          <w:p w14:paraId="2FA76B85" w14:textId="77777777" w:rsidR="00F33D4B" w:rsidRDefault="00A53D0B">
            <w:pPr>
              <w:pStyle w:val="Compact"/>
            </w:pPr>
            <w:r>
              <w:t>Nombre de la actividad concreta en la cual se recopilan, consultan, utilizan, almacenan, modifican, comunican, transfieren, eliminan o realizan otras operaciones sobre datos personales.</w:t>
            </w:r>
          </w:p>
        </w:tc>
        <w:tc>
          <w:tcPr>
            <w:tcW w:w="2640" w:type="dxa"/>
          </w:tcPr>
          <w:p w14:paraId="44D48CEF" w14:textId="77777777" w:rsidR="00F33D4B" w:rsidRDefault="00A53D0B">
            <w:pPr>
              <w:pStyle w:val="Compact"/>
            </w:pPr>
            <w:r>
              <w:t xml:space="preserve">Utilizar un nombre breve y comprensible, preferentemente comenzando con un sustantivo o acción que permita reconocer el tratamiento. Ej.: “Gestión de leads y prospección comercial”, “Selección de personal”, “Administración de remuneraciones”. No debe confundirse necesariamente con el </w:t>
            </w:r>
            <w:r>
              <w:lastRenderedPageBreak/>
              <w:t>nombre completo del proceso.</w:t>
            </w:r>
          </w:p>
        </w:tc>
      </w:tr>
      <w:tr w:rsidR="00F33D4B" w14:paraId="422796D2" w14:textId="77777777">
        <w:tc>
          <w:tcPr>
            <w:tcW w:w="2640" w:type="dxa"/>
          </w:tcPr>
          <w:p w14:paraId="1C80C9A9" w14:textId="77777777" w:rsidR="00F33D4B" w:rsidRDefault="00A53D0B">
            <w:pPr>
              <w:pStyle w:val="Compact"/>
            </w:pPr>
            <w:r>
              <w:rPr>
                <w:b/>
                <w:bCs/>
              </w:rPr>
              <w:lastRenderedPageBreak/>
              <w:t>Proceso(s) Honda relacionado(s)</w:t>
            </w:r>
          </w:p>
        </w:tc>
        <w:tc>
          <w:tcPr>
            <w:tcW w:w="2640" w:type="dxa"/>
          </w:tcPr>
          <w:p w14:paraId="13C526B3" w14:textId="77777777" w:rsidR="00F33D4B" w:rsidRDefault="00A53D0B">
            <w:pPr>
              <w:pStyle w:val="Compact"/>
            </w:pPr>
            <w:r>
              <w:t>Proceso o procesos del inventario/arquitectura de procesos Honda en los cuales ocurre la actividad de tratamiento.</w:t>
            </w:r>
          </w:p>
        </w:tc>
        <w:tc>
          <w:tcPr>
            <w:tcW w:w="2640" w:type="dxa"/>
          </w:tcPr>
          <w:p w14:paraId="0D6A4D63" w14:textId="77777777" w:rsidR="00F33D4B" w:rsidRDefault="00A53D0B">
            <w:pPr>
              <w:pStyle w:val="Compact"/>
            </w:pPr>
            <w:r>
              <w:t xml:space="preserve">Registrar código y nombre oficial del proceso. Ej.: </w:t>
            </w:r>
            <w:r>
              <w:rPr>
                <w:rStyle w:val="VerbatimChar"/>
              </w:rPr>
              <w:t>N-5.5 Gestión de Leads</w:t>
            </w:r>
            <w:r>
              <w:t>. Si participa más de un proceso, indicar todos los procesos asociados, separados claramente. No crear nombres nuevos fuera del inventario de procesos aprobado.</w:t>
            </w:r>
          </w:p>
        </w:tc>
      </w:tr>
      <w:tr w:rsidR="00F33D4B" w14:paraId="31961852" w14:textId="77777777">
        <w:tc>
          <w:tcPr>
            <w:tcW w:w="2640" w:type="dxa"/>
          </w:tcPr>
          <w:p w14:paraId="03D1D78D" w14:textId="77777777" w:rsidR="00F33D4B" w:rsidRDefault="00A53D0B">
            <w:pPr>
              <w:pStyle w:val="Compact"/>
            </w:pPr>
            <w:r>
              <w:rPr>
                <w:b/>
                <w:bCs/>
              </w:rPr>
              <w:t>Área responsable propuesta</w:t>
            </w:r>
          </w:p>
        </w:tc>
        <w:tc>
          <w:tcPr>
            <w:tcW w:w="2640" w:type="dxa"/>
          </w:tcPr>
          <w:p w14:paraId="2446E6DC" w14:textId="77777777" w:rsidR="00F33D4B" w:rsidRDefault="00A53D0B">
            <w:pPr>
              <w:pStyle w:val="Compact"/>
            </w:pPr>
            <w:r>
              <w:t>Unidad organizacional que, preliminarmente, tiene responsabilidad principal sobre la actividad de tratamiento.</w:t>
            </w:r>
          </w:p>
        </w:tc>
        <w:tc>
          <w:tcPr>
            <w:tcW w:w="2640" w:type="dxa"/>
          </w:tcPr>
          <w:p w14:paraId="4F1346F6" w14:textId="77777777" w:rsidR="00F33D4B" w:rsidRDefault="00A53D0B">
            <w:pPr>
              <w:pStyle w:val="Compact"/>
            </w:pPr>
            <w:r>
              <w:t>Registrar el área que define o gestiona la finalidad del tratamiento. Ej.: Comercial, Marketing, Personas, Finanzas, Postventa. Cuando no exista certeza utilizar “Por validar en workshop”.</w:t>
            </w:r>
          </w:p>
        </w:tc>
      </w:tr>
      <w:tr w:rsidR="00F33D4B" w14:paraId="49F04E80" w14:textId="77777777">
        <w:tc>
          <w:tcPr>
            <w:tcW w:w="2640" w:type="dxa"/>
          </w:tcPr>
          <w:p w14:paraId="662FCA2B" w14:textId="77777777" w:rsidR="00F33D4B" w:rsidRDefault="00A53D0B">
            <w:pPr>
              <w:pStyle w:val="Compact"/>
            </w:pPr>
            <w:r>
              <w:rPr>
                <w:b/>
                <w:bCs/>
              </w:rPr>
              <w:t>Dueño/KU Honda</w:t>
            </w:r>
          </w:p>
        </w:tc>
        <w:tc>
          <w:tcPr>
            <w:tcW w:w="2640" w:type="dxa"/>
          </w:tcPr>
          <w:p w14:paraId="526BBF4B" w14:textId="77777777" w:rsidR="00F33D4B" w:rsidRDefault="00A53D0B">
            <w:pPr>
              <w:pStyle w:val="Compact"/>
            </w:pPr>
            <w:r>
              <w:t>Persona o rol que conoce, ejecuta o es responsable funcional del proceso y que debe validar la información registrada.</w:t>
            </w:r>
          </w:p>
        </w:tc>
        <w:tc>
          <w:tcPr>
            <w:tcW w:w="2640" w:type="dxa"/>
          </w:tcPr>
          <w:p w14:paraId="0A967AC3" w14:textId="77777777" w:rsidR="00F33D4B" w:rsidRDefault="00A53D0B">
            <w:pPr>
              <w:pStyle w:val="Compact"/>
            </w:pPr>
            <w:r>
              <w:t>Registrar nombre y/o cargo cuando esté confirmado. Si aún no existe validación, indicar “Por validar en workshop”. Evitar asignar personas por inferencia.</w:t>
            </w:r>
          </w:p>
        </w:tc>
      </w:tr>
      <w:tr w:rsidR="00F33D4B" w14:paraId="48DF7D88" w14:textId="77777777">
        <w:tc>
          <w:tcPr>
            <w:tcW w:w="2640" w:type="dxa"/>
          </w:tcPr>
          <w:p w14:paraId="23005F2A" w14:textId="77777777" w:rsidR="00F33D4B" w:rsidRDefault="00A53D0B">
            <w:pPr>
              <w:pStyle w:val="Compact"/>
            </w:pPr>
            <w:r>
              <w:rPr>
                <w:b/>
                <w:bCs/>
              </w:rPr>
              <w:t>Finalidad del tratamiento</w:t>
            </w:r>
          </w:p>
        </w:tc>
        <w:tc>
          <w:tcPr>
            <w:tcW w:w="2640" w:type="dxa"/>
          </w:tcPr>
          <w:p w14:paraId="604F9FDA" w14:textId="77777777" w:rsidR="00F33D4B" w:rsidRDefault="00A53D0B">
            <w:pPr>
              <w:pStyle w:val="Compact"/>
            </w:pPr>
            <w:r>
              <w:t xml:space="preserve">Razón concreta por la cual Honda trata los datos personales. Responde a la pregunta: </w:t>
            </w:r>
            <w:r>
              <w:rPr>
                <w:b/>
                <w:bCs/>
              </w:rPr>
              <w:t>¿para qué se utilizan estos datos?</w:t>
            </w:r>
          </w:p>
        </w:tc>
        <w:tc>
          <w:tcPr>
            <w:tcW w:w="2640" w:type="dxa"/>
          </w:tcPr>
          <w:p w14:paraId="69B466FA" w14:textId="77777777" w:rsidR="00F33D4B" w:rsidRDefault="00A53D0B">
            <w:pPr>
              <w:pStyle w:val="Compact"/>
            </w:pPr>
            <w:r>
              <w:t>Redactar con verbos de acción y especificar el objetivo. Ej.: “Captar, registrar, calificar y realizar seguimiento a prospectos interesados en productos y servicios Honda”. Evitar finalidades genéricas como “gestión administrativa”.</w:t>
            </w:r>
          </w:p>
        </w:tc>
      </w:tr>
      <w:tr w:rsidR="00F33D4B" w14:paraId="2A4131B3" w14:textId="77777777">
        <w:tc>
          <w:tcPr>
            <w:tcW w:w="2640" w:type="dxa"/>
          </w:tcPr>
          <w:p w14:paraId="40DF95C9" w14:textId="77777777" w:rsidR="00F33D4B" w:rsidRDefault="00A53D0B">
            <w:pPr>
              <w:pStyle w:val="Compact"/>
            </w:pPr>
            <w:r>
              <w:rPr>
                <w:b/>
                <w:bCs/>
              </w:rPr>
              <w:t>Categorías de titulares</w:t>
            </w:r>
          </w:p>
        </w:tc>
        <w:tc>
          <w:tcPr>
            <w:tcW w:w="2640" w:type="dxa"/>
          </w:tcPr>
          <w:p w14:paraId="5C820F84" w14:textId="77777777" w:rsidR="00F33D4B" w:rsidRDefault="00A53D0B">
            <w:pPr>
              <w:pStyle w:val="Compact"/>
            </w:pPr>
            <w:r>
              <w:t>Grupos de personas naturales cuyos datos son tratados.</w:t>
            </w:r>
          </w:p>
        </w:tc>
        <w:tc>
          <w:tcPr>
            <w:tcW w:w="2640" w:type="dxa"/>
          </w:tcPr>
          <w:p w14:paraId="049A3072" w14:textId="77777777" w:rsidR="00F33D4B" w:rsidRDefault="00A53D0B">
            <w:pPr>
              <w:pStyle w:val="Compact"/>
            </w:pPr>
            <w:r>
              <w:t xml:space="preserve">Seleccionar categorías tales como clientes, prospectos, trabajadores, postulantes, proveedores personas naturales, representantes de empresas, contratistas, </w:t>
            </w:r>
            <w:r>
              <w:lastRenderedPageBreak/>
              <w:t>usuarios web, visitantes, menores de edad, etc. No registrar nombres individuales.</w:t>
            </w:r>
          </w:p>
        </w:tc>
      </w:tr>
      <w:tr w:rsidR="00F33D4B" w14:paraId="4FA6B96A" w14:textId="77777777">
        <w:tc>
          <w:tcPr>
            <w:tcW w:w="2640" w:type="dxa"/>
          </w:tcPr>
          <w:p w14:paraId="221C60EB" w14:textId="77777777" w:rsidR="00F33D4B" w:rsidRDefault="00A53D0B">
            <w:pPr>
              <w:pStyle w:val="Compact"/>
            </w:pPr>
            <w:r>
              <w:rPr>
                <w:b/>
                <w:bCs/>
              </w:rPr>
              <w:lastRenderedPageBreak/>
              <w:t>Categorías de datos</w:t>
            </w:r>
          </w:p>
        </w:tc>
        <w:tc>
          <w:tcPr>
            <w:tcW w:w="2640" w:type="dxa"/>
          </w:tcPr>
          <w:p w14:paraId="35BED663" w14:textId="77777777" w:rsidR="00F33D4B" w:rsidRDefault="00A53D0B">
            <w:pPr>
              <w:pStyle w:val="Compact"/>
            </w:pPr>
            <w:r>
              <w:t>Agrupación funcional de los tipos de datos personales involucrados.</w:t>
            </w:r>
          </w:p>
        </w:tc>
        <w:tc>
          <w:tcPr>
            <w:tcW w:w="2640" w:type="dxa"/>
          </w:tcPr>
          <w:p w14:paraId="75336496" w14:textId="77777777" w:rsidR="00F33D4B" w:rsidRDefault="00A53D0B">
            <w:pPr>
              <w:pStyle w:val="Compact"/>
            </w:pPr>
            <w:r>
              <w:t>Utilizar categorías estandarizadas. Ej.: Identificación; Contacto; Laborales; Financieros; Comerciales; Académicos; Geolocalización; Imagen/Audio; Comportamiento digital; Redes sociales; Salud; Biométricos. Pueden existir varias categorías para una misma RAT.</w:t>
            </w:r>
          </w:p>
        </w:tc>
      </w:tr>
      <w:tr w:rsidR="00F33D4B" w14:paraId="4CCA0F6D" w14:textId="77777777">
        <w:tc>
          <w:tcPr>
            <w:tcW w:w="2640" w:type="dxa"/>
          </w:tcPr>
          <w:p w14:paraId="4A23F924" w14:textId="77777777" w:rsidR="00F33D4B" w:rsidRDefault="00A53D0B">
            <w:pPr>
              <w:pStyle w:val="Compact"/>
            </w:pPr>
            <w:r>
              <w:rPr>
                <w:b/>
                <w:bCs/>
              </w:rPr>
              <w:t>IDs Inventario DP</w:t>
            </w:r>
          </w:p>
        </w:tc>
        <w:tc>
          <w:tcPr>
            <w:tcW w:w="2640" w:type="dxa"/>
          </w:tcPr>
          <w:p w14:paraId="6119A78D" w14:textId="77777777" w:rsidR="00F33D4B" w:rsidRDefault="00A53D0B">
            <w:pPr>
              <w:pStyle w:val="Compact"/>
            </w:pPr>
            <w:r>
              <w:t>Relación entre la RAT y el inventario detallado de datos personales previamente levantado.</w:t>
            </w:r>
          </w:p>
        </w:tc>
        <w:tc>
          <w:tcPr>
            <w:tcW w:w="2640" w:type="dxa"/>
          </w:tcPr>
          <w:p w14:paraId="303DC562" w14:textId="77777777" w:rsidR="00F33D4B" w:rsidRDefault="00A53D0B">
            <w:pPr>
              <w:pStyle w:val="Compact"/>
            </w:pPr>
            <w:r>
              <w:t xml:space="preserve">Registrar los códigos del Inventario de Datos Personales asociados al tratamiento. Ej.: </w:t>
            </w:r>
            <w:r>
              <w:rPr>
                <w:rStyle w:val="VerbatimChar"/>
              </w:rPr>
              <w:t>DP-007, DP-008, DP-010</w:t>
            </w:r>
            <w:r>
              <w:t>. Esto permite trazabilidad entre el dato individual y la actividad de tratamiento.</w:t>
            </w:r>
          </w:p>
        </w:tc>
      </w:tr>
      <w:tr w:rsidR="00F33D4B" w14:paraId="72417086" w14:textId="77777777">
        <w:tc>
          <w:tcPr>
            <w:tcW w:w="2640" w:type="dxa"/>
          </w:tcPr>
          <w:p w14:paraId="7EBEA5BB" w14:textId="77777777" w:rsidR="00F33D4B" w:rsidRDefault="00A53D0B">
            <w:pPr>
              <w:pStyle w:val="Compact"/>
            </w:pPr>
            <w:r>
              <w:rPr>
                <w:b/>
                <w:bCs/>
              </w:rPr>
              <w:t>Datos personales involucrados</w:t>
            </w:r>
          </w:p>
        </w:tc>
        <w:tc>
          <w:tcPr>
            <w:tcW w:w="2640" w:type="dxa"/>
          </w:tcPr>
          <w:p w14:paraId="72E8EEAB" w14:textId="77777777" w:rsidR="00F33D4B" w:rsidRDefault="00A53D0B">
            <w:pPr>
              <w:pStyle w:val="Compact"/>
            </w:pPr>
            <w:r>
              <w:t>Detalle específico de los campos o datos personales tratados.</w:t>
            </w:r>
          </w:p>
        </w:tc>
        <w:tc>
          <w:tcPr>
            <w:tcW w:w="2640" w:type="dxa"/>
          </w:tcPr>
          <w:p w14:paraId="6D18FA26" w14:textId="77777777" w:rsidR="00F33D4B" w:rsidRDefault="00A53D0B">
            <w:pPr>
              <w:pStyle w:val="Compact"/>
            </w:pPr>
            <w:r>
              <w:t>Indicar concretamente qué información se utiliza. Ej.: nombre, RUT, correo electrónico, teléfono, patente, dirección, fecha de nacimiento, WhatsApp, historial de compras, cotizaciones, preferencias de vehículos. No utilizar solamente categorías genéricas.</w:t>
            </w:r>
          </w:p>
        </w:tc>
      </w:tr>
      <w:tr w:rsidR="00F33D4B" w14:paraId="2B65E0A3" w14:textId="77777777">
        <w:tc>
          <w:tcPr>
            <w:tcW w:w="2640" w:type="dxa"/>
          </w:tcPr>
          <w:p w14:paraId="5386B419" w14:textId="77777777" w:rsidR="00F33D4B" w:rsidRDefault="00A53D0B">
            <w:pPr>
              <w:pStyle w:val="Compact"/>
            </w:pPr>
            <w:r>
              <w:rPr>
                <w:b/>
                <w:bCs/>
              </w:rPr>
              <w:t>Clasificación del dato</w:t>
            </w:r>
          </w:p>
        </w:tc>
        <w:tc>
          <w:tcPr>
            <w:tcW w:w="2640" w:type="dxa"/>
          </w:tcPr>
          <w:p w14:paraId="71B800D1" w14:textId="77777777" w:rsidR="00F33D4B" w:rsidRDefault="00A53D0B">
            <w:pPr>
              <w:pStyle w:val="Compact"/>
            </w:pPr>
            <w:r>
              <w:t>Clasificación general del tipo de información tratada.</w:t>
            </w:r>
          </w:p>
        </w:tc>
        <w:tc>
          <w:tcPr>
            <w:tcW w:w="2640" w:type="dxa"/>
          </w:tcPr>
          <w:p w14:paraId="3B0434AF" w14:textId="77777777" w:rsidR="00F33D4B" w:rsidRDefault="00A53D0B">
            <w:pPr>
              <w:pStyle w:val="Compact"/>
            </w:pPr>
            <w:r>
              <w:t xml:space="preserve">Utilizar una nomenclatura homogénea definida por Honda, por ejemplo: Personal / Sensible / No personal, cuando corresponda. Esta clasificación debe </w:t>
            </w:r>
            <w:r>
              <w:lastRenderedPageBreak/>
              <w:t>mantenerse consistente con el inventario de datos.</w:t>
            </w:r>
          </w:p>
        </w:tc>
      </w:tr>
      <w:tr w:rsidR="00F33D4B" w14:paraId="486211EF" w14:textId="77777777">
        <w:tc>
          <w:tcPr>
            <w:tcW w:w="2640" w:type="dxa"/>
          </w:tcPr>
          <w:p w14:paraId="7E67967E" w14:textId="77777777" w:rsidR="00F33D4B" w:rsidRDefault="00A53D0B">
            <w:pPr>
              <w:pStyle w:val="Compact"/>
            </w:pPr>
            <w:r>
              <w:rPr>
                <w:b/>
                <w:bCs/>
              </w:rPr>
              <w:lastRenderedPageBreak/>
              <w:t>¿Incluye datos sensibles?</w:t>
            </w:r>
          </w:p>
        </w:tc>
        <w:tc>
          <w:tcPr>
            <w:tcW w:w="2640" w:type="dxa"/>
          </w:tcPr>
          <w:p w14:paraId="67055256" w14:textId="77777777" w:rsidR="00F33D4B" w:rsidRDefault="00A53D0B">
            <w:pPr>
              <w:pStyle w:val="Compact"/>
            </w:pPr>
            <w:r>
              <w:t>Identifica si dentro del tratamiento existen datos que requieren protección reforzada por su naturaleza.</w:t>
            </w:r>
          </w:p>
        </w:tc>
        <w:tc>
          <w:tcPr>
            <w:tcW w:w="2640" w:type="dxa"/>
          </w:tcPr>
          <w:p w14:paraId="5234A31B" w14:textId="77777777" w:rsidR="00F33D4B" w:rsidRDefault="00A53D0B">
            <w:pPr>
              <w:pStyle w:val="Compact"/>
            </w:pPr>
            <w:r>
              <w:t xml:space="preserve">Registrar </w:t>
            </w:r>
            <w:r>
              <w:rPr>
                <w:rStyle w:val="VerbatimChar"/>
              </w:rPr>
              <w:t>Sí</w:t>
            </w:r>
            <w:r>
              <w:t xml:space="preserve"> o </w:t>
            </w:r>
            <w:r>
              <w:rPr>
                <w:rStyle w:val="VerbatimChar"/>
              </w:rPr>
              <w:t>No</w:t>
            </w:r>
            <w:r>
              <w:t xml:space="preserve">. Si existe duda, indicar “Por validar”. Cuando sea </w:t>
            </w:r>
            <w:r>
              <w:rPr>
                <w:rStyle w:val="VerbatimChar"/>
              </w:rPr>
              <w:t>Sí</w:t>
            </w:r>
            <w:r>
              <w:t>, identificar claramente cuáles son los datos sensibles dentro de “Datos personales involucrados”.</w:t>
            </w:r>
          </w:p>
        </w:tc>
      </w:tr>
      <w:tr w:rsidR="00F33D4B" w14:paraId="75E1EE31" w14:textId="77777777">
        <w:tc>
          <w:tcPr>
            <w:tcW w:w="2640" w:type="dxa"/>
          </w:tcPr>
          <w:p w14:paraId="7556D078" w14:textId="77777777" w:rsidR="00F33D4B" w:rsidRDefault="00A53D0B">
            <w:pPr>
              <w:pStyle w:val="Compact"/>
            </w:pPr>
            <w:r>
              <w:rPr>
                <w:b/>
                <w:bCs/>
              </w:rPr>
              <w:t>Origen/Fuente de los datos</w:t>
            </w:r>
          </w:p>
        </w:tc>
        <w:tc>
          <w:tcPr>
            <w:tcW w:w="2640" w:type="dxa"/>
          </w:tcPr>
          <w:p w14:paraId="1E8872D9" w14:textId="77777777" w:rsidR="00F33D4B" w:rsidRDefault="00A53D0B">
            <w:pPr>
              <w:pStyle w:val="Compact"/>
            </w:pPr>
            <w:r>
              <w:t>Lugar, persona, organización o mecanismo desde el cual Honda obtiene los datos personales.</w:t>
            </w:r>
          </w:p>
        </w:tc>
        <w:tc>
          <w:tcPr>
            <w:tcW w:w="2640" w:type="dxa"/>
          </w:tcPr>
          <w:p w14:paraId="73AAADFE" w14:textId="77777777" w:rsidR="00F33D4B" w:rsidRDefault="00A53D0B">
            <w:pPr>
              <w:pStyle w:val="Compact"/>
            </w:pPr>
            <w:r>
              <w:t>Ej.: directamente del titular; formulario web; concesionario; aplicación; CRM; proveedor; redes sociales; bases internas; organismo público; empresa relacionada. Si existen varias fuentes, registrarlas todas.</w:t>
            </w:r>
          </w:p>
        </w:tc>
      </w:tr>
      <w:tr w:rsidR="00F33D4B" w14:paraId="356AEBB7" w14:textId="77777777">
        <w:tc>
          <w:tcPr>
            <w:tcW w:w="2640" w:type="dxa"/>
          </w:tcPr>
          <w:p w14:paraId="777BD6FE" w14:textId="77777777" w:rsidR="00F33D4B" w:rsidRDefault="00A53D0B">
            <w:pPr>
              <w:pStyle w:val="Compact"/>
            </w:pPr>
            <w:r>
              <w:rPr>
                <w:b/>
                <w:bCs/>
              </w:rPr>
              <w:t>Base de licitud propuesta</w:t>
            </w:r>
          </w:p>
        </w:tc>
        <w:tc>
          <w:tcPr>
            <w:tcW w:w="2640" w:type="dxa"/>
          </w:tcPr>
          <w:p w14:paraId="64F3BE97" w14:textId="77777777" w:rsidR="00F33D4B" w:rsidRDefault="00A53D0B">
            <w:pPr>
              <w:pStyle w:val="Compact"/>
            </w:pPr>
            <w:r>
              <w:t>Fundamento que permitiría justificar jurídicamente el tratamiento de datos personales.</w:t>
            </w:r>
          </w:p>
        </w:tc>
        <w:tc>
          <w:tcPr>
            <w:tcW w:w="2640" w:type="dxa"/>
          </w:tcPr>
          <w:p w14:paraId="75E38B7B" w14:textId="77777777" w:rsidR="00F33D4B" w:rsidRDefault="00A53D0B">
            <w:pPr>
              <w:pStyle w:val="Compact"/>
            </w:pPr>
            <w:r>
              <w:t>Registrar la base propuesta para cada finalidad, por ejemplo consentimiento, ejecución de contrato, medidas precontractuales, obligación legal u otra base aplicable. Si el análisis legal no ha sido realizado, incorporar “propuesta – validar con Legal/Privacidad”. No asumir automáticamente consentimiento para todos los tratamientos.</w:t>
            </w:r>
          </w:p>
        </w:tc>
      </w:tr>
      <w:tr w:rsidR="00F33D4B" w14:paraId="7E9714B9" w14:textId="77777777">
        <w:tc>
          <w:tcPr>
            <w:tcW w:w="2640" w:type="dxa"/>
          </w:tcPr>
          <w:p w14:paraId="61E19309" w14:textId="77777777" w:rsidR="00F33D4B" w:rsidRDefault="00A53D0B">
            <w:pPr>
              <w:pStyle w:val="Compact"/>
            </w:pPr>
            <w:r>
              <w:rPr>
                <w:b/>
                <w:bCs/>
              </w:rPr>
              <w:t>Sistemas / Repositorios</w:t>
            </w:r>
          </w:p>
        </w:tc>
        <w:tc>
          <w:tcPr>
            <w:tcW w:w="2640" w:type="dxa"/>
          </w:tcPr>
          <w:p w14:paraId="25D2AC05" w14:textId="77777777" w:rsidR="00F33D4B" w:rsidRDefault="00A53D0B">
            <w:pPr>
              <w:pStyle w:val="Compact"/>
            </w:pPr>
            <w:r>
              <w:t>Aplicaciones, plataformas, bases de datos, carpetas o soportes en los que los datos son procesados o almacenados.</w:t>
            </w:r>
          </w:p>
        </w:tc>
        <w:tc>
          <w:tcPr>
            <w:tcW w:w="2640" w:type="dxa"/>
          </w:tcPr>
          <w:p w14:paraId="1E1DF6F0" w14:textId="77777777" w:rsidR="00F33D4B" w:rsidRDefault="00A53D0B">
            <w:pPr>
              <w:pStyle w:val="Compact"/>
            </w:pPr>
            <w:r>
              <w:t xml:space="preserve">Indicar nombre del sistema y, cuando sea relevante, tipo de repositorio. Ej.: CRM, SAP, SharePoint, Excel, servidor de archivos, plataforma web, correo electrónico. Si existe una integración entre sistemas, registrar todos los sistemas </w:t>
            </w:r>
            <w:r>
              <w:lastRenderedPageBreak/>
              <w:t>relevantes.</w:t>
            </w:r>
          </w:p>
        </w:tc>
      </w:tr>
      <w:tr w:rsidR="00F33D4B" w14:paraId="31CCA3C9" w14:textId="77777777">
        <w:tc>
          <w:tcPr>
            <w:tcW w:w="2640" w:type="dxa"/>
          </w:tcPr>
          <w:p w14:paraId="0502FE9D" w14:textId="77777777" w:rsidR="00F33D4B" w:rsidRDefault="00A53D0B">
            <w:pPr>
              <w:pStyle w:val="Compact"/>
            </w:pPr>
            <w:r>
              <w:rPr>
                <w:b/>
                <w:bCs/>
              </w:rPr>
              <w:lastRenderedPageBreak/>
              <w:t>Encargados / Proveedores</w:t>
            </w:r>
          </w:p>
        </w:tc>
        <w:tc>
          <w:tcPr>
            <w:tcW w:w="2640" w:type="dxa"/>
          </w:tcPr>
          <w:p w14:paraId="5EEE74D2" w14:textId="77777777" w:rsidR="00F33D4B" w:rsidRDefault="00A53D0B">
            <w:pPr>
              <w:pStyle w:val="Compact"/>
            </w:pPr>
            <w:r>
              <w:t>Terceros que realizan tratamiento de datos personales por cuenta o instrucción de Honda.</w:t>
            </w:r>
          </w:p>
        </w:tc>
        <w:tc>
          <w:tcPr>
            <w:tcW w:w="2640" w:type="dxa"/>
          </w:tcPr>
          <w:p w14:paraId="7D04876F" w14:textId="77777777" w:rsidR="00F33D4B" w:rsidRDefault="00A53D0B">
            <w:pPr>
              <w:pStyle w:val="Compact"/>
            </w:pPr>
            <w:r>
              <w:t>Registrar proveedor y servicio prestado cuando esté identificado. Ej.: proveedor CRM, call center, hosting, mailing, almacenamiento cloud, agencia de marketing. Si no está confirmado: “Por validar en workshop”.</w:t>
            </w:r>
          </w:p>
        </w:tc>
      </w:tr>
      <w:tr w:rsidR="00F33D4B" w14:paraId="643E3D25" w14:textId="77777777">
        <w:tc>
          <w:tcPr>
            <w:tcW w:w="2640" w:type="dxa"/>
          </w:tcPr>
          <w:p w14:paraId="12B4369B" w14:textId="77777777" w:rsidR="00F33D4B" w:rsidRDefault="00A53D0B">
            <w:pPr>
              <w:pStyle w:val="Compact"/>
            </w:pPr>
            <w:r>
              <w:rPr>
                <w:b/>
                <w:bCs/>
              </w:rPr>
              <w:t>Destinatarios / Cesiones</w:t>
            </w:r>
          </w:p>
        </w:tc>
        <w:tc>
          <w:tcPr>
            <w:tcW w:w="2640" w:type="dxa"/>
          </w:tcPr>
          <w:p w14:paraId="269F90F5" w14:textId="77777777" w:rsidR="00F33D4B" w:rsidRDefault="00A53D0B">
            <w:pPr>
              <w:pStyle w:val="Compact"/>
            </w:pPr>
            <w:r>
              <w:t>Personas jurídicas, entidades o terceros distintos de los encargados a quienes Honda comunica o entrega datos personales.</w:t>
            </w:r>
          </w:p>
        </w:tc>
        <w:tc>
          <w:tcPr>
            <w:tcW w:w="2640" w:type="dxa"/>
          </w:tcPr>
          <w:p w14:paraId="5288C6C4" w14:textId="77777777" w:rsidR="00F33D4B" w:rsidRDefault="00A53D0B">
            <w:pPr>
              <w:pStyle w:val="Compact"/>
            </w:pPr>
            <w:r>
              <w:t>Identificar destinatarios internos o externos relevantes y propósito de la comunicación. Ej.: compañía aseguradora, empresa financiera, concesionario, autoridad pública. Diferenciar una cesión de un servicio prestado por un encargado.</w:t>
            </w:r>
          </w:p>
        </w:tc>
      </w:tr>
      <w:tr w:rsidR="00F33D4B" w14:paraId="0AFFC989" w14:textId="77777777">
        <w:tc>
          <w:tcPr>
            <w:tcW w:w="2640" w:type="dxa"/>
          </w:tcPr>
          <w:p w14:paraId="42BC9C84" w14:textId="77777777" w:rsidR="00F33D4B" w:rsidRDefault="00A53D0B">
            <w:pPr>
              <w:pStyle w:val="Compact"/>
            </w:pPr>
            <w:r>
              <w:rPr>
                <w:b/>
                <w:bCs/>
              </w:rPr>
              <w:t>¿Transferencia internacional?</w:t>
            </w:r>
          </w:p>
        </w:tc>
        <w:tc>
          <w:tcPr>
            <w:tcW w:w="2640" w:type="dxa"/>
          </w:tcPr>
          <w:p w14:paraId="58CD5941" w14:textId="77777777" w:rsidR="00F33D4B" w:rsidRDefault="00A53D0B">
            <w:pPr>
              <w:pStyle w:val="Compact"/>
            </w:pPr>
            <w:r>
              <w:t>Indica si los datos personales son almacenados, accedidos o procesados fuera de Chile.</w:t>
            </w:r>
          </w:p>
        </w:tc>
        <w:tc>
          <w:tcPr>
            <w:tcW w:w="2640" w:type="dxa"/>
          </w:tcPr>
          <w:p w14:paraId="58E602A1" w14:textId="77777777" w:rsidR="00F33D4B" w:rsidRDefault="00A53D0B">
            <w:pPr>
              <w:pStyle w:val="Compact"/>
            </w:pPr>
            <w:r>
              <w:t xml:space="preserve">Registrar </w:t>
            </w:r>
            <w:r>
              <w:rPr>
                <w:rStyle w:val="VerbatimChar"/>
              </w:rPr>
              <w:t>Sí</w:t>
            </w:r>
            <w:r>
              <w:t xml:space="preserve">, </w:t>
            </w:r>
            <w:r>
              <w:rPr>
                <w:rStyle w:val="VerbatimChar"/>
              </w:rPr>
              <w:t>No</w:t>
            </w:r>
            <w:r>
              <w:t xml:space="preserve"> o </w:t>
            </w:r>
            <w:r>
              <w:rPr>
                <w:rStyle w:val="VerbatimChar"/>
              </w:rPr>
              <w:t>Por validar</w:t>
            </w:r>
            <w:r>
              <w:t>. Debe considerar servicios cloud, soporte remoto, matrices internacionales y proveedores tecnológicos extranjeros.</w:t>
            </w:r>
          </w:p>
        </w:tc>
      </w:tr>
      <w:tr w:rsidR="00F33D4B" w14:paraId="64F268B3" w14:textId="77777777">
        <w:tc>
          <w:tcPr>
            <w:tcW w:w="2640" w:type="dxa"/>
          </w:tcPr>
          <w:p w14:paraId="11E34797" w14:textId="77777777" w:rsidR="00F33D4B" w:rsidRDefault="00A53D0B">
            <w:pPr>
              <w:pStyle w:val="Compact"/>
            </w:pPr>
            <w:r>
              <w:rPr>
                <w:b/>
                <w:bCs/>
              </w:rPr>
              <w:t>País / Destino</w:t>
            </w:r>
          </w:p>
        </w:tc>
        <w:tc>
          <w:tcPr>
            <w:tcW w:w="2640" w:type="dxa"/>
          </w:tcPr>
          <w:p w14:paraId="573E35E2" w14:textId="77777777" w:rsidR="00F33D4B" w:rsidRDefault="00A53D0B">
            <w:pPr>
              <w:pStyle w:val="Compact"/>
            </w:pPr>
            <w:r>
              <w:t>País o territorio donde los datos personales son transferidos, alojados o accedidos desde el extranjero.</w:t>
            </w:r>
          </w:p>
        </w:tc>
        <w:tc>
          <w:tcPr>
            <w:tcW w:w="2640" w:type="dxa"/>
          </w:tcPr>
          <w:p w14:paraId="08A60AA1" w14:textId="77777777" w:rsidR="00F33D4B" w:rsidRDefault="00A53D0B">
            <w:pPr>
              <w:pStyle w:val="Compact"/>
            </w:pPr>
            <w:r>
              <w:t>Registrar país o países conocidos. Cuando se trate de una infraestructura global y aún no esté confirmado el destino, utilizar “Por validar con Tecnología/Proveedor”.</w:t>
            </w:r>
          </w:p>
        </w:tc>
      </w:tr>
      <w:tr w:rsidR="00F33D4B" w14:paraId="64E81609" w14:textId="77777777">
        <w:tc>
          <w:tcPr>
            <w:tcW w:w="2640" w:type="dxa"/>
          </w:tcPr>
          <w:p w14:paraId="42A78D4B" w14:textId="77777777" w:rsidR="00F33D4B" w:rsidRDefault="00A53D0B">
            <w:pPr>
              <w:pStyle w:val="Compact"/>
            </w:pPr>
            <w:r>
              <w:rPr>
                <w:b/>
                <w:bCs/>
              </w:rPr>
              <w:t>Plazo de conservación</w:t>
            </w:r>
          </w:p>
        </w:tc>
        <w:tc>
          <w:tcPr>
            <w:tcW w:w="2640" w:type="dxa"/>
          </w:tcPr>
          <w:p w14:paraId="30E45029" w14:textId="77777777" w:rsidR="00F33D4B" w:rsidRDefault="00A53D0B">
            <w:pPr>
              <w:pStyle w:val="Compact"/>
            </w:pPr>
            <w:r>
              <w:t>Tiempo durante el cual los datos personales serán conservados antes de su eliminación, anonimización o bloqueo, según corresponda.</w:t>
            </w:r>
          </w:p>
        </w:tc>
        <w:tc>
          <w:tcPr>
            <w:tcW w:w="2640" w:type="dxa"/>
          </w:tcPr>
          <w:p w14:paraId="41E40D89" w14:textId="77777777" w:rsidR="00F33D4B" w:rsidRDefault="00A53D0B">
            <w:pPr>
              <w:pStyle w:val="Compact"/>
            </w:pPr>
            <w:r>
              <w:t xml:space="preserve">Indicar un período concreto cuando exista definición: “5 años desde el término del contrato”, “Mientras exista relación contractual + 5 años”, etc. Evitar expresiones indefinidas </w:t>
            </w:r>
            <w:r>
              <w:lastRenderedPageBreak/>
              <w:t>como “permanente” salvo que exista fundamento formal.</w:t>
            </w:r>
          </w:p>
        </w:tc>
      </w:tr>
      <w:tr w:rsidR="00F33D4B" w14:paraId="11B37A8D" w14:textId="77777777">
        <w:tc>
          <w:tcPr>
            <w:tcW w:w="2640" w:type="dxa"/>
          </w:tcPr>
          <w:p w14:paraId="36A24C3C" w14:textId="77777777" w:rsidR="00F33D4B" w:rsidRDefault="00A53D0B">
            <w:pPr>
              <w:pStyle w:val="Compact"/>
            </w:pPr>
            <w:r>
              <w:rPr>
                <w:b/>
                <w:bCs/>
              </w:rPr>
              <w:lastRenderedPageBreak/>
              <w:t>Criterio de eliminación / anonimización</w:t>
            </w:r>
          </w:p>
        </w:tc>
        <w:tc>
          <w:tcPr>
            <w:tcW w:w="2640" w:type="dxa"/>
          </w:tcPr>
          <w:p w14:paraId="0B536208" w14:textId="77777777" w:rsidR="00F33D4B" w:rsidRDefault="00A53D0B">
            <w:pPr>
              <w:pStyle w:val="Compact"/>
            </w:pPr>
            <w:r>
              <w:t>Regla que determina cuándo y cómo deben dejar de conservarse los datos personales identificables.</w:t>
            </w:r>
          </w:p>
        </w:tc>
        <w:tc>
          <w:tcPr>
            <w:tcW w:w="2640" w:type="dxa"/>
          </w:tcPr>
          <w:p w14:paraId="18E48448" w14:textId="77777777" w:rsidR="00F33D4B" w:rsidRDefault="00A53D0B">
            <w:pPr>
              <w:pStyle w:val="Compact"/>
            </w:pPr>
            <w:r>
              <w:t>Describir evento y acción. Ej.: “Cumplido el plazo legal, eliminar del sistema y respaldos según política corporativa” o “Anonimizar registros transcurridos 24 meses sin interacción comercial”.</w:t>
            </w:r>
          </w:p>
        </w:tc>
      </w:tr>
      <w:tr w:rsidR="00F33D4B" w14:paraId="10905EF2" w14:textId="77777777">
        <w:tc>
          <w:tcPr>
            <w:tcW w:w="2640" w:type="dxa"/>
          </w:tcPr>
          <w:p w14:paraId="2D713623" w14:textId="77777777" w:rsidR="00F33D4B" w:rsidRDefault="00A53D0B">
            <w:pPr>
              <w:pStyle w:val="Compact"/>
            </w:pPr>
            <w:r>
              <w:rPr>
                <w:b/>
                <w:bCs/>
              </w:rPr>
              <w:t>Decisiones automatizadas / perfilamiento</w:t>
            </w:r>
          </w:p>
        </w:tc>
        <w:tc>
          <w:tcPr>
            <w:tcW w:w="2640" w:type="dxa"/>
          </w:tcPr>
          <w:p w14:paraId="6B36980E" w14:textId="77777777" w:rsidR="00F33D4B" w:rsidRDefault="00A53D0B">
            <w:pPr>
              <w:pStyle w:val="Compact"/>
            </w:pPr>
            <w:r>
              <w:t>Identifica si sistemas o algoritmos analizan datos para clasificar personas, generar perfiles o tomar decisiones total o parcialmente automatizadas.</w:t>
            </w:r>
          </w:p>
        </w:tc>
        <w:tc>
          <w:tcPr>
            <w:tcW w:w="2640" w:type="dxa"/>
          </w:tcPr>
          <w:p w14:paraId="28744BE5" w14:textId="77777777" w:rsidR="00F33D4B" w:rsidRDefault="00A53D0B">
            <w:pPr>
              <w:pStyle w:val="Compact"/>
            </w:pPr>
            <w:r>
              <w:t xml:space="preserve">Registrar </w:t>
            </w:r>
            <w:r>
              <w:rPr>
                <w:rStyle w:val="VerbatimChar"/>
              </w:rPr>
              <w:t>Sí</w:t>
            </w:r>
            <w:r>
              <w:t xml:space="preserve">, </w:t>
            </w:r>
            <w:r>
              <w:rPr>
                <w:rStyle w:val="VerbatimChar"/>
              </w:rPr>
              <w:t>No</w:t>
            </w:r>
            <w:r>
              <w:t xml:space="preserve"> o </w:t>
            </w:r>
            <w:r>
              <w:rPr>
                <w:rStyle w:val="VerbatimChar"/>
              </w:rPr>
              <w:t>Por validar</w:t>
            </w:r>
            <w:r>
              <w:t xml:space="preserve">. Cuando sea </w:t>
            </w:r>
            <w:r>
              <w:rPr>
                <w:rStyle w:val="VerbatimChar"/>
              </w:rPr>
              <w:t>Sí</w:t>
            </w:r>
            <w:r>
              <w:t>, describir brevemente el mecanismo, finalidad y efecto. Ej.: scoring, segmentación comercial, recomendación automática, clasificación de prospectos.</w:t>
            </w:r>
          </w:p>
        </w:tc>
      </w:tr>
      <w:tr w:rsidR="00F33D4B" w14:paraId="70E7949D" w14:textId="77777777">
        <w:tc>
          <w:tcPr>
            <w:tcW w:w="2640" w:type="dxa"/>
          </w:tcPr>
          <w:p w14:paraId="0D9719B9" w14:textId="77777777" w:rsidR="00F33D4B" w:rsidRDefault="00A53D0B">
            <w:pPr>
              <w:pStyle w:val="Compact"/>
            </w:pPr>
            <w:r>
              <w:rPr>
                <w:b/>
                <w:bCs/>
              </w:rPr>
              <w:t>Medidas de seguridad / controles</w:t>
            </w:r>
          </w:p>
        </w:tc>
        <w:tc>
          <w:tcPr>
            <w:tcW w:w="2640" w:type="dxa"/>
          </w:tcPr>
          <w:p w14:paraId="78C27D55" w14:textId="77777777" w:rsidR="00F33D4B" w:rsidRDefault="00A53D0B">
            <w:pPr>
              <w:pStyle w:val="Compact"/>
            </w:pPr>
            <w:r>
              <w:t>Controles técnicos, organizacionales y procedimentales utilizados para proteger los datos.</w:t>
            </w:r>
          </w:p>
        </w:tc>
        <w:tc>
          <w:tcPr>
            <w:tcW w:w="2640" w:type="dxa"/>
          </w:tcPr>
          <w:p w14:paraId="584F2FBF" w14:textId="77777777" w:rsidR="00F33D4B" w:rsidRDefault="00A53D0B">
            <w:pPr>
              <w:pStyle w:val="Compact"/>
            </w:pPr>
            <w:r>
              <w:t>Registrar controles existentes y verificables. Ej.: control de acceso por roles, MFA, cifrado, respaldo, logs, segregación de funciones, gestión de perfiles, política de contraseñas, monitoreo, acuerdos de confidencialidad. Evitar registrar controles que todavía no hayan sido comprobados como implementados.</w:t>
            </w:r>
          </w:p>
        </w:tc>
      </w:tr>
      <w:tr w:rsidR="00F33D4B" w14:paraId="4DF70D1A" w14:textId="77777777">
        <w:tc>
          <w:tcPr>
            <w:tcW w:w="2640" w:type="dxa"/>
          </w:tcPr>
          <w:p w14:paraId="7F3D5041" w14:textId="77777777" w:rsidR="00F33D4B" w:rsidRDefault="00A53D0B">
            <w:pPr>
              <w:pStyle w:val="Compact"/>
            </w:pPr>
            <w:r>
              <w:rPr>
                <w:b/>
                <w:bCs/>
              </w:rPr>
              <w:t>¿Evaluar EIPD?</w:t>
            </w:r>
          </w:p>
        </w:tc>
        <w:tc>
          <w:tcPr>
            <w:tcW w:w="2640" w:type="dxa"/>
          </w:tcPr>
          <w:p w14:paraId="6E3CCC51" w14:textId="77777777" w:rsidR="00F33D4B" w:rsidRDefault="00A53D0B">
            <w:pPr>
              <w:pStyle w:val="Compact"/>
            </w:pPr>
            <w:r>
              <w:t>Indica si las características del tratamiento ameritan analizar la necesidad de una Evaluación de Impacto en Protección de Datos.</w:t>
            </w:r>
          </w:p>
        </w:tc>
        <w:tc>
          <w:tcPr>
            <w:tcW w:w="2640" w:type="dxa"/>
          </w:tcPr>
          <w:p w14:paraId="2D771F43" w14:textId="77777777" w:rsidR="00F33D4B" w:rsidRDefault="00A53D0B">
            <w:pPr>
              <w:pStyle w:val="Compact"/>
            </w:pPr>
            <w:r>
              <w:t xml:space="preserve">Utilizar categorías como </w:t>
            </w:r>
            <w:r>
              <w:rPr>
                <w:rStyle w:val="VerbatimChar"/>
              </w:rPr>
              <w:t>Sí</w:t>
            </w:r>
            <w:r>
              <w:t xml:space="preserve">, </w:t>
            </w:r>
            <w:r>
              <w:rPr>
                <w:rStyle w:val="VerbatimChar"/>
              </w:rPr>
              <w:t>No</w:t>
            </w:r>
            <w:r>
              <w:t xml:space="preserve"> o </w:t>
            </w:r>
            <w:r>
              <w:rPr>
                <w:rStyle w:val="VerbatimChar"/>
              </w:rPr>
              <w:t>Evaluar</w:t>
            </w:r>
            <w:r>
              <w:t xml:space="preserve">. Marcar inicialmente “Evaluar” ante tratamientos de mayor exposición, uso intensivo de datos, perfilamiento, datos sensibles, nuevas tecnologías, monitoreo sistemático o gran volumen de titulares. La decisión final </w:t>
            </w:r>
            <w:r>
              <w:lastRenderedPageBreak/>
              <w:t>debe realizarse mediante el procedimiento definido por Honda.</w:t>
            </w:r>
          </w:p>
        </w:tc>
      </w:tr>
      <w:tr w:rsidR="00F33D4B" w14:paraId="01FA08D9" w14:textId="77777777">
        <w:tc>
          <w:tcPr>
            <w:tcW w:w="2640" w:type="dxa"/>
          </w:tcPr>
          <w:p w14:paraId="19BE8E64" w14:textId="77777777" w:rsidR="00F33D4B" w:rsidRDefault="00A53D0B">
            <w:pPr>
              <w:pStyle w:val="Compact"/>
            </w:pPr>
            <w:r>
              <w:rPr>
                <w:b/>
                <w:bCs/>
              </w:rPr>
              <w:lastRenderedPageBreak/>
              <w:t>Riesgo preliminar</w:t>
            </w:r>
          </w:p>
        </w:tc>
        <w:tc>
          <w:tcPr>
            <w:tcW w:w="2640" w:type="dxa"/>
          </w:tcPr>
          <w:p w14:paraId="3E69540A" w14:textId="77777777" w:rsidR="00F33D4B" w:rsidRDefault="00A53D0B">
            <w:pPr>
              <w:pStyle w:val="Compact"/>
            </w:pPr>
            <w:r>
              <w:t>Estimación inicial del nivel de riesgo que presenta el tratamiento para los titulares y para la organización.</w:t>
            </w:r>
          </w:p>
        </w:tc>
        <w:tc>
          <w:tcPr>
            <w:tcW w:w="2640" w:type="dxa"/>
          </w:tcPr>
          <w:p w14:paraId="69C9E8EF" w14:textId="77777777" w:rsidR="00F33D4B" w:rsidRDefault="00A53D0B">
            <w:pPr>
              <w:pStyle w:val="Compact"/>
            </w:pPr>
            <w:r>
              <w:t>Utilizar una escala homogénea, por ejemplo: Bajo / Medio / Alto / Crítico. Considerar sensibilidad de los datos, volumen, cantidad de titulares, accesos, sistemas, terceros, transferencias, exposición y consecuencias potenciales. Es una evaluación preliminar y no sustituye una evaluación formal de riesgos.</w:t>
            </w:r>
          </w:p>
        </w:tc>
      </w:tr>
      <w:tr w:rsidR="00F33D4B" w14:paraId="15B14F02" w14:textId="77777777">
        <w:tc>
          <w:tcPr>
            <w:tcW w:w="2640" w:type="dxa"/>
          </w:tcPr>
          <w:p w14:paraId="70320F26" w14:textId="77777777" w:rsidR="00F33D4B" w:rsidRDefault="00A53D0B">
            <w:pPr>
              <w:pStyle w:val="Compact"/>
            </w:pPr>
            <w:r>
              <w:rPr>
                <w:b/>
                <w:bCs/>
              </w:rPr>
              <w:t>Evidencias a solicitar</w:t>
            </w:r>
          </w:p>
        </w:tc>
        <w:tc>
          <w:tcPr>
            <w:tcW w:w="2640" w:type="dxa"/>
          </w:tcPr>
          <w:p w14:paraId="4B7C05FD" w14:textId="77777777" w:rsidR="00F33D4B" w:rsidRDefault="00A53D0B">
            <w:pPr>
              <w:pStyle w:val="Compact"/>
            </w:pPr>
            <w:r>
              <w:t>Documentación necesaria para comprobar o validar la información declarada en la RAT.</w:t>
            </w:r>
          </w:p>
        </w:tc>
        <w:tc>
          <w:tcPr>
            <w:tcW w:w="2640" w:type="dxa"/>
          </w:tcPr>
          <w:p w14:paraId="6FFE9BF1" w14:textId="77777777" w:rsidR="00F33D4B" w:rsidRDefault="00A53D0B">
            <w:pPr>
              <w:pStyle w:val="Compact"/>
            </w:pPr>
            <w:r>
              <w:t>Indicar documentos concretos: contratos, formularios, consentimientos, avisos de privacidad, capturas de sistemas, procedimientos, contratos con proveedores, matrices de acceso, políticas de retención, arquitectura de sistemas, registros de consentimiento, etc.</w:t>
            </w:r>
          </w:p>
        </w:tc>
      </w:tr>
      <w:tr w:rsidR="00F33D4B" w14:paraId="08BA622F" w14:textId="77777777">
        <w:tc>
          <w:tcPr>
            <w:tcW w:w="2640" w:type="dxa"/>
          </w:tcPr>
          <w:p w14:paraId="4E30CD47" w14:textId="77777777" w:rsidR="00F33D4B" w:rsidRDefault="00A53D0B">
            <w:pPr>
              <w:pStyle w:val="Compact"/>
            </w:pPr>
            <w:r>
              <w:rPr>
                <w:b/>
                <w:bCs/>
              </w:rPr>
              <w:t>Estado de validación</w:t>
            </w:r>
          </w:p>
        </w:tc>
        <w:tc>
          <w:tcPr>
            <w:tcW w:w="2640" w:type="dxa"/>
          </w:tcPr>
          <w:p w14:paraId="413FF68F" w14:textId="77777777" w:rsidR="00F33D4B" w:rsidRDefault="00A53D0B">
            <w:pPr>
              <w:pStyle w:val="Compact"/>
            </w:pPr>
            <w:r>
              <w:t>Nivel de avance y aprobación de la información contenida en el registro.</w:t>
            </w:r>
          </w:p>
        </w:tc>
        <w:tc>
          <w:tcPr>
            <w:tcW w:w="2640" w:type="dxa"/>
          </w:tcPr>
          <w:p w14:paraId="4DE296A7" w14:textId="77777777" w:rsidR="00F33D4B" w:rsidRDefault="00A53D0B">
            <w:pPr>
              <w:pStyle w:val="Compact"/>
            </w:pPr>
            <w:r>
              <w:t xml:space="preserve">Utilizar estados estandarizados. Por ejemplo: </w:t>
            </w:r>
            <w:r>
              <w:rPr>
                <w:rStyle w:val="VerbatimChar"/>
              </w:rPr>
              <w:t>Propuesta V1.0 – Por validar</w:t>
            </w:r>
            <w:r>
              <w:t xml:space="preserve">, </w:t>
            </w:r>
            <w:r>
              <w:rPr>
                <w:rStyle w:val="VerbatimChar"/>
              </w:rPr>
              <w:t>En validación KU</w:t>
            </w:r>
            <w:r>
              <w:t xml:space="preserve">, </w:t>
            </w:r>
            <w:r>
              <w:rPr>
                <w:rStyle w:val="VerbatimChar"/>
              </w:rPr>
              <w:t>Validado por KU</w:t>
            </w:r>
            <w:r>
              <w:t xml:space="preserve">, </w:t>
            </w:r>
            <w:r>
              <w:rPr>
                <w:rStyle w:val="VerbatimChar"/>
              </w:rPr>
              <w:t>En revisión Legal/Privacidad</w:t>
            </w:r>
            <w:r>
              <w:t xml:space="preserve">, </w:t>
            </w:r>
            <w:r>
              <w:rPr>
                <w:rStyle w:val="VerbatimChar"/>
              </w:rPr>
              <w:t>Validado</w:t>
            </w:r>
            <w:r>
              <w:t xml:space="preserve">, </w:t>
            </w:r>
            <w:r>
              <w:rPr>
                <w:rStyle w:val="VerbatimChar"/>
              </w:rPr>
              <w:t>Requiere actualización</w:t>
            </w:r>
            <w:r>
              <w:t>.</w:t>
            </w:r>
          </w:p>
        </w:tc>
      </w:tr>
      <w:tr w:rsidR="00F33D4B" w14:paraId="4290BDBA" w14:textId="77777777">
        <w:tc>
          <w:tcPr>
            <w:tcW w:w="2640" w:type="dxa"/>
          </w:tcPr>
          <w:p w14:paraId="71554C8F" w14:textId="77777777" w:rsidR="00F33D4B" w:rsidRDefault="00A53D0B">
            <w:pPr>
              <w:pStyle w:val="Compact"/>
            </w:pPr>
            <w:r>
              <w:rPr>
                <w:b/>
                <w:bCs/>
              </w:rPr>
              <w:t>Fuente de diseño V1.0</w:t>
            </w:r>
          </w:p>
        </w:tc>
        <w:tc>
          <w:tcPr>
            <w:tcW w:w="2640" w:type="dxa"/>
          </w:tcPr>
          <w:p w14:paraId="7066FF96" w14:textId="77777777" w:rsidR="00F33D4B" w:rsidRDefault="00A53D0B">
            <w:pPr>
              <w:pStyle w:val="Compact"/>
            </w:pPr>
            <w:r>
              <w:t>Documento, levantamiento o fuente desde la cual se construyó inicialmente el registro.</w:t>
            </w:r>
          </w:p>
        </w:tc>
        <w:tc>
          <w:tcPr>
            <w:tcW w:w="2640" w:type="dxa"/>
          </w:tcPr>
          <w:p w14:paraId="3A67FE3A" w14:textId="77777777" w:rsidR="00F33D4B" w:rsidRDefault="00A53D0B">
            <w:pPr>
              <w:pStyle w:val="Compact"/>
            </w:pPr>
            <w:r>
              <w:t xml:space="preserve">Identificar claramente la fuente utilizada. Ej.: “Inventario de DP Honda V1 + Arquitectura de Procesos”, “Workshop </w:t>
            </w:r>
            <w:r>
              <w:lastRenderedPageBreak/>
              <w:t>Comercial 03/09/2026”, “Procedimiento Gestión de Leads”. Permite trazabilidad sobre el origen de la información.</w:t>
            </w:r>
          </w:p>
        </w:tc>
      </w:tr>
      <w:tr w:rsidR="00F33D4B" w14:paraId="05653D76" w14:textId="77777777">
        <w:tc>
          <w:tcPr>
            <w:tcW w:w="2640" w:type="dxa"/>
          </w:tcPr>
          <w:p w14:paraId="45CB6D6C" w14:textId="77777777" w:rsidR="00F33D4B" w:rsidRDefault="00A53D0B">
            <w:pPr>
              <w:pStyle w:val="Compact"/>
            </w:pPr>
            <w:r>
              <w:rPr>
                <w:b/>
                <w:bCs/>
              </w:rPr>
              <w:lastRenderedPageBreak/>
              <w:t>Observaciones</w:t>
            </w:r>
          </w:p>
        </w:tc>
        <w:tc>
          <w:tcPr>
            <w:tcW w:w="2640" w:type="dxa"/>
          </w:tcPr>
          <w:p w14:paraId="2831B4CF" w14:textId="77777777" w:rsidR="00F33D4B" w:rsidRDefault="00A53D0B">
            <w:pPr>
              <w:pStyle w:val="Compact"/>
            </w:pPr>
            <w:r>
              <w:t>Campo para registrar aclaraciones, brechas, temas pendientes, dependencias o situaciones que requieran revisión posterior.</w:t>
            </w:r>
          </w:p>
        </w:tc>
        <w:tc>
          <w:tcPr>
            <w:tcW w:w="2640" w:type="dxa"/>
          </w:tcPr>
          <w:p w14:paraId="15F2243F" w14:textId="77777777" w:rsidR="00F33D4B" w:rsidRDefault="00A53D0B">
            <w:pPr>
              <w:pStyle w:val="Compact"/>
            </w:pPr>
            <w:r>
              <w:t>Incorporar únicamente información relevante para completar o validar la RAT. Ej.: “Validar proveedor de CRM”, “Confirmar plazo de conservación”, “Revisar transferencia internacional con Tecnología”.</w:t>
            </w:r>
          </w:p>
        </w:tc>
      </w:tr>
    </w:tbl>
    <w:p w14:paraId="17F390AA" w14:textId="77777777" w:rsidR="00F33D4B" w:rsidRDefault="00A53D0B">
      <w:r>
        <w:pict w14:anchorId="765AC713">
          <v:rect id="_x0000_i1026" style="width:0;height:1.5pt" o:hralign="center" o:hrstd="t" o:hr="t"/>
        </w:pict>
      </w:r>
    </w:p>
    <w:p w14:paraId="76019775" w14:textId="77777777" w:rsidR="00F33D4B" w:rsidRDefault="00A53D0B">
      <w:pPr>
        <w:pStyle w:val="Ttulo1"/>
      </w:pPr>
      <w:bookmarkStart w:id="4" w:name="reglas-generales-de-llenado"/>
      <w:bookmarkEnd w:id="0"/>
      <w:bookmarkEnd w:id="3"/>
      <w:r>
        <w:t>3. Reglas generales de llenado</w:t>
      </w:r>
    </w:p>
    <w:p w14:paraId="361C4B35" w14:textId="77777777" w:rsidR="00F33D4B" w:rsidRDefault="00A53D0B">
      <w:pPr>
        <w:pStyle w:val="Ttulo3"/>
      </w:pPr>
      <w:bookmarkStart w:id="5" w:name="X77035b8dda073a690796695755d10d84736e2f0"/>
      <w:r>
        <w:t>Regla 1. No inferir información no validada</w:t>
      </w:r>
    </w:p>
    <w:p w14:paraId="767DF2B6" w14:textId="77777777" w:rsidR="00F33D4B" w:rsidRDefault="00A53D0B">
      <w:pPr>
        <w:pStyle w:val="FirstParagraph"/>
      </w:pPr>
      <w:r>
        <w:t>Cuando una información no pueda determinarse con los antecedentes disponibles, utilizar:</w:t>
      </w:r>
    </w:p>
    <w:p w14:paraId="58D534BD" w14:textId="77777777" w:rsidR="00F33D4B" w:rsidRDefault="00A53D0B">
      <w:pPr>
        <w:pStyle w:val="Textoindependiente"/>
      </w:pPr>
      <w:r>
        <w:rPr>
          <w:b/>
          <w:bCs/>
        </w:rPr>
        <w:t>“Por validar en workshop”</w:t>
      </w:r>
    </w:p>
    <w:p w14:paraId="065523FC" w14:textId="77777777" w:rsidR="00F33D4B" w:rsidRDefault="00A53D0B">
      <w:pPr>
        <w:pStyle w:val="Textoindependiente"/>
      </w:pPr>
      <w:r>
        <w:t>o, cuando corresponda:</w:t>
      </w:r>
    </w:p>
    <w:p w14:paraId="0B522E8D" w14:textId="77777777" w:rsidR="00F33D4B" w:rsidRDefault="00A53D0B">
      <w:pPr>
        <w:pStyle w:val="Textoindependiente"/>
      </w:pPr>
      <w:r>
        <w:rPr>
          <w:b/>
          <w:bCs/>
        </w:rPr>
        <w:t>“Por validar con Legal/Privacidad”</w:t>
      </w:r>
      <w:r>
        <w:br/>
      </w:r>
      <w:r>
        <w:rPr>
          <w:b/>
          <w:bCs/>
        </w:rPr>
        <w:t>“Por validar con Tecnología”</w:t>
      </w:r>
      <w:r>
        <w:br/>
      </w:r>
      <w:r>
        <w:rPr>
          <w:b/>
          <w:bCs/>
        </w:rPr>
        <w:t>“Por validar con Seguridad de la Información”</w:t>
      </w:r>
    </w:p>
    <w:p w14:paraId="6AD08CF2" w14:textId="77777777" w:rsidR="00F33D4B" w:rsidRDefault="00A53D0B">
      <w:pPr>
        <w:pStyle w:val="Textoindependiente"/>
      </w:pPr>
      <w:r>
        <w:t>Esto permite distinguir claramente entre información confirmada y supuestos de trabajo.</w:t>
      </w:r>
    </w:p>
    <w:p w14:paraId="5DBC02D1" w14:textId="77777777" w:rsidR="00F33D4B" w:rsidRDefault="00A53D0B">
      <w:pPr>
        <w:pStyle w:val="Ttulo3"/>
      </w:pPr>
      <w:bookmarkStart w:id="6" w:name="X785a495b76d73ccecd5843b77f7cadcaaf6227a"/>
      <w:bookmarkEnd w:id="5"/>
      <w:r>
        <w:t>Regla 2. Una RAT debe representar una actividad de tratamiento coherente</w:t>
      </w:r>
    </w:p>
    <w:p w14:paraId="10C50324" w14:textId="77777777" w:rsidR="00F33D4B" w:rsidRDefault="00A53D0B">
      <w:pPr>
        <w:pStyle w:val="FirstParagraph"/>
      </w:pPr>
      <w:r>
        <w:t>Una RAT no debería agrupar actividades que tengan finalidades, titulares, sistemas o fundamentos completamente diferentes.</w:t>
      </w:r>
    </w:p>
    <w:p w14:paraId="71162F2D" w14:textId="77777777" w:rsidR="00F33D4B" w:rsidRDefault="00A53D0B">
      <w:pPr>
        <w:pStyle w:val="Textoindependiente"/>
      </w:pPr>
      <w:r>
        <w:t>Por ejemplo:</w:t>
      </w:r>
    </w:p>
    <w:p w14:paraId="7B1CCCE7" w14:textId="77777777" w:rsidR="00F33D4B" w:rsidRDefault="00A53D0B">
      <w:pPr>
        <w:pStyle w:val="Textoindependiente"/>
      </w:pPr>
      <w:r>
        <w:rPr>
          <w:b/>
          <w:bCs/>
        </w:rPr>
        <w:t>Correcto</w:t>
      </w:r>
    </w:p>
    <w:p w14:paraId="1AEDA7FD" w14:textId="77777777" w:rsidR="00F33D4B" w:rsidRDefault="00A53D0B">
      <w:pPr>
        <w:pStyle w:val="Compact"/>
        <w:numPr>
          <w:ilvl w:val="0"/>
          <w:numId w:val="2"/>
        </w:numPr>
      </w:pPr>
      <w:r>
        <w:t>RAT-001 Gestión de leads.</w:t>
      </w:r>
    </w:p>
    <w:p w14:paraId="2A52684F" w14:textId="77777777" w:rsidR="00F33D4B" w:rsidRDefault="00A53D0B">
      <w:pPr>
        <w:pStyle w:val="Compact"/>
        <w:numPr>
          <w:ilvl w:val="0"/>
          <w:numId w:val="2"/>
        </w:numPr>
      </w:pPr>
      <w:r>
        <w:t>RAT-002 Gestión de test drives.</w:t>
      </w:r>
    </w:p>
    <w:p w14:paraId="3678588B" w14:textId="77777777" w:rsidR="00F33D4B" w:rsidRDefault="00A53D0B">
      <w:pPr>
        <w:pStyle w:val="Compact"/>
        <w:numPr>
          <w:ilvl w:val="0"/>
          <w:numId w:val="2"/>
        </w:numPr>
      </w:pPr>
      <w:r>
        <w:t>RAT-003 Campañas de marketing.</w:t>
      </w:r>
    </w:p>
    <w:p w14:paraId="41E9AF07" w14:textId="77777777" w:rsidR="00F33D4B" w:rsidRDefault="00A53D0B">
      <w:pPr>
        <w:pStyle w:val="FirstParagraph"/>
      </w:pPr>
      <w:r>
        <w:rPr>
          <w:b/>
          <w:bCs/>
        </w:rPr>
        <w:lastRenderedPageBreak/>
        <w:t>Evitar</w:t>
      </w:r>
    </w:p>
    <w:p w14:paraId="3CEC73EA" w14:textId="77777777" w:rsidR="00F33D4B" w:rsidRDefault="00A53D0B">
      <w:pPr>
        <w:pStyle w:val="Textoindependiente"/>
      </w:pPr>
      <w:r>
        <w:t>“Gestión comercial completa”, cuando dentro de ella existen tratamientos con propósitos y condiciones diferentes.</w:t>
      </w:r>
    </w:p>
    <w:p w14:paraId="56279FB7" w14:textId="77777777" w:rsidR="00F33D4B" w:rsidRDefault="00A53D0B">
      <w:pPr>
        <w:pStyle w:val="Ttulo3"/>
      </w:pPr>
      <w:bookmarkStart w:id="7" w:name="Xf88d02ac306a1d518a1403a3e239be6cc59c979"/>
      <w:bookmarkEnd w:id="6"/>
      <w:r>
        <w:t>Regla 3. Mantener trazabilidad con procesos</w:t>
      </w:r>
    </w:p>
    <w:p w14:paraId="492702CD" w14:textId="77777777" w:rsidR="00F33D4B" w:rsidRDefault="00A53D0B">
      <w:pPr>
        <w:pStyle w:val="FirstParagraph"/>
      </w:pPr>
      <w:r>
        <w:t>Toda RAT debe vincularse, cuando corresponda, con:</w:t>
      </w:r>
    </w:p>
    <w:p w14:paraId="78A34BB6" w14:textId="77777777" w:rsidR="00F33D4B" w:rsidRDefault="00A53D0B">
      <w:pPr>
        <w:pStyle w:val="Textoindependiente"/>
      </w:pPr>
      <w:r>
        <w:rPr>
          <w:b/>
          <w:bCs/>
        </w:rPr>
        <w:t>Dominio → N1 → N2 → N3</w:t>
      </w:r>
    </w:p>
    <w:p w14:paraId="2B9C6BC5" w14:textId="77777777" w:rsidR="00F33D4B" w:rsidRDefault="00A53D0B">
      <w:pPr>
        <w:pStyle w:val="Textoindependiente"/>
      </w:pPr>
      <w:r>
        <w:t>del inventario de procesos de Honda.</w:t>
      </w:r>
    </w:p>
    <w:p w14:paraId="2ADF38B6" w14:textId="77777777" w:rsidR="00F33D4B" w:rsidRDefault="00A53D0B">
      <w:pPr>
        <w:pStyle w:val="Textoindependiente"/>
      </w:pPr>
      <w:r>
        <w:t>Idealmente el vínculo debe realizarse al nivel donde efectivamente ocurre el tratamiento.</w:t>
      </w:r>
    </w:p>
    <w:p w14:paraId="508F7748" w14:textId="77777777" w:rsidR="00F33D4B" w:rsidRDefault="00A53D0B">
      <w:pPr>
        <w:pStyle w:val="Ttulo3"/>
      </w:pPr>
      <w:bookmarkStart w:id="8" w:name="X698224af50f2c47742ac479bd336ef63599a920"/>
      <w:bookmarkEnd w:id="7"/>
      <w:r>
        <w:t>Regla 4. Mantener trazabilidad con el Inventario de Datos Personales</w:t>
      </w:r>
    </w:p>
    <w:p w14:paraId="2ADFE4D7" w14:textId="77777777" w:rsidR="00F33D4B" w:rsidRDefault="00A53D0B">
      <w:pPr>
        <w:pStyle w:val="FirstParagraph"/>
      </w:pPr>
      <w:r>
        <w:t>Cada dato identificado previamente en el inventario DP debe poder relacionarse con una o más actividades RAT mediante su código:</w:t>
      </w:r>
    </w:p>
    <w:p w14:paraId="6A5AE438" w14:textId="77777777" w:rsidR="00F33D4B" w:rsidRDefault="00A53D0B">
      <w:pPr>
        <w:pStyle w:val="Textoindependiente"/>
      </w:pPr>
      <w:r>
        <w:rPr>
          <w:rStyle w:val="VerbatimChar"/>
        </w:rPr>
        <w:t>DP-001</w:t>
      </w:r>
      <w:r>
        <w:br/>
      </w:r>
      <w:r>
        <w:rPr>
          <w:rStyle w:val="VerbatimChar"/>
        </w:rPr>
        <w:t>DP-002</w:t>
      </w:r>
      <w:r>
        <w:br/>
      </w:r>
      <w:r>
        <w:rPr>
          <w:rStyle w:val="VerbatimChar"/>
        </w:rPr>
        <w:t>DP-003</w:t>
      </w:r>
    </w:p>
    <w:p w14:paraId="3BF22990" w14:textId="77777777" w:rsidR="00F33D4B" w:rsidRDefault="00A53D0B">
      <w:pPr>
        <w:pStyle w:val="Textoindependiente"/>
      </w:pPr>
      <w:r>
        <w:t>Esto permite responder dos preguntas diferentes:</w:t>
      </w:r>
    </w:p>
    <w:p w14:paraId="54313E65" w14:textId="77777777" w:rsidR="00F33D4B" w:rsidRDefault="00A53D0B">
      <w:pPr>
        <w:pStyle w:val="Textoindependiente"/>
      </w:pPr>
      <w:r>
        <w:rPr>
          <w:b/>
          <w:bCs/>
        </w:rPr>
        <w:t>Inventario DP:</w:t>
      </w:r>
      <w:r>
        <w:t xml:space="preserve"> ¿qué datos personales tenemos?</w:t>
      </w:r>
    </w:p>
    <w:p w14:paraId="003394AB" w14:textId="77777777" w:rsidR="00F33D4B" w:rsidRDefault="00A53D0B">
      <w:pPr>
        <w:pStyle w:val="Textoindependiente"/>
      </w:pPr>
      <w:r>
        <w:rPr>
          <w:b/>
          <w:bCs/>
        </w:rPr>
        <w:t>RAT:</w:t>
      </w:r>
      <w:r>
        <w:t xml:space="preserve"> ¿para qué y cómo tratamos esos datos?</w:t>
      </w:r>
    </w:p>
    <w:p w14:paraId="55DB0DC8" w14:textId="77777777" w:rsidR="00F33D4B" w:rsidRDefault="00A53D0B">
      <w:pPr>
        <w:pStyle w:val="Ttulo3"/>
      </w:pPr>
      <w:bookmarkStart w:id="9" w:name="regla-5.-separar-hecho-de-propuesta"/>
      <w:bookmarkEnd w:id="8"/>
      <w:r>
        <w:t>Regla 5. Separar hecho de propuesta</w:t>
      </w:r>
    </w:p>
    <w:p w14:paraId="4FAC8B32" w14:textId="77777777" w:rsidR="00F33D4B" w:rsidRDefault="00A53D0B">
      <w:pPr>
        <w:pStyle w:val="FirstParagraph"/>
      </w:pPr>
      <w:r>
        <w:t>Cuando el levantamiento todavía no esté validado, utilizar expresiones como:</w:t>
      </w:r>
    </w:p>
    <w:p w14:paraId="2964E7B7" w14:textId="77777777" w:rsidR="00F33D4B" w:rsidRDefault="00A53D0B">
      <w:pPr>
        <w:pStyle w:val="Compact"/>
        <w:numPr>
          <w:ilvl w:val="0"/>
          <w:numId w:val="3"/>
        </w:numPr>
      </w:pPr>
      <w:r>
        <w:t>“Propuesta V1.0”.</w:t>
      </w:r>
    </w:p>
    <w:p w14:paraId="1F1A1633" w14:textId="77777777" w:rsidR="00F33D4B" w:rsidRDefault="00A53D0B">
      <w:pPr>
        <w:pStyle w:val="Compact"/>
        <w:numPr>
          <w:ilvl w:val="0"/>
          <w:numId w:val="3"/>
        </w:numPr>
      </w:pPr>
      <w:r>
        <w:t>“Por validar”.</w:t>
      </w:r>
    </w:p>
    <w:p w14:paraId="46D25747" w14:textId="77777777" w:rsidR="00F33D4B" w:rsidRDefault="00A53D0B">
      <w:pPr>
        <w:pStyle w:val="Compact"/>
        <w:numPr>
          <w:ilvl w:val="0"/>
          <w:numId w:val="3"/>
        </w:numPr>
      </w:pPr>
      <w:r>
        <w:t>“Base de licitud propuesta”.</w:t>
      </w:r>
    </w:p>
    <w:p w14:paraId="0E6B13D7" w14:textId="77777777" w:rsidR="00F33D4B" w:rsidRDefault="00A53D0B">
      <w:pPr>
        <w:pStyle w:val="Compact"/>
        <w:numPr>
          <w:ilvl w:val="0"/>
          <w:numId w:val="3"/>
        </w:numPr>
      </w:pPr>
      <w:r>
        <w:t>“Evaluar”.</w:t>
      </w:r>
    </w:p>
    <w:p w14:paraId="3CE4D8CD" w14:textId="77777777" w:rsidR="00F33D4B" w:rsidRDefault="00A53D0B">
      <w:pPr>
        <w:pStyle w:val="Compact"/>
        <w:numPr>
          <w:ilvl w:val="0"/>
          <w:numId w:val="3"/>
        </w:numPr>
      </w:pPr>
      <w:r>
        <w:t>“Pendiente confirmar proveedor”.</w:t>
      </w:r>
    </w:p>
    <w:p w14:paraId="325E0511" w14:textId="77777777" w:rsidR="00F33D4B" w:rsidRDefault="00A53D0B">
      <w:pPr>
        <w:pStyle w:val="FirstParagraph"/>
      </w:pPr>
      <w:r>
        <w:t>No presentar una condición propuesta como una situación actualmente implementada.</w:t>
      </w:r>
    </w:p>
    <w:p w14:paraId="5BF539C9" w14:textId="77777777" w:rsidR="00F33D4B" w:rsidRDefault="00A53D0B">
      <w:r>
        <w:pict w14:anchorId="13941B57">
          <v:rect id="_x0000_i1027" style="width:0;height:1.5pt" o:hralign="center" o:hrstd="t" o:hr="t"/>
        </w:pict>
      </w:r>
    </w:p>
    <w:p w14:paraId="69B6C156" w14:textId="77777777" w:rsidR="00F33D4B" w:rsidRDefault="00A53D0B">
      <w:pPr>
        <w:pStyle w:val="Ttulo1"/>
      </w:pPr>
      <w:bookmarkStart w:id="10" w:name="X7baaa63a0a54c85caedd3524e754181cfc1f845"/>
      <w:bookmarkEnd w:id="4"/>
      <w:bookmarkEnd w:id="9"/>
      <w:r>
        <w:lastRenderedPageBreak/>
        <w:t>4. Preguntas que debe realizar el ingeniero durante el workshop</w:t>
      </w:r>
    </w:p>
    <w:p w14:paraId="232400F9" w14:textId="77777777" w:rsidR="00F33D4B" w:rsidRDefault="00A53D0B">
      <w:pPr>
        <w:pStyle w:val="FirstParagraph"/>
      </w:pPr>
      <w:r>
        <w:t>Para completar una RAT, el ingeniero debería recorrer como mínimo las siguientes preguntas:</w:t>
      </w:r>
    </w:p>
    <w:p w14:paraId="3746062E" w14:textId="77777777" w:rsidR="00F33D4B" w:rsidRDefault="00A53D0B">
      <w:pPr>
        <w:pStyle w:val="Compact"/>
        <w:numPr>
          <w:ilvl w:val="0"/>
          <w:numId w:val="4"/>
        </w:numPr>
      </w:pPr>
      <w:r>
        <w:rPr>
          <w:b/>
          <w:bCs/>
        </w:rPr>
        <w:t>¿Qué actividad del proceso utiliza datos personales?</w:t>
      </w:r>
    </w:p>
    <w:p w14:paraId="1467F59F" w14:textId="77777777" w:rsidR="00F33D4B" w:rsidRDefault="00A53D0B">
      <w:pPr>
        <w:pStyle w:val="Compact"/>
        <w:numPr>
          <w:ilvl w:val="0"/>
          <w:numId w:val="4"/>
        </w:numPr>
      </w:pPr>
      <w:r>
        <w:rPr>
          <w:b/>
          <w:bCs/>
        </w:rPr>
        <w:t>¿Para qué se necesitan esos datos?</w:t>
      </w:r>
    </w:p>
    <w:p w14:paraId="73467F3E" w14:textId="77777777" w:rsidR="00F33D4B" w:rsidRDefault="00A53D0B">
      <w:pPr>
        <w:pStyle w:val="Compact"/>
        <w:numPr>
          <w:ilvl w:val="0"/>
          <w:numId w:val="4"/>
        </w:numPr>
      </w:pPr>
      <w:r>
        <w:rPr>
          <w:b/>
          <w:bCs/>
        </w:rPr>
        <w:t>¿De qué personas estamos obteniendo información?</w:t>
      </w:r>
    </w:p>
    <w:p w14:paraId="728C6D59" w14:textId="77777777" w:rsidR="00F33D4B" w:rsidRDefault="00A53D0B">
      <w:pPr>
        <w:pStyle w:val="Compact"/>
        <w:numPr>
          <w:ilvl w:val="0"/>
          <w:numId w:val="4"/>
        </w:numPr>
      </w:pPr>
      <w:r>
        <w:rPr>
          <w:b/>
          <w:bCs/>
        </w:rPr>
        <w:t>¿Qué datos específicos utilizamos?</w:t>
      </w:r>
    </w:p>
    <w:p w14:paraId="104BEB0B" w14:textId="77777777" w:rsidR="00F33D4B" w:rsidRDefault="00A53D0B">
      <w:pPr>
        <w:pStyle w:val="Compact"/>
        <w:numPr>
          <w:ilvl w:val="0"/>
          <w:numId w:val="4"/>
        </w:numPr>
      </w:pPr>
      <w:r>
        <w:rPr>
          <w:b/>
          <w:bCs/>
        </w:rPr>
        <w:t>¿De dónde obtenemos esos datos?</w:t>
      </w:r>
    </w:p>
    <w:p w14:paraId="4B84B447" w14:textId="77777777" w:rsidR="00F33D4B" w:rsidRDefault="00A53D0B">
      <w:pPr>
        <w:pStyle w:val="Compact"/>
        <w:numPr>
          <w:ilvl w:val="0"/>
          <w:numId w:val="4"/>
        </w:numPr>
      </w:pPr>
      <w:r>
        <w:rPr>
          <w:b/>
          <w:bCs/>
        </w:rPr>
        <w:t>¿En qué sistemas o archivos se almacenan?</w:t>
      </w:r>
    </w:p>
    <w:p w14:paraId="3D04D2DF" w14:textId="77777777" w:rsidR="00F33D4B" w:rsidRDefault="00A53D0B">
      <w:pPr>
        <w:pStyle w:val="Compact"/>
        <w:numPr>
          <w:ilvl w:val="0"/>
          <w:numId w:val="4"/>
        </w:numPr>
      </w:pPr>
      <w:r>
        <w:rPr>
          <w:b/>
          <w:bCs/>
        </w:rPr>
        <w:t>¿Quién tiene acceso?</w:t>
      </w:r>
    </w:p>
    <w:p w14:paraId="7D1A8EFF" w14:textId="77777777" w:rsidR="00F33D4B" w:rsidRDefault="00A53D0B">
      <w:pPr>
        <w:pStyle w:val="Compact"/>
        <w:numPr>
          <w:ilvl w:val="0"/>
          <w:numId w:val="4"/>
        </w:numPr>
      </w:pPr>
      <w:r>
        <w:rPr>
          <w:b/>
          <w:bCs/>
        </w:rPr>
        <w:t>¿Participan proveedores externos?</w:t>
      </w:r>
    </w:p>
    <w:p w14:paraId="7EECD29B" w14:textId="77777777" w:rsidR="00F33D4B" w:rsidRDefault="00A53D0B">
      <w:pPr>
        <w:pStyle w:val="Compact"/>
        <w:numPr>
          <w:ilvl w:val="0"/>
          <w:numId w:val="4"/>
        </w:numPr>
      </w:pPr>
      <w:r>
        <w:rPr>
          <w:b/>
          <w:bCs/>
        </w:rPr>
        <w:t>¿Se entregan datos a otras empresas u organizaciones?</w:t>
      </w:r>
    </w:p>
    <w:p w14:paraId="5E587BD1" w14:textId="77777777" w:rsidR="00F33D4B" w:rsidRDefault="00A53D0B">
      <w:pPr>
        <w:pStyle w:val="Compact"/>
        <w:numPr>
          <w:ilvl w:val="0"/>
          <w:numId w:val="4"/>
        </w:numPr>
      </w:pPr>
      <w:r>
        <w:rPr>
          <w:b/>
          <w:bCs/>
        </w:rPr>
        <w:t>¿Los datos salen de Chile o son accesibles desde otros países?</w:t>
      </w:r>
    </w:p>
    <w:p w14:paraId="0392F658" w14:textId="77777777" w:rsidR="00F33D4B" w:rsidRDefault="00A53D0B">
      <w:pPr>
        <w:pStyle w:val="Compact"/>
        <w:numPr>
          <w:ilvl w:val="0"/>
          <w:numId w:val="4"/>
        </w:numPr>
      </w:pPr>
      <w:r>
        <w:rPr>
          <w:b/>
          <w:bCs/>
        </w:rPr>
        <w:t>¿Cuánto tiempo mantenemos los datos?</w:t>
      </w:r>
    </w:p>
    <w:p w14:paraId="38013349" w14:textId="77777777" w:rsidR="00F33D4B" w:rsidRDefault="00A53D0B">
      <w:pPr>
        <w:pStyle w:val="Compact"/>
        <w:numPr>
          <w:ilvl w:val="0"/>
          <w:numId w:val="4"/>
        </w:numPr>
      </w:pPr>
      <w:r>
        <w:rPr>
          <w:b/>
          <w:bCs/>
        </w:rPr>
        <w:t>¿Qué ocurre cuando dejan de ser necesarios?</w:t>
      </w:r>
    </w:p>
    <w:p w14:paraId="21193C88" w14:textId="77777777" w:rsidR="00F33D4B" w:rsidRDefault="00A53D0B">
      <w:pPr>
        <w:pStyle w:val="Compact"/>
        <w:numPr>
          <w:ilvl w:val="0"/>
          <w:numId w:val="4"/>
        </w:numPr>
      </w:pPr>
      <w:r>
        <w:rPr>
          <w:b/>
          <w:bCs/>
        </w:rPr>
        <w:t>¿Existe consentimiento, contrato, obligación legal u otro fundamento para tratarlos?</w:t>
      </w:r>
    </w:p>
    <w:p w14:paraId="6033EC0B" w14:textId="77777777" w:rsidR="00F33D4B" w:rsidRDefault="00A53D0B">
      <w:pPr>
        <w:pStyle w:val="Compact"/>
        <w:numPr>
          <w:ilvl w:val="0"/>
          <w:numId w:val="4"/>
        </w:numPr>
      </w:pPr>
      <w:r>
        <w:rPr>
          <w:b/>
          <w:bCs/>
        </w:rPr>
        <w:t>¿Se utilizan datos sensibles?</w:t>
      </w:r>
    </w:p>
    <w:p w14:paraId="42F35C81" w14:textId="77777777" w:rsidR="00F33D4B" w:rsidRDefault="00A53D0B">
      <w:pPr>
        <w:pStyle w:val="Compact"/>
        <w:numPr>
          <w:ilvl w:val="0"/>
          <w:numId w:val="4"/>
        </w:numPr>
      </w:pPr>
      <w:r>
        <w:rPr>
          <w:b/>
          <w:bCs/>
        </w:rPr>
        <w:t>¿Existe perfilamiento o alguna decisión automatizada?</w:t>
      </w:r>
    </w:p>
    <w:p w14:paraId="0D309A08" w14:textId="77777777" w:rsidR="00F33D4B" w:rsidRDefault="00A53D0B">
      <w:pPr>
        <w:pStyle w:val="Compact"/>
        <w:numPr>
          <w:ilvl w:val="0"/>
          <w:numId w:val="4"/>
        </w:numPr>
      </w:pPr>
      <w:r>
        <w:rPr>
          <w:b/>
          <w:bCs/>
        </w:rPr>
        <w:t>¿Qué medidas de seguridad protegen la información?</w:t>
      </w:r>
    </w:p>
    <w:p w14:paraId="1C91DE3B" w14:textId="77777777" w:rsidR="00F33D4B" w:rsidRDefault="00A53D0B">
      <w:pPr>
        <w:pStyle w:val="Compact"/>
        <w:numPr>
          <w:ilvl w:val="0"/>
          <w:numId w:val="4"/>
        </w:numPr>
      </w:pPr>
      <w:r>
        <w:rPr>
          <w:b/>
          <w:bCs/>
        </w:rPr>
        <w:t>¿Qué documentos permiten demostrar lo anterior?</w:t>
      </w:r>
    </w:p>
    <w:p w14:paraId="23072F30" w14:textId="77777777" w:rsidR="00F33D4B" w:rsidRDefault="00A53D0B">
      <w:pPr>
        <w:pStyle w:val="Compact"/>
        <w:numPr>
          <w:ilvl w:val="0"/>
          <w:numId w:val="4"/>
        </w:numPr>
      </w:pPr>
      <w:r>
        <w:rPr>
          <w:b/>
          <w:bCs/>
        </w:rPr>
        <w:t>¿Existe algún riesgo o situación que requiera una evaluación adicional?</w:t>
      </w:r>
    </w:p>
    <w:p w14:paraId="65AA0F4A" w14:textId="77777777" w:rsidR="00F33D4B" w:rsidRDefault="00A53D0B">
      <w:r>
        <w:pict w14:anchorId="33E9A0C3">
          <v:rect id="_x0000_i1028" style="width:0;height:1.5pt" o:hralign="center" o:hrstd="t" o:hr="t"/>
        </w:pict>
      </w:r>
    </w:p>
    <w:p w14:paraId="48197554" w14:textId="77777777" w:rsidR="00F33D4B" w:rsidRDefault="00A53D0B">
      <w:pPr>
        <w:pStyle w:val="Ttulo1"/>
      </w:pPr>
      <w:bookmarkStart w:id="11" w:name="criterio-recomendado-de-validación"/>
      <w:bookmarkEnd w:id="10"/>
      <w:r>
        <w:t>5. Criterio recomendado de validación</w:t>
      </w:r>
    </w:p>
    <w:p w14:paraId="13B7037E" w14:textId="77777777" w:rsidR="00F33D4B" w:rsidRDefault="00A53D0B">
      <w:pPr>
        <w:pStyle w:val="FirstParagraph"/>
      </w:pPr>
      <w:r>
        <w:t>El registro puede avanzar mediante los siguientes estados:</w:t>
      </w:r>
    </w:p>
    <w:p w14:paraId="6F0DA26E" w14:textId="77777777" w:rsidR="00F33D4B" w:rsidRDefault="00A53D0B">
      <w:pPr>
        <w:pStyle w:val="Textoindependiente"/>
      </w:pPr>
      <w:r>
        <w:rPr>
          <w:b/>
          <w:bCs/>
        </w:rPr>
        <w:t>1. Propuesta V1.0 – Por validar</w:t>
      </w:r>
      <w:r>
        <w:br/>
        <w:t>Construcción inicial realizada a partir del inventario de datos y arquitectura de procesos.</w:t>
      </w:r>
    </w:p>
    <w:p w14:paraId="791D55DC" w14:textId="77777777" w:rsidR="00F33D4B" w:rsidRDefault="00A53D0B">
      <w:pPr>
        <w:pStyle w:val="Textoindependiente"/>
      </w:pPr>
      <w:r>
        <w:t>↓</w:t>
      </w:r>
    </w:p>
    <w:p w14:paraId="7573DB85" w14:textId="77777777" w:rsidR="00F33D4B" w:rsidRDefault="00A53D0B">
      <w:pPr>
        <w:pStyle w:val="Textoindependiente"/>
      </w:pPr>
      <w:r>
        <w:rPr>
          <w:b/>
          <w:bCs/>
        </w:rPr>
        <w:t>2. Validación con KU / Dueño de Proceso</w:t>
      </w:r>
      <w:r>
        <w:br/>
        <w:t>Validación operacional de finalidad, datos, origen, sistemas, terceros y funcionamiento del tratamiento.</w:t>
      </w:r>
    </w:p>
    <w:p w14:paraId="78B96E3B" w14:textId="77777777" w:rsidR="00F33D4B" w:rsidRDefault="00A53D0B">
      <w:pPr>
        <w:pStyle w:val="Textoindependiente"/>
      </w:pPr>
      <w:r>
        <w:t>↓</w:t>
      </w:r>
    </w:p>
    <w:p w14:paraId="7CC6C371" w14:textId="77777777" w:rsidR="00F33D4B" w:rsidRDefault="00A53D0B">
      <w:pPr>
        <w:pStyle w:val="Textoindependiente"/>
      </w:pPr>
      <w:r>
        <w:rPr>
          <w:b/>
          <w:bCs/>
        </w:rPr>
        <w:lastRenderedPageBreak/>
        <w:t>3. Validación Tecnología / Seguridad</w:t>
      </w:r>
      <w:r>
        <w:br/>
      </w:r>
      <w:r>
        <w:t>Confirmación de sistemas, repositorios, accesos, proveedores, almacenamiento, transferencias y controles.</w:t>
      </w:r>
    </w:p>
    <w:p w14:paraId="7044C98C" w14:textId="77777777" w:rsidR="00F33D4B" w:rsidRDefault="00A53D0B">
      <w:pPr>
        <w:pStyle w:val="Textoindependiente"/>
      </w:pPr>
      <w:r>
        <w:t>↓</w:t>
      </w:r>
    </w:p>
    <w:p w14:paraId="19F4F7AC" w14:textId="77777777" w:rsidR="00F33D4B" w:rsidRDefault="00A53D0B">
      <w:pPr>
        <w:pStyle w:val="Textoindependiente"/>
      </w:pPr>
      <w:r>
        <w:rPr>
          <w:b/>
          <w:bCs/>
        </w:rPr>
        <w:t>4. Validación Legal / Privacidad</w:t>
      </w:r>
      <w:r>
        <w:br/>
        <w:t>Confirmación de fundamento de licitud, conservación, cesiones, transferencias, datos sensibles y eventual EIPD.</w:t>
      </w:r>
    </w:p>
    <w:p w14:paraId="65CE460B" w14:textId="77777777" w:rsidR="00F33D4B" w:rsidRDefault="00A53D0B">
      <w:pPr>
        <w:pStyle w:val="Textoindependiente"/>
      </w:pPr>
      <w:r>
        <w:t>↓</w:t>
      </w:r>
    </w:p>
    <w:p w14:paraId="3561F58E" w14:textId="77777777" w:rsidR="00F33D4B" w:rsidRDefault="00A53D0B">
      <w:pPr>
        <w:pStyle w:val="Textoindependiente"/>
      </w:pPr>
      <w:r>
        <w:rPr>
          <w:b/>
          <w:bCs/>
        </w:rPr>
        <w:t>5. RAT Validada</w:t>
      </w:r>
      <w:r>
        <w:br/>
        <w:t>Registro consolidado y aprobado para incorporarse al repositorio oficial.</w:t>
      </w:r>
    </w:p>
    <w:p w14:paraId="0A160F19" w14:textId="77777777" w:rsidR="00F33D4B" w:rsidRDefault="00A53D0B">
      <w:r>
        <w:pict w14:anchorId="24C92F9C">
          <v:rect id="_x0000_i1029" style="width:0;height:1.5pt" o:hralign="center" o:hrstd="t" o:hr="t"/>
        </w:pict>
      </w:r>
    </w:p>
    <w:p w14:paraId="0B4DE2A4" w14:textId="77777777" w:rsidR="00F33D4B" w:rsidRDefault="00A53D0B">
      <w:pPr>
        <w:pStyle w:val="Ttulo1"/>
      </w:pPr>
      <w:bookmarkStart w:id="12" w:name="principio-fundamental"/>
      <w:bookmarkEnd w:id="11"/>
      <w:r>
        <w:t>6. Principio fundamental</w:t>
      </w:r>
    </w:p>
    <w:p w14:paraId="45FC55AA" w14:textId="77777777" w:rsidR="00F33D4B" w:rsidRDefault="00A53D0B">
      <w:pPr>
        <w:pStyle w:val="FirstParagraph"/>
      </w:pPr>
      <w:r>
        <w:t>La RAT no debe entenderse solamente como un documento de cumplimiento.</w:t>
      </w:r>
    </w:p>
    <w:p w14:paraId="7C6F3B69" w14:textId="77777777" w:rsidR="00F33D4B" w:rsidRDefault="00A53D0B">
      <w:pPr>
        <w:pStyle w:val="Textoindependiente"/>
      </w:pPr>
      <w:r>
        <w:t>Debe permitir establecer la relación:</w:t>
      </w:r>
    </w:p>
    <w:p w14:paraId="5247377C" w14:textId="77777777" w:rsidR="00F33D4B" w:rsidRDefault="00A53D0B">
      <w:pPr>
        <w:pStyle w:val="Textoindependiente"/>
      </w:pPr>
      <w:r>
        <w:rPr>
          <w:b/>
          <w:bCs/>
        </w:rPr>
        <w:t>Proceso → Actividad de tratamiento → Titular → Datos → Finalidad → Base de licitud → Sistema → Tercero → Conservación → Riesgo → Control → Evidencia</w:t>
      </w:r>
    </w:p>
    <w:p w14:paraId="11287222" w14:textId="77777777" w:rsidR="00F33D4B" w:rsidRDefault="00A53D0B">
      <w:pPr>
        <w:pStyle w:val="Textoindependiente"/>
      </w:pPr>
      <w:r>
        <w:t xml:space="preserve">De esta forma, la matriz se transforma en un instrumento de gobierno que permite mantener trazabilidad entre la </w:t>
      </w:r>
      <w:r>
        <w:rPr>
          <w:b/>
          <w:bCs/>
        </w:rPr>
        <w:t>Arquitectura de Procesos Honda</w:t>
      </w:r>
      <w:r>
        <w:t xml:space="preserve">, el </w:t>
      </w:r>
      <w:r>
        <w:rPr>
          <w:b/>
          <w:bCs/>
        </w:rPr>
        <w:t>Inventario de Datos Personales</w:t>
      </w:r>
      <w:r>
        <w:t xml:space="preserve">, los </w:t>
      </w:r>
      <w:r>
        <w:rPr>
          <w:b/>
          <w:bCs/>
        </w:rPr>
        <w:t>sistemas de información</w:t>
      </w:r>
      <w:r>
        <w:t xml:space="preserve">, los </w:t>
      </w:r>
      <w:r>
        <w:rPr>
          <w:b/>
          <w:bCs/>
        </w:rPr>
        <w:t>riesgos</w:t>
      </w:r>
      <w:r>
        <w:t xml:space="preserve">, las </w:t>
      </w:r>
      <w:r>
        <w:rPr>
          <w:b/>
          <w:bCs/>
        </w:rPr>
        <w:t>medidas de seguridad</w:t>
      </w:r>
      <w:r>
        <w:t xml:space="preserve"> y las obligaciones asociadas a protección de datos personales.</w:t>
      </w:r>
      <w:bookmarkEnd w:id="12"/>
    </w:p>
    <w:sectPr w:rsidR="00F33D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DC21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AE76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32B8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63361561">
    <w:abstractNumId w:val="0"/>
  </w:num>
  <w:num w:numId="2" w16cid:durableId="1645963093">
    <w:abstractNumId w:val="1"/>
  </w:num>
  <w:num w:numId="3" w16cid:durableId="946817003">
    <w:abstractNumId w:val="1"/>
  </w:num>
  <w:num w:numId="4" w16cid:durableId="157666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D4B"/>
    <w:rsid w:val="0066628F"/>
    <w:rsid w:val="009234FB"/>
    <w:rsid w:val="00A53D0B"/>
    <w:rsid w:val="00F33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94E9"/>
  <w15:docId w15:val="{FB99B07A-7098-4E1D-AB3F-F4247148E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1E45E07010E64AB638E2AB14A9815B" ma:contentTypeVersion="7" ma:contentTypeDescription="Crear nuevo documento." ma:contentTypeScope="" ma:versionID="43bdb82397fd019dcf7ddd6bf098a765">
  <xsd:schema xmlns:xsd="http://www.w3.org/2001/XMLSchema" xmlns:xs="http://www.w3.org/2001/XMLSchema" xmlns:p="http://schemas.microsoft.com/office/2006/metadata/properties" xmlns:ns2="7cf56aa8-d095-4080-a015-6f9a48fc806d" targetNamespace="http://schemas.microsoft.com/office/2006/metadata/properties" ma:root="true" ma:fieldsID="f8a0fcf354518b17a2b97b0c9edec99f" ns2:_="">
    <xsd:import namespace="7cf56aa8-d095-4080-a015-6f9a48fc80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56aa8-d095-4080-a015-6f9a48fc80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160D40-67A5-4C33-84EE-73968ACFC40D}"/>
</file>

<file path=customXml/itemProps2.xml><?xml version="1.0" encoding="utf-8"?>
<ds:datastoreItem xmlns:ds="http://schemas.openxmlformats.org/officeDocument/2006/customXml" ds:itemID="{1034288B-E9DD-43A9-801F-0AA70B928171}"/>
</file>

<file path=customXml/itemProps3.xml><?xml version="1.0" encoding="utf-8"?>
<ds:datastoreItem xmlns:ds="http://schemas.openxmlformats.org/officeDocument/2006/customXml" ds:itemID="{2BAF5206-AED8-4DB8-931E-980DF56FEA3A}"/>
</file>

<file path=docProps/app.xml><?xml version="1.0" encoding="utf-8"?>
<Properties xmlns="http://schemas.openxmlformats.org/officeDocument/2006/extended-properties" xmlns:vt="http://schemas.openxmlformats.org/officeDocument/2006/docPropsVTypes">
  <Template>Normal</Template>
  <TotalTime>0</TotalTime>
  <Pages>11</Pages>
  <Words>2347</Words>
  <Characters>12910</Characters>
  <Application>Microsoft Office Word</Application>
  <DocSecurity>0</DocSecurity>
  <Lines>107</Lines>
  <Paragraphs>30</Paragraphs>
  <ScaleCrop>false</ScaleCrop>
  <Company/>
  <LinksUpToDate>false</LinksUpToDate>
  <CharactersWithSpaces>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Javier Andrés Espinoza Covarrubias</dc:creator>
  <cp:keywords/>
  <cp:lastModifiedBy>Javier Andrés Espinoza Covarrubias</cp:lastModifiedBy>
  <cp:revision>2</cp:revision>
  <dcterms:created xsi:type="dcterms:W3CDTF">2026-09-09T12:47:00Z</dcterms:created>
  <dcterms:modified xsi:type="dcterms:W3CDTF">2026-09-09T12:47:00Z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0x010100BC1E45E07010E64AB638E2AB14A9815B</vt:lpwstr>
  </property>
</Properties>
</file>