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2B9" w:rsidRDefault="00DA32B9">
      <w:pPr>
        <w:pStyle w:val="BodyText10ItalicBorders"/>
      </w:pPr>
    </w:p>
    <w:p w:rsidR="00DA32B9" w:rsidRDefault="00DA32B9">
      <w:pPr>
        <w:pStyle w:val="Figure"/>
      </w:pPr>
    </w:p>
    <w:p w:rsidR="00DA32B9" w:rsidRDefault="007A08A9">
      <w:pPr>
        <w:pStyle w:val="CoverProjectName"/>
      </w:pPr>
      <w:r>
        <w:t>Snowstorm</w:t>
      </w:r>
    </w:p>
    <w:p w:rsidR="00DA32B9" w:rsidRDefault="0028663D" w:rsidP="008F66B7">
      <w:pPr>
        <w:pStyle w:val="Heading1"/>
        <w:numPr>
          <w:ilvl w:val="0"/>
          <w:numId w:val="2"/>
        </w:numPr>
      </w:pPr>
      <w:r>
        <w:t>Database Design Document</w:t>
      </w:r>
    </w:p>
    <w:p w:rsidR="00DA32B9" w:rsidRDefault="0028663D">
      <w:pPr>
        <w:pStyle w:val="CoverText"/>
      </w:pPr>
      <w:r>
        <w:t xml:space="preserve">Version </w:t>
      </w:r>
      <w:r w:rsidR="007A08A9">
        <w:t>0</w:t>
      </w:r>
      <w:r>
        <w:t>.</w:t>
      </w:r>
      <w:r w:rsidR="007A08A9">
        <w:t>1</w:t>
      </w:r>
    </w:p>
    <w:p w:rsidR="00DA32B9" w:rsidRDefault="007A08A9">
      <w:pPr>
        <w:pStyle w:val="CoverTextDate"/>
      </w:pPr>
      <w:r>
        <w:t>02</w:t>
      </w:r>
      <w:r w:rsidR="0028663D">
        <w:t>/</w:t>
      </w:r>
      <w:r>
        <w:t>13</w:t>
      </w:r>
      <w:r w:rsidR="0028663D">
        <w:t>/</w:t>
      </w:r>
      <w:r>
        <w:t>2019</w:t>
      </w:r>
    </w:p>
    <w:p w:rsidR="00DA32B9" w:rsidRDefault="007A08A9" w:rsidP="007A08A9">
      <w:pPr>
        <w:pStyle w:val="CoverTextDate"/>
      </w:pPr>
      <w:r>
        <w:t xml:space="preserve">Team: </w:t>
      </w:r>
      <w:r w:rsidRPr="007A08A9">
        <w:rPr>
          <w:rStyle w:val="Strong"/>
          <w:rFonts w:ascii="Helvetica" w:eastAsiaTheme="majorEastAsia" w:hAnsi="Helvetica" w:cs="Helvetica"/>
          <w:color w:val="333333"/>
          <w:szCs w:val="32"/>
        </w:rPr>
        <w:t xml:space="preserve">Ilia </w:t>
      </w:r>
      <w:proofErr w:type="spellStart"/>
      <w:r w:rsidRPr="007A08A9">
        <w:rPr>
          <w:rStyle w:val="Strong"/>
          <w:rFonts w:ascii="Helvetica" w:eastAsiaTheme="majorEastAsia" w:hAnsi="Helvetica" w:cs="Helvetica"/>
          <w:color w:val="333333"/>
          <w:szCs w:val="32"/>
        </w:rPr>
        <w:t>Kassianenko</w:t>
      </w:r>
      <w:proofErr w:type="spellEnd"/>
      <w:r w:rsidRPr="007A08A9">
        <w:rPr>
          <w:rStyle w:val="Strong"/>
          <w:rFonts w:ascii="Helvetica" w:eastAsiaTheme="majorEastAsia" w:hAnsi="Helvetica" w:cs="Helvetica"/>
          <w:color w:val="333333"/>
          <w:szCs w:val="32"/>
        </w:rPr>
        <w:t xml:space="preserve">, Pawel </w:t>
      </w:r>
      <w:proofErr w:type="spellStart"/>
      <w:r w:rsidRPr="007A08A9">
        <w:rPr>
          <w:rStyle w:val="Strong"/>
          <w:rFonts w:ascii="Helvetica" w:eastAsiaTheme="majorEastAsia" w:hAnsi="Helvetica" w:cs="Helvetica"/>
          <w:color w:val="333333"/>
          <w:szCs w:val="32"/>
        </w:rPr>
        <w:t>Kaluski</w:t>
      </w:r>
      <w:proofErr w:type="spellEnd"/>
      <w:r w:rsidRPr="007A08A9">
        <w:rPr>
          <w:rStyle w:val="Strong"/>
          <w:rFonts w:ascii="Helvetica" w:eastAsiaTheme="majorEastAsia" w:hAnsi="Helvetica" w:cs="Helvetica"/>
          <w:color w:val="333333"/>
          <w:szCs w:val="32"/>
        </w:rPr>
        <w:t>, Fritz Gyger</w:t>
      </w:r>
    </w:p>
    <w:p w:rsidR="00DA32B9" w:rsidRDefault="0028663D">
      <w:pPr>
        <w:pStyle w:val="FrontMatterHeader"/>
      </w:pPr>
      <w:bookmarkStart w:id="0" w:name="_Toc278189218"/>
      <w:bookmarkStart w:id="1" w:name="_Toc278187082"/>
      <w:r>
        <w:lastRenderedPageBreak/>
        <w:t>Table of Contents</w:t>
      </w:r>
      <w:bookmarkEnd w:id="0"/>
      <w:bookmarkEnd w:id="1"/>
    </w:p>
    <w:p w:rsidR="00DA32B9" w:rsidRDefault="0028663D">
      <w:pPr>
        <w:pStyle w:val="TOC1"/>
        <w:tabs>
          <w:tab w:val="clear" w:pos="360"/>
        </w:tabs>
      </w:pPr>
      <w:r>
        <w:fldChar w:fldCharType="begin"/>
      </w:r>
      <w:r>
        <w:rPr>
          <w:rStyle w:val="IndexLink"/>
          <w:webHidden/>
        </w:rPr>
        <w:instrText>TOC \z \t "Heading 2,1,Back Matter Heading,1,Appendix,1,Heading 3,2,Heading 4,3" \h</w:instrText>
      </w:r>
      <w:r>
        <w:rPr>
          <w:rStyle w:val="IndexLink"/>
        </w:rPr>
        <w:fldChar w:fldCharType="separate"/>
      </w:r>
      <w:hyperlink w:anchor="__RefHeading___Toc9045_565685251">
        <w:r>
          <w:rPr>
            <w:rStyle w:val="IndexLink"/>
            <w:webHidden/>
          </w:rPr>
          <w:t>1. Overview</w:t>
        </w:r>
        <w:r>
          <w:rPr>
            <w:rStyle w:val="IndexLink"/>
            <w:webHidden/>
          </w:rPr>
          <w:tab/>
          <w:t>1</w:t>
        </w:r>
      </w:hyperlink>
    </w:p>
    <w:p w:rsidR="00DA32B9" w:rsidRDefault="007A3AE6">
      <w:pPr>
        <w:pStyle w:val="TOC1"/>
        <w:tabs>
          <w:tab w:val="clear" w:pos="360"/>
        </w:tabs>
      </w:pPr>
      <w:hyperlink w:anchor="__RefHeading___Toc9047_565685251">
        <w:r w:rsidR="0028663D">
          <w:rPr>
            <w:rStyle w:val="IndexLink"/>
            <w:webHidden/>
          </w:rPr>
          <w:t>2. Assumptions/Constraints/Risks</w:t>
        </w:r>
        <w:r w:rsidR="0028663D">
          <w:rPr>
            <w:rStyle w:val="IndexLink"/>
            <w:webHidden/>
          </w:rPr>
          <w:tab/>
          <w:t>2</w:t>
        </w:r>
      </w:hyperlink>
    </w:p>
    <w:p w:rsidR="00DA32B9" w:rsidRDefault="007A3AE6">
      <w:pPr>
        <w:pStyle w:val="TOC2"/>
        <w:tabs>
          <w:tab w:val="clear" w:pos="1080"/>
        </w:tabs>
      </w:pPr>
      <w:hyperlink w:anchor="__RefHeading___Toc9049_565685251">
        <w:r w:rsidR="0028663D">
          <w:rPr>
            <w:rStyle w:val="IndexLink"/>
            <w:webHidden/>
          </w:rPr>
          <w:t>2.1 Assumptions</w:t>
        </w:r>
        <w:r w:rsidR="0028663D">
          <w:rPr>
            <w:rStyle w:val="IndexLink"/>
            <w:webHidden/>
          </w:rPr>
          <w:tab/>
          <w:t>2</w:t>
        </w:r>
      </w:hyperlink>
    </w:p>
    <w:p w:rsidR="00DA32B9" w:rsidRDefault="007A3AE6">
      <w:pPr>
        <w:pStyle w:val="TOC2"/>
        <w:tabs>
          <w:tab w:val="clear" w:pos="1080"/>
        </w:tabs>
      </w:pPr>
      <w:hyperlink w:anchor="__RefHeading___Toc9051_565685251">
        <w:r w:rsidR="0028663D">
          <w:rPr>
            <w:rStyle w:val="IndexLink"/>
            <w:webHidden/>
          </w:rPr>
          <w:t>2.2 Constraints</w:t>
        </w:r>
        <w:r w:rsidR="0028663D">
          <w:rPr>
            <w:rStyle w:val="IndexLink"/>
            <w:webHidden/>
          </w:rPr>
          <w:tab/>
          <w:t>2</w:t>
        </w:r>
      </w:hyperlink>
    </w:p>
    <w:p w:rsidR="00DA32B9" w:rsidRDefault="007A3AE6">
      <w:pPr>
        <w:pStyle w:val="TOC2"/>
        <w:tabs>
          <w:tab w:val="clear" w:pos="1080"/>
        </w:tabs>
      </w:pPr>
      <w:hyperlink w:anchor="__RefHeading___Toc9053_565685251">
        <w:r w:rsidR="0028663D">
          <w:rPr>
            <w:rStyle w:val="IndexLink"/>
            <w:webHidden/>
          </w:rPr>
          <w:t>2.3 Risks</w:t>
        </w:r>
        <w:r w:rsidR="0028663D">
          <w:rPr>
            <w:rStyle w:val="IndexLink"/>
            <w:webHidden/>
          </w:rPr>
          <w:tab/>
          <w:t>2</w:t>
        </w:r>
      </w:hyperlink>
    </w:p>
    <w:p w:rsidR="00DA32B9" w:rsidRDefault="007A3AE6">
      <w:pPr>
        <w:pStyle w:val="TOC1"/>
        <w:tabs>
          <w:tab w:val="clear" w:pos="360"/>
        </w:tabs>
      </w:pPr>
      <w:hyperlink w:anchor="__RefHeading___Toc9055_565685251">
        <w:r w:rsidR="0028663D">
          <w:rPr>
            <w:rStyle w:val="IndexLink"/>
            <w:webHidden/>
          </w:rPr>
          <w:t>3. Design Decisions</w:t>
        </w:r>
        <w:r w:rsidR="0028663D">
          <w:rPr>
            <w:rStyle w:val="IndexLink"/>
            <w:webHidden/>
          </w:rPr>
          <w:tab/>
          <w:t>3</w:t>
        </w:r>
      </w:hyperlink>
    </w:p>
    <w:p w:rsidR="00DA32B9" w:rsidRDefault="007A3AE6">
      <w:pPr>
        <w:pStyle w:val="TOC2"/>
        <w:tabs>
          <w:tab w:val="clear" w:pos="1080"/>
        </w:tabs>
      </w:pPr>
      <w:hyperlink w:anchor="__RefHeading___Toc9057_565685251">
        <w:r w:rsidR="0028663D">
          <w:rPr>
            <w:rStyle w:val="IndexLink"/>
            <w:webHidden/>
          </w:rPr>
          <w:t>3.1 Key Factors Influencing Design</w:t>
        </w:r>
        <w:r w:rsidR="0028663D">
          <w:rPr>
            <w:rStyle w:val="IndexLink"/>
            <w:webHidden/>
          </w:rPr>
          <w:tab/>
          <w:t>3</w:t>
        </w:r>
      </w:hyperlink>
    </w:p>
    <w:p w:rsidR="00DA32B9" w:rsidRDefault="007A3AE6">
      <w:pPr>
        <w:pStyle w:val="TOC2"/>
        <w:tabs>
          <w:tab w:val="clear" w:pos="1080"/>
        </w:tabs>
      </w:pPr>
      <w:hyperlink w:anchor="__RefHeading___Toc9059_565685251">
        <w:r w:rsidR="0028663D">
          <w:rPr>
            <w:rStyle w:val="IndexLink"/>
            <w:webHidden/>
          </w:rPr>
          <w:t>3.2 Functional Design Decisions</w:t>
        </w:r>
        <w:r w:rsidR="0028663D">
          <w:rPr>
            <w:rStyle w:val="IndexLink"/>
            <w:webHidden/>
          </w:rPr>
          <w:tab/>
          <w:t>3</w:t>
        </w:r>
      </w:hyperlink>
    </w:p>
    <w:p w:rsidR="00DA32B9" w:rsidRDefault="007A3AE6">
      <w:pPr>
        <w:pStyle w:val="TOC2"/>
        <w:tabs>
          <w:tab w:val="clear" w:pos="1080"/>
        </w:tabs>
      </w:pPr>
      <w:hyperlink w:anchor="__RefHeading___Toc9061_565685251">
        <w:r w:rsidR="0028663D">
          <w:rPr>
            <w:rStyle w:val="IndexLink"/>
            <w:webHidden/>
          </w:rPr>
          <w:t>3.3 Database Management System Decisions</w:t>
        </w:r>
        <w:r w:rsidR="0028663D">
          <w:rPr>
            <w:rStyle w:val="IndexLink"/>
            <w:webHidden/>
          </w:rPr>
          <w:tab/>
          <w:t>3</w:t>
        </w:r>
      </w:hyperlink>
    </w:p>
    <w:p w:rsidR="00DA32B9" w:rsidRDefault="007A3AE6">
      <w:pPr>
        <w:pStyle w:val="TOC2"/>
        <w:tabs>
          <w:tab w:val="clear" w:pos="1080"/>
        </w:tabs>
      </w:pPr>
      <w:hyperlink w:anchor="__RefHeading___Toc9063_565685251">
        <w:r w:rsidR="0028663D">
          <w:rPr>
            <w:rStyle w:val="IndexLink"/>
            <w:webHidden/>
          </w:rPr>
          <w:t>3.4 Security and Privacy Design Decisions</w:t>
        </w:r>
        <w:r w:rsidR="0028663D">
          <w:rPr>
            <w:rStyle w:val="IndexLink"/>
            <w:webHidden/>
          </w:rPr>
          <w:tab/>
          <w:t>3</w:t>
        </w:r>
      </w:hyperlink>
    </w:p>
    <w:p w:rsidR="00DA32B9" w:rsidRDefault="007A3AE6">
      <w:pPr>
        <w:pStyle w:val="TOC2"/>
        <w:tabs>
          <w:tab w:val="clear" w:pos="1080"/>
        </w:tabs>
      </w:pPr>
      <w:hyperlink w:anchor="__RefHeading___Toc9065_565685251">
        <w:r w:rsidR="0028663D">
          <w:rPr>
            <w:rStyle w:val="IndexLink"/>
            <w:webHidden/>
          </w:rPr>
          <w:t>3.5 Performance and Maintenance Design Decisions</w:t>
        </w:r>
        <w:r w:rsidR="0028663D">
          <w:rPr>
            <w:rStyle w:val="IndexLink"/>
            <w:webHidden/>
          </w:rPr>
          <w:tab/>
          <w:t>3</w:t>
        </w:r>
      </w:hyperlink>
    </w:p>
    <w:p w:rsidR="00DA32B9" w:rsidRDefault="007A3AE6">
      <w:pPr>
        <w:pStyle w:val="TOC1"/>
        <w:tabs>
          <w:tab w:val="clear" w:pos="360"/>
        </w:tabs>
      </w:pPr>
      <w:hyperlink w:anchor="__RefHeading___Toc9067_565685251">
        <w:r w:rsidR="0028663D">
          <w:rPr>
            <w:rStyle w:val="IndexLink"/>
            <w:webHidden/>
          </w:rPr>
          <w:t>4. Detailed Database Design</w:t>
        </w:r>
        <w:r w:rsidR="0028663D">
          <w:rPr>
            <w:rStyle w:val="IndexLink"/>
            <w:webHidden/>
          </w:rPr>
          <w:tab/>
          <w:t>5</w:t>
        </w:r>
      </w:hyperlink>
    </w:p>
    <w:p w:rsidR="00DA32B9" w:rsidRDefault="007A3AE6">
      <w:pPr>
        <w:pStyle w:val="TOC2"/>
        <w:tabs>
          <w:tab w:val="clear" w:pos="1080"/>
        </w:tabs>
      </w:pPr>
      <w:hyperlink w:anchor="__RefHeading___Toc9069_565685251">
        <w:r w:rsidR="0028663D">
          <w:rPr>
            <w:rStyle w:val="IndexLink"/>
            <w:webHidden/>
          </w:rPr>
          <w:t>4.1 Roles and Responsibilities</w:t>
        </w:r>
        <w:r w:rsidR="0028663D">
          <w:rPr>
            <w:rStyle w:val="IndexLink"/>
            <w:webHidden/>
          </w:rPr>
          <w:tab/>
          <w:t>6</w:t>
        </w:r>
      </w:hyperlink>
    </w:p>
    <w:p w:rsidR="00DA32B9" w:rsidRDefault="007A3AE6">
      <w:pPr>
        <w:pStyle w:val="TOC2"/>
        <w:tabs>
          <w:tab w:val="clear" w:pos="1080"/>
        </w:tabs>
      </w:pPr>
      <w:hyperlink w:anchor="__RefHeading___Toc9075_565685251">
        <w:r w:rsidR="0028663D">
          <w:rPr>
            <w:rStyle w:val="IndexLink"/>
            <w:webHidden/>
          </w:rPr>
          <w:t>4.2 Performance Monitoring and Database Efficiency</w:t>
        </w:r>
        <w:r w:rsidR="0028663D">
          <w:rPr>
            <w:rStyle w:val="IndexLink"/>
            <w:webHidden/>
          </w:rPr>
          <w:tab/>
          <w:t>6</w:t>
        </w:r>
      </w:hyperlink>
    </w:p>
    <w:p w:rsidR="00DA32B9" w:rsidRDefault="007A3AE6">
      <w:pPr>
        <w:pStyle w:val="TOC3"/>
        <w:tabs>
          <w:tab w:val="clear" w:pos="1980"/>
        </w:tabs>
      </w:pPr>
      <w:hyperlink w:anchor="__RefHeading___Toc9077_565685251">
        <w:r w:rsidR="0028663D">
          <w:rPr>
            <w:rStyle w:val="IndexLink"/>
            <w:webHidden/>
          </w:rPr>
          <w:t>4.2.1 Operational Implications</w:t>
        </w:r>
        <w:r w:rsidR="0028663D">
          <w:rPr>
            <w:rStyle w:val="IndexLink"/>
            <w:webHidden/>
          </w:rPr>
          <w:tab/>
          <w:t>6</w:t>
        </w:r>
      </w:hyperlink>
    </w:p>
    <w:p w:rsidR="00DA32B9" w:rsidRDefault="007A3AE6">
      <w:pPr>
        <w:pStyle w:val="TOC3"/>
        <w:tabs>
          <w:tab w:val="clear" w:pos="1980"/>
        </w:tabs>
      </w:pPr>
      <w:hyperlink w:anchor="__RefHeading___Toc9079_565685251">
        <w:r w:rsidR="0028663D">
          <w:rPr>
            <w:rStyle w:val="IndexLink"/>
            <w:webHidden/>
          </w:rPr>
          <w:t>4.2.2 Data Transfer Requirements</w:t>
        </w:r>
        <w:r w:rsidR="0028663D">
          <w:rPr>
            <w:rStyle w:val="IndexLink"/>
            <w:webHidden/>
          </w:rPr>
          <w:tab/>
          <w:t>6</w:t>
        </w:r>
      </w:hyperlink>
    </w:p>
    <w:p w:rsidR="00DA32B9" w:rsidRDefault="007A3AE6">
      <w:pPr>
        <w:pStyle w:val="TOC3"/>
        <w:tabs>
          <w:tab w:val="clear" w:pos="1980"/>
        </w:tabs>
      </w:pPr>
      <w:hyperlink w:anchor="__RefHeading___Toc9081_565685251">
        <w:r w:rsidR="0028663D">
          <w:rPr>
            <w:rStyle w:val="IndexLink"/>
            <w:webHidden/>
          </w:rPr>
          <w:t>4.2.3 Data Formats</w:t>
        </w:r>
        <w:r w:rsidR="0028663D">
          <w:rPr>
            <w:rStyle w:val="IndexLink"/>
            <w:webHidden/>
          </w:rPr>
          <w:tab/>
          <w:t>6</w:t>
        </w:r>
      </w:hyperlink>
    </w:p>
    <w:p w:rsidR="00DA32B9" w:rsidRDefault="007A3AE6">
      <w:pPr>
        <w:pStyle w:val="TOC1"/>
        <w:tabs>
          <w:tab w:val="clear" w:pos="360"/>
        </w:tabs>
      </w:pPr>
      <w:hyperlink w:anchor="__RefHeading___Toc9083_565685251">
        <w:r w:rsidR="0028663D">
          <w:rPr>
            <w:rStyle w:val="IndexLink"/>
            <w:webHidden/>
          </w:rPr>
          <w:t>Appendix A: Acronyms</w:t>
        </w:r>
        <w:r w:rsidR="0028663D">
          <w:rPr>
            <w:rStyle w:val="IndexLink"/>
            <w:webHidden/>
          </w:rPr>
          <w:tab/>
          <w:t>7</w:t>
        </w:r>
      </w:hyperlink>
    </w:p>
    <w:p w:rsidR="00DA32B9" w:rsidRDefault="0028663D">
      <w:pPr>
        <w:pStyle w:val="FrontMatterHeader"/>
      </w:pPr>
      <w:bookmarkStart w:id="2" w:name="_Toc278189219"/>
      <w:bookmarkStart w:id="3" w:name="_Toc278187083"/>
      <w:r>
        <w:t>List of Figures</w:t>
      </w:r>
      <w:r>
        <w:fldChar w:fldCharType="end"/>
      </w:r>
      <w:bookmarkEnd w:id="2"/>
      <w:bookmarkEnd w:id="3"/>
    </w:p>
    <w:p w:rsidR="00DA32B9" w:rsidRDefault="0028663D">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rsidR="00DA32B9" w:rsidRDefault="00DA32B9">
      <w:pPr>
        <w:pStyle w:val="ParagraphSpacer10"/>
      </w:pPr>
    </w:p>
    <w:p w:rsidR="00DA32B9" w:rsidRDefault="0028663D">
      <w:pPr>
        <w:pStyle w:val="FrontMatterHeader"/>
      </w:pPr>
      <w:bookmarkStart w:id="4" w:name="_Toc395091976"/>
      <w:bookmarkStart w:id="5" w:name="_Toc278189220"/>
      <w:bookmarkStart w:id="6" w:name="_Toc278187084"/>
      <w:r>
        <w:t>List of Tables</w:t>
      </w:r>
      <w:bookmarkEnd w:id="4"/>
      <w:bookmarkEnd w:id="5"/>
      <w:bookmarkEnd w:id="6"/>
    </w:p>
    <w:p w:rsidR="00DA32B9" w:rsidRDefault="0028663D">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rsidR="00DA32B9" w:rsidRDefault="0028663D" w:rsidP="00FA2CF3">
      <w:pPr>
        <w:pStyle w:val="Heading2"/>
        <w:numPr>
          <w:ilvl w:val="1"/>
          <w:numId w:val="2"/>
        </w:numPr>
      </w:pPr>
      <w:bookmarkStart w:id="7" w:name="_Toc499106663"/>
      <w:bookmarkStart w:id="8" w:name="_Toc498325024"/>
      <w:bookmarkStart w:id="9" w:name="_Toc498235584"/>
      <w:bookmarkStart w:id="10" w:name="_Toc497634056"/>
      <w:bookmarkStart w:id="11" w:name="__RefHeading___Toc9045_565685251"/>
      <w:bookmarkStart w:id="12" w:name="_Toc497873017"/>
      <w:bookmarkStart w:id="13" w:name="_Toc497872969"/>
      <w:bookmarkStart w:id="14" w:name="_Toc497872814"/>
      <w:bookmarkStart w:id="15" w:name="_Toc497872046"/>
      <w:bookmarkStart w:id="16" w:name="_Toc497871702"/>
      <w:bookmarkStart w:id="17" w:name="_Toc288057840"/>
      <w:bookmarkStart w:id="18" w:name="_Toc288057839"/>
      <w:bookmarkStart w:id="19" w:name="_Toc288057814"/>
      <w:bookmarkStart w:id="20" w:name="_Toc288057813"/>
      <w:bookmarkStart w:id="21" w:name="_Toc288057812"/>
      <w:bookmarkStart w:id="22" w:name="_Toc288057811"/>
      <w:bookmarkStart w:id="23" w:name="_Toc43249765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lastRenderedPageBreak/>
        <w:t>Overview</w:t>
      </w:r>
      <w:r>
        <w:fldChar w:fldCharType="end"/>
      </w:r>
      <w:bookmarkEnd w:id="23"/>
    </w:p>
    <w:p w:rsidR="00DA32B9" w:rsidRDefault="0028663D">
      <w:pPr>
        <w:pStyle w:val="InstructionalText"/>
      </w:pPr>
      <w:r>
        <w:t>Instructions: Briefly introduce the system context and the basic design approach or organization, including dependencies on other systems. Identify if the database will supersede or interface with other databases, and specifically identify them if applicable. Also identify interfaces with other systems to the extent that they significantly impact the database design. Discuss the background to the project, if this will help understand the functionality supported by the database design contained in this document.</w:t>
      </w:r>
    </w:p>
    <w:p w:rsidR="004F004F" w:rsidRDefault="004F004F" w:rsidP="004F004F">
      <w:pPr>
        <w:pStyle w:val="BodyText"/>
        <w:rPr>
          <w:lang w:eastAsia="ar-SA"/>
        </w:rPr>
      </w:pPr>
    </w:p>
    <w:p w:rsid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rsid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4F004F" w:rsidRPr="000E6895" w:rsidRDefault="004F004F" w:rsidP="004F004F">
      <w:pPr>
        <w:pStyle w:val="HTMLPreformatted"/>
        <w:shd w:val="clear" w:color="auto" w:fill="FFFFFF"/>
        <w:rPr>
          <w:rFonts w:ascii="Arial" w:hAnsi="Arial" w:cs="Arial"/>
          <w:b/>
          <w:color w:val="24292E"/>
          <w:sz w:val="24"/>
          <w:szCs w:val="24"/>
          <w:u w:val="single"/>
          <w:lang w:val="fr-CA"/>
        </w:rPr>
      </w:pPr>
      <w:r w:rsidRPr="000E6895">
        <w:rPr>
          <w:rFonts w:ascii="Arial" w:hAnsi="Arial" w:cs="Arial"/>
          <w:b/>
          <w:color w:val="24292E"/>
          <w:sz w:val="24"/>
          <w:szCs w:val="24"/>
          <w:u w:val="single"/>
          <w:lang w:val="fr-CA"/>
        </w:rPr>
        <w:t>Data sources:</w:t>
      </w:r>
    </w:p>
    <w:p w:rsidR="004F004F" w:rsidRPr="000E6895" w:rsidRDefault="004F004F" w:rsidP="004F004F">
      <w:pPr>
        <w:pStyle w:val="HTMLPreformatted"/>
        <w:shd w:val="clear" w:color="auto" w:fill="FFFFFF"/>
        <w:rPr>
          <w:rFonts w:ascii="Arial" w:hAnsi="Arial" w:cs="Arial"/>
          <w:color w:val="24292E"/>
          <w:sz w:val="22"/>
          <w:szCs w:val="22"/>
          <w:lang w:val="fr-CA"/>
        </w:rPr>
      </w:pPr>
    </w:p>
    <w:p w:rsidR="00012E9C" w:rsidRPr="00012E9C" w:rsidRDefault="00B53097" w:rsidP="004F004F">
      <w:pPr>
        <w:pStyle w:val="HTMLPreformatted"/>
        <w:shd w:val="clear" w:color="auto" w:fill="FFFFFF"/>
        <w:rPr>
          <w:rFonts w:ascii="Arial" w:hAnsi="Arial" w:cs="Arial"/>
          <w:b/>
          <w:color w:val="24292E"/>
          <w:sz w:val="22"/>
          <w:szCs w:val="22"/>
          <w:lang w:val="fr-CA"/>
        </w:rPr>
      </w:pPr>
      <w:r w:rsidRPr="00012E9C">
        <w:rPr>
          <w:rFonts w:ascii="Arial" w:hAnsi="Arial" w:cs="Arial"/>
          <w:b/>
          <w:color w:val="24292E"/>
          <w:sz w:val="22"/>
          <w:szCs w:val="22"/>
          <w:lang w:val="fr-CA"/>
        </w:rPr>
        <w:t xml:space="preserve">Ville de </w:t>
      </w:r>
      <w:r w:rsidR="00012E9C" w:rsidRPr="00012E9C">
        <w:rPr>
          <w:rFonts w:ascii="Arial" w:hAnsi="Arial" w:cs="Arial"/>
          <w:b/>
          <w:color w:val="24292E"/>
          <w:sz w:val="22"/>
          <w:szCs w:val="22"/>
          <w:lang w:val="fr-CA"/>
        </w:rPr>
        <w:t>Montréal</w:t>
      </w:r>
      <w:r w:rsidRPr="00012E9C">
        <w:rPr>
          <w:rFonts w:ascii="Arial" w:hAnsi="Arial" w:cs="Arial"/>
          <w:b/>
          <w:color w:val="24292E"/>
          <w:sz w:val="22"/>
          <w:szCs w:val="22"/>
          <w:lang w:val="fr-CA"/>
        </w:rPr>
        <w:t xml:space="preserve"> : </w:t>
      </w:r>
    </w:p>
    <w:p w:rsidR="00B53097" w:rsidRPr="00012E9C" w:rsidRDefault="00012E9C" w:rsidP="008F66B7">
      <w:pPr>
        <w:pStyle w:val="HTMLPreformatted"/>
        <w:numPr>
          <w:ilvl w:val="0"/>
          <w:numId w:val="4"/>
        </w:numPr>
        <w:shd w:val="clear" w:color="auto" w:fill="FFFFFF"/>
        <w:rPr>
          <w:rFonts w:ascii="Arial" w:hAnsi="Arial" w:cs="Arial"/>
          <w:color w:val="24292E"/>
          <w:sz w:val="22"/>
          <w:szCs w:val="22"/>
          <w:lang w:val="fr-CA"/>
        </w:rPr>
      </w:pPr>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rsidR="00012E9C" w:rsidRPr="00012E9C" w:rsidRDefault="007A3AE6" w:rsidP="008F66B7">
      <w:pPr>
        <w:pStyle w:val="HTMLPreformatted"/>
        <w:shd w:val="clear" w:color="auto" w:fill="FFFFFF"/>
        <w:ind w:left="720"/>
        <w:rPr>
          <w:rFonts w:ascii="Arial" w:hAnsi="Arial" w:cs="Arial"/>
          <w:color w:val="24292E"/>
          <w:sz w:val="22"/>
          <w:szCs w:val="22"/>
          <w:lang w:val="fr-CA"/>
        </w:rPr>
      </w:pPr>
      <w:hyperlink r:id="rId8" w:history="1">
        <w:r w:rsidR="00012E9C"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hyperlink>
    </w:p>
    <w:p w:rsidR="008F66B7" w:rsidRPr="00012E9C" w:rsidRDefault="008F66B7" w:rsidP="008F66B7">
      <w:pPr>
        <w:pStyle w:val="HTMLPreformatted"/>
        <w:numPr>
          <w:ilvl w:val="0"/>
          <w:numId w:val="5"/>
        </w:numPr>
        <w:shd w:val="clear" w:color="auto" w:fill="FFFFFF"/>
        <w:rPr>
          <w:rFonts w:ascii="Arial" w:hAnsi="Arial" w:cs="Arial"/>
          <w:color w:val="24292E"/>
          <w:sz w:val="22"/>
          <w:szCs w:val="22"/>
          <w:lang w:val="fr-CA"/>
        </w:rPr>
      </w:pPr>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rsidR="00012E9C" w:rsidRPr="008F66B7" w:rsidRDefault="007A3AE6" w:rsidP="008F66B7">
      <w:pPr>
        <w:pStyle w:val="HTMLPreformatted"/>
        <w:shd w:val="clear" w:color="auto" w:fill="FFFFFF"/>
        <w:ind w:left="720"/>
        <w:rPr>
          <w:rFonts w:ascii="Arial" w:hAnsi="Arial" w:cs="Arial"/>
          <w:color w:val="24292E"/>
          <w:sz w:val="22"/>
          <w:szCs w:val="22"/>
          <w:lang w:val="fr-CA"/>
        </w:rPr>
      </w:pPr>
      <w:hyperlink r:id="rId9" w:history="1">
        <w:r w:rsidR="008F66B7"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hyperlink>
    </w:p>
    <w:p w:rsidR="008F66B7" w:rsidRDefault="008F66B7" w:rsidP="008F66B7">
      <w:pPr>
        <w:pStyle w:val="HTMLPreformatted"/>
        <w:numPr>
          <w:ilvl w:val="0"/>
          <w:numId w:val="5"/>
        </w:numPr>
        <w:shd w:val="clear" w:color="auto" w:fill="FFFFFF"/>
        <w:rPr>
          <w:rFonts w:ascii="Arial" w:hAnsi="Arial" w:cs="Arial"/>
          <w:color w:val="24292E"/>
          <w:sz w:val="22"/>
          <w:szCs w:val="22"/>
          <w:lang w:val="fr-CA"/>
        </w:rPr>
      </w:pPr>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p>
    <w:p w:rsidR="008F66B7" w:rsidRDefault="007A3AE6" w:rsidP="008F66B7">
      <w:pPr>
        <w:pStyle w:val="HTMLPreformatted"/>
        <w:shd w:val="clear" w:color="auto" w:fill="FFFFFF"/>
        <w:ind w:left="720"/>
        <w:rPr>
          <w:rFonts w:ascii="Arial" w:hAnsi="Arial" w:cs="Arial"/>
          <w:color w:val="24292E"/>
          <w:sz w:val="22"/>
          <w:szCs w:val="22"/>
          <w:lang w:val="fr-CA"/>
        </w:rPr>
      </w:pPr>
      <w:hyperlink r:id="rId10" w:history="1">
        <w:r w:rsidR="008F66B7"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hyperlink>
    </w:p>
    <w:p w:rsidR="008F66B7" w:rsidRDefault="00A33CF7" w:rsidP="00A33CF7">
      <w:pPr>
        <w:pStyle w:val="HTMLPreformatted"/>
        <w:numPr>
          <w:ilvl w:val="0"/>
          <w:numId w:val="5"/>
        </w:numPr>
        <w:shd w:val="clear" w:color="auto" w:fill="FFFFFF"/>
        <w:rPr>
          <w:rFonts w:ascii="Arial" w:hAnsi="Arial" w:cs="Arial"/>
          <w:color w:val="24292E"/>
          <w:sz w:val="22"/>
          <w:szCs w:val="22"/>
          <w:lang w:val="fr-CA"/>
        </w:rPr>
      </w:pPr>
      <w:r w:rsidRPr="00A33CF7">
        <w:rPr>
          <w:rFonts w:ascii="Arial" w:hAnsi="Arial" w:cs="Arial"/>
          <w:color w:val="24292E"/>
          <w:sz w:val="22"/>
          <w:szCs w:val="22"/>
          <w:lang w:val="fr-CA"/>
        </w:rPr>
        <w:t>Secteur de déneigement</w:t>
      </w:r>
    </w:p>
    <w:p w:rsidR="00A33CF7" w:rsidRDefault="007A3AE6" w:rsidP="00A33CF7">
      <w:pPr>
        <w:pStyle w:val="HTMLPreformatted"/>
        <w:shd w:val="clear" w:color="auto" w:fill="FFFFFF"/>
        <w:ind w:left="720"/>
        <w:rPr>
          <w:rFonts w:ascii="Arial" w:hAnsi="Arial" w:cs="Arial"/>
          <w:color w:val="24292E"/>
          <w:sz w:val="22"/>
          <w:szCs w:val="22"/>
          <w:lang w:val="fr-CA"/>
        </w:rPr>
      </w:pPr>
      <w:hyperlink r:id="rId11" w:history="1">
        <w:r w:rsidR="00A33CF7"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hyperlink>
    </w:p>
    <w:p w:rsidR="00A33CF7" w:rsidRPr="008F66B7" w:rsidRDefault="00A33CF7" w:rsidP="00A33CF7">
      <w:pPr>
        <w:pStyle w:val="HTMLPreformatted"/>
        <w:shd w:val="clear" w:color="auto" w:fill="FFFFFF"/>
        <w:rPr>
          <w:rFonts w:ascii="Arial" w:hAnsi="Arial" w:cs="Arial"/>
          <w:color w:val="24292E"/>
          <w:sz w:val="22"/>
          <w:szCs w:val="22"/>
          <w:lang w:val="fr-CA"/>
        </w:rPr>
      </w:pPr>
    </w:p>
    <w:p w:rsidR="00EA670B" w:rsidRPr="00012E9C" w:rsidRDefault="00EA670B" w:rsidP="00EA670B">
      <w:pPr>
        <w:pStyle w:val="HTMLPreformatted"/>
        <w:shd w:val="clear" w:color="auto" w:fill="FFFFFF"/>
        <w:rPr>
          <w:rFonts w:ascii="Arial" w:hAnsi="Arial" w:cs="Arial"/>
          <w:b/>
          <w:color w:val="24292E"/>
          <w:sz w:val="22"/>
          <w:szCs w:val="22"/>
          <w:lang w:val="fr-CA"/>
        </w:rPr>
      </w:pPr>
      <w:r>
        <w:rPr>
          <w:rFonts w:ascii="Arial" w:hAnsi="Arial" w:cs="Arial"/>
          <w:b/>
          <w:color w:val="24292E"/>
          <w:sz w:val="22"/>
          <w:szCs w:val="22"/>
          <w:lang w:val="fr-CA"/>
        </w:rPr>
        <w:t>Environnement Canada</w:t>
      </w:r>
      <w:r w:rsidRPr="00012E9C">
        <w:rPr>
          <w:rFonts w:ascii="Arial" w:hAnsi="Arial" w:cs="Arial"/>
          <w:b/>
          <w:color w:val="24292E"/>
          <w:sz w:val="22"/>
          <w:szCs w:val="22"/>
          <w:lang w:val="fr-CA"/>
        </w:rPr>
        <w:t xml:space="preserve"> : </w:t>
      </w:r>
    </w:p>
    <w:p w:rsidR="00EA670B" w:rsidRPr="00EA670B" w:rsidRDefault="00EA670B" w:rsidP="00EA670B">
      <w:pPr>
        <w:pStyle w:val="HTMLPreformatted"/>
        <w:numPr>
          <w:ilvl w:val="0"/>
          <w:numId w:val="4"/>
        </w:numPr>
        <w:shd w:val="clear" w:color="auto" w:fill="FFFFFF"/>
        <w:rPr>
          <w:rFonts w:ascii="Arial" w:hAnsi="Arial" w:cs="Arial"/>
          <w:color w:val="24292E"/>
          <w:sz w:val="22"/>
          <w:szCs w:val="22"/>
        </w:rPr>
      </w:pPr>
      <w:r w:rsidRPr="00EA670B">
        <w:rPr>
          <w:rFonts w:ascii="Arial" w:hAnsi="Arial" w:cs="Arial"/>
          <w:color w:val="24292E"/>
          <w:sz w:val="22"/>
          <w:szCs w:val="22"/>
        </w:rPr>
        <w:t>Weather data YUL (</w:t>
      </w:r>
      <w:proofErr w:type="spellStart"/>
      <w:r w:rsidRPr="00EA670B">
        <w:rPr>
          <w:rFonts w:ascii="Arial" w:hAnsi="Arial" w:cs="Arial"/>
          <w:color w:val="24292E"/>
          <w:sz w:val="22"/>
          <w:szCs w:val="22"/>
        </w:rPr>
        <w:t>fichier</w:t>
      </w:r>
      <w:proofErr w:type="spellEnd"/>
      <w:r w:rsidRPr="00EA670B">
        <w:rPr>
          <w:rFonts w:ascii="Arial" w:hAnsi="Arial" w:cs="Arial"/>
          <w:color w:val="24292E"/>
          <w:sz w:val="22"/>
          <w:szCs w:val="22"/>
        </w:rPr>
        <w:t xml:space="preserve"> .csv) </w:t>
      </w:r>
    </w:p>
    <w:p w:rsidR="004F004F" w:rsidRPr="00EA670B" w:rsidRDefault="004F004F" w:rsidP="00EA670B">
      <w:pPr>
        <w:pStyle w:val="HTMLPreformatted"/>
        <w:shd w:val="clear" w:color="auto" w:fill="FFFFFF"/>
        <w:ind w:left="720"/>
        <w:rPr>
          <w:rStyle w:val="Hyperlink"/>
          <w:rFonts w:ascii="Arial" w:eastAsiaTheme="majorEastAsia" w:hAnsi="Arial" w:cs="Arial"/>
          <w:color w:val="0366D6"/>
          <w:sz w:val="22"/>
          <w:szCs w:val="22"/>
          <w:lang w:val="fr-CA"/>
        </w:rPr>
      </w:pPr>
      <w:proofErr w:type="spellStart"/>
      <w:proofErr w:type="gramStart"/>
      <w:r w:rsidRPr="000E6895">
        <w:rPr>
          <w:rFonts w:ascii="Arial" w:hAnsi="Arial" w:cs="Arial"/>
          <w:color w:val="24292E"/>
          <w:sz w:val="22"/>
          <w:szCs w:val="22"/>
          <w:lang w:val="fr-CA"/>
        </w:rPr>
        <w:t>domain</w:t>
      </w:r>
      <w:proofErr w:type="spellEnd"/>
      <w:proofErr w:type="gramEnd"/>
      <w:r w:rsidRPr="000E6895">
        <w:rPr>
          <w:rFonts w:ascii="Arial" w:hAnsi="Arial" w:cs="Arial"/>
          <w:color w:val="24292E"/>
          <w:sz w:val="22"/>
          <w:szCs w:val="22"/>
          <w:lang w:val="fr-CA"/>
        </w:rPr>
        <w:t xml:space="preserve">: </w:t>
      </w:r>
      <w:hyperlink r:id="rId12" w:history="1">
        <w:r w:rsidRPr="000E6895">
          <w:rPr>
            <w:rStyle w:val="Hyperlink"/>
            <w:rFonts w:ascii="Arial" w:eastAsiaTheme="majorEastAsia" w:hAnsi="Arial" w:cs="Arial"/>
            <w:color w:val="0366D6"/>
            <w:sz w:val="22"/>
            <w:szCs w:val="22"/>
            <w:lang w:val="fr-CA"/>
          </w:rPr>
          <w:t>http://climate.weather.gc.ca/historical_data/search_historic_data_e.html</w:t>
        </w:r>
      </w:hyperlink>
    </w:p>
    <w:p w:rsidR="004F004F" w:rsidRDefault="007A3AE6" w:rsidP="00EA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hyperlink r:id="rId13" w:history="1">
        <w:r w:rsidR="00C26E0D"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hyperlink>
    </w:p>
    <w:p w:rsidR="00C26E0D" w:rsidRPr="00EA670B" w:rsidRDefault="00C26E0D" w:rsidP="00EA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rsidR="004F004F" w:rsidRPr="000E6895"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fr-CA" w:eastAsia="en-CA"/>
        </w:rPr>
      </w:pPr>
    </w:p>
    <w:p w:rsidR="004F004F" w:rsidRP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rsidR="004F004F" w:rsidRP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4F004F" w:rsidRP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lastRenderedPageBreak/>
        <w:t xml:space="preserve">Additionally, the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ID</w:t>
      </w:r>
      <w:r w:rsidRPr="004F004F">
        <w:rPr>
          <w:rFonts w:cs="Arial"/>
          <w:color w:val="24292E"/>
          <w:szCs w:val="22"/>
          <w:lang w:val="en-CA" w:eastAsia="en-CA"/>
        </w:rPr>
        <w:t xml:space="preserve"> are assumed to have received the same amount of precipitation as the aforementioned airport.</w:t>
      </w:r>
    </w:p>
    <w:p w:rsidR="004F004F" w:rsidRP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4F004F" w:rsidRP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rsidR="004F004F" w:rsidRP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4F004F" w:rsidRP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rsidR="004F004F" w:rsidRP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4F004F" w:rsidRPr="004F004F" w:rsidRDefault="004F004F" w:rsidP="004F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rsidR="004F004F" w:rsidRDefault="004F004F" w:rsidP="004F004F">
      <w:pPr>
        <w:pStyle w:val="BodyText"/>
        <w:rPr>
          <w:lang w:val="en-CA" w:eastAsia="ar-SA"/>
        </w:rPr>
      </w:pPr>
    </w:p>
    <w:p w:rsidR="00012E9C" w:rsidRDefault="00012E9C" w:rsidP="004F004F">
      <w:pPr>
        <w:pStyle w:val="BodyText"/>
        <w:rPr>
          <w:lang w:val="en-CA" w:eastAsia="ar-SA"/>
        </w:rPr>
      </w:pPr>
    </w:p>
    <w:p w:rsidR="00012E9C" w:rsidRDefault="00012E9C" w:rsidP="004F004F">
      <w:pPr>
        <w:pStyle w:val="BodyText"/>
        <w:rPr>
          <w:lang w:val="en-CA" w:eastAsia="ar-SA"/>
        </w:rPr>
      </w:pPr>
      <w:r w:rsidRPr="00350C72">
        <w:rPr>
          <w:color w:val="FF0000"/>
          <w:lang w:val="en-CA" w:eastAsia="ar-SA"/>
        </w:rPr>
        <w:t>Data Cleansing/</w:t>
      </w:r>
      <w:proofErr w:type="gramStart"/>
      <w:r w:rsidRPr="00350C72">
        <w:rPr>
          <w:color w:val="FF0000"/>
          <w:lang w:val="en-CA" w:eastAsia="ar-SA"/>
        </w:rPr>
        <w:t>Format :</w:t>
      </w:r>
      <w:proofErr w:type="gramEnd"/>
      <w:r w:rsidRPr="00350C72">
        <w:rPr>
          <w:color w:val="FF0000"/>
          <w:lang w:val="en-CA" w:eastAsia="ar-SA"/>
        </w:rPr>
        <w:t xml:space="preserve"> </w:t>
      </w:r>
      <w:proofErr w:type="spellStart"/>
      <w:r w:rsidRPr="00350C72">
        <w:rPr>
          <w:color w:val="FF0000"/>
          <w:lang w:val="en-CA" w:eastAsia="ar-SA"/>
        </w:rPr>
        <w:t>Saint-LÃ©onard</w:t>
      </w:r>
      <w:proofErr w:type="spellEnd"/>
      <w:r w:rsidRPr="00350C72">
        <w:rPr>
          <w:color w:val="FF0000"/>
          <w:lang w:val="en-CA" w:eastAsia="ar-SA"/>
        </w:rPr>
        <w:t xml:space="preserve">, etc. </w:t>
      </w:r>
      <w:r w:rsidRPr="008D43FC">
        <w:rPr>
          <w:lang w:val="en-CA" w:eastAsia="ar-SA"/>
        </w:rPr>
        <w:t>é</w:t>
      </w:r>
      <w:r w:rsidR="008D43FC" w:rsidRPr="008D43FC">
        <w:rPr>
          <w:lang w:val="en-CA" w:eastAsia="ar-SA"/>
        </w:rPr>
        <w:t xml:space="preserve">  UTF-8</w:t>
      </w:r>
    </w:p>
    <w:p w:rsidR="008D43FC" w:rsidRDefault="008D43FC" w:rsidP="004F004F">
      <w:pPr>
        <w:pStyle w:val="BodyText"/>
        <w:rPr>
          <w:lang w:val="en-CA" w:eastAsia="ar-SA"/>
        </w:rPr>
      </w:pPr>
    </w:p>
    <w:p w:rsidR="008D43FC" w:rsidRDefault="008D43FC" w:rsidP="004F004F">
      <w:pPr>
        <w:pStyle w:val="BodyText"/>
        <w:rPr>
          <w:lang w:val="en-CA" w:eastAsia="ar-SA"/>
        </w:rPr>
      </w:pPr>
      <w:proofErr w:type="gramStart"/>
      <w:r>
        <w:rPr>
          <w:lang w:val="en-CA" w:eastAsia="ar-SA"/>
        </w:rPr>
        <w:t>Licence :</w:t>
      </w:r>
      <w:proofErr w:type="gramEnd"/>
      <w:r>
        <w:rPr>
          <w:lang w:val="en-CA" w:eastAsia="ar-SA"/>
        </w:rPr>
        <w:t xml:space="preserve"> </w:t>
      </w:r>
      <w:r w:rsidRPr="008D43FC">
        <w:rPr>
          <w:lang w:val="en-CA" w:eastAsia="ar-SA"/>
        </w:rPr>
        <w:t>Attribution 4.0 international CC BY 4.0</w:t>
      </w:r>
    </w:p>
    <w:p w:rsidR="001909FD" w:rsidRDefault="001909FD" w:rsidP="004F004F">
      <w:pPr>
        <w:pStyle w:val="BodyText"/>
        <w:rPr>
          <w:lang w:val="en-CA" w:eastAsia="ar-SA"/>
        </w:rPr>
      </w:pPr>
    </w:p>
    <w:p w:rsidR="001909FD" w:rsidRDefault="001909FD" w:rsidP="004F004F">
      <w:pPr>
        <w:pStyle w:val="BodyText"/>
        <w:rPr>
          <w:lang w:val="en-CA" w:eastAsia="ar-SA"/>
        </w:rPr>
      </w:pPr>
    </w:p>
    <w:p w:rsidR="00E318EE" w:rsidRDefault="001909FD" w:rsidP="004F004F">
      <w:pPr>
        <w:pStyle w:val="BodyText"/>
        <w:rPr>
          <w:lang w:val="en-CA" w:eastAsia="ar-SA"/>
        </w:rPr>
      </w:pPr>
      <w:r>
        <w:rPr>
          <w:lang w:val="en-CA" w:eastAsia="ar-SA"/>
        </w:rPr>
        <w:t>Explain data acquisition with a flow chart (Fritz)</w:t>
      </w:r>
      <w:r w:rsidR="00A532ED">
        <w:rPr>
          <w:lang w:val="en-CA" w:eastAsia="ar-SA"/>
        </w:rPr>
        <w:t xml:space="preserve"> </w:t>
      </w:r>
      <w:proofErr w:type="spellStart"/>
      <w:r w:rsidR="00A532ED">
        <w:rPr>
          <w:lang w:val="en-CA" w:eastAsia="ar-SA"/>
        </w:rPr>
        <w:t>PowerBI</w:t>
      </w:r>
      <w:proofErr w:type="spellEnd"/>
      <w:r w:rsidR="00A532ED">
        <w:rPr>
          <w:lang w:val="en-CA" w:eastAsia="ar-SA"/>
        </w:rPr>
        <w:t>?</w:t>
      </w:r>
      <w:r w:rsidR="00E318EE">
        <w:rPr>
          <w:lang w:val="en-CA" w:eastAsia="ar-SA"/>
        </w:rPr>
        <w:t xml:space="preserve"> </w:t>
      </w:r>
    </w:p>
    <w:p w:rsidR="001909FD" w:rsidRPr="008D43FC" w:rsidRDefault="00E318EE" w:rsidP="004F004F">
      <w:pPr>
        <w:pStyle w:val="BodyText"/>
        <w:rPr>
          <w:lang w:val="en-CA" w:eastAsia="ar-SA"/>
        </w:rPr>
      </w:pPr>
      <w:r>
        <w:rPr>
          <w:lang w:val="en-CA" w:eastAsia="ar-SA"/>
        </w:rPr>
        <w:t xml:space="preserve">Ask Daniel how much detail for the </w:t>
      </w:r>
      <w:bookmarkStart w:id="24" w:name="_GoBack"/>
      <w:bookmarkEnd w:id="24"/>
      <w:r>
        <w:rPr>
          <w:lang w:val="en-CA" w:eastAsia="ar-SA"/>
        </w:rPr>
        <w:t xml:space="preserve">ETL (Ilia) </w:t>
      </w:r>
    </w:p>
    <w:p w:rsidR="00DA32B9" w:rsidRDefault="0028663D" w:rsidP="00FA2CF3">
      <w:pPr>
        <w:pStyle w:val="Heading2"/>
        <w:numPr>
          <w:ilvl w:val="1"/>
          <w:numId w:val="2"/>
        </w:numPr>
      </w:pPr>
      <w:bookmarkStart w:id="25" w:name="__RefHeading___Toc9047_565685251"/>
      <w:bookmarkStart w:id="26" w:name="_Toc432497656"/>
      <w:bookmarkEnd w:id="25"/>
      <w:r>
        <w:lastRenderedPageBreak/>
        <w:t>Assumptions/Constraints/Risks</w:t>
      </w:r>
      <w:bookmarkEnd w:id="26"/>
    </w:p>
    <w:p w:rsidR="00DA32B9" w:rsidRDefault="0028663D">
      <w:pPr>
        <w:pStyle w:val="Heading3"/>
        <w:numPr>
          <w:ilvl w:val="2"/>
          <w:numId w:val="2"/>
        </w:numPr>
      </w:pPr>
      <w:bookmarkStart w:id="27" w:name="__RefHeading___Toc9049_565685251"/>
      <w:bookmarkStart w:id="28" w:name="_Toc432497657"/>
      <w:bookmarkEnd w:id="27"/>
      <w:r>
        <w:t>Assumptions</w:t>
      </w:r>
      <w:bookmarkEnd w:id="28"/>
    </w:p>
    <w:p w:rsidR="00DA32B9" w:rsidRDefault="0028663D">
      <w:pPr>
        <w:pStyle w:val="InstructionalText"/>
      </w:pPr>
      <w:r>
        <w:t>Instructions: Describe any assumptions or dependencies regarding the database design for the system. These may concern such issues as: related software or hardware, operating systems, or end-user characteristics.</w:t>
      </w:r>
    </w:p>
    <w:p w:rsidR="00844B62" w:rsidRPr="00604932" w:rsidRDefault="00844B62" w:rsidP="00844B62">
      <w:pPr>
        <w:pStyle w:val="BodyText"/>
        <w:rPr>
          <w:lang w:eastAsia="ar-SA"/>
        </w:rPr>
      </w:pPr>
      <w:r w:rsidRPr="00604932">
        <w:rPr>
          <w:lang w:eastAsia="ar-SA"/>
        </w:rPr>
        <w:t xml:space="preserve">Updates </w:t>
      </w:r>
      <w:r w:rsidR="00604932" w:rsidRPr="00604932">
        <w:rPr>
          <w:lang w:eastAsia="ar-SA"/>
        </w:rPr>
        <w:t>weekly</w:t>
      </w:r>
    </w:p>
    <w:p w:rsidR="00844B62" w:rsidRPr="00844B62" w:rsidRDefault="00844B62" w:rsidP="00844B62">
      <w:pPr>
        <w:pStyle w:val="BodyText"/>
        <w:rPr>
          <w:lang w:eastAsia="ar-SA"/>
        </w:rPr>
      </w:pPr>
    </w:p>
    <w:p w:rsidR="00DA32B9" w:rsidRDefault="0028663D">
      <w:pPr>
        <w:pStyle w:val="Heading3"/>
        <w:numPr>
          <w:ilvl w:val="2"/>
          <w:numId w:val="2"/>
        </w:numPr>
      </w:pPr>
      <w:bookmarkStart w:id="29" w:name="__RefHeading___Toc9051_565685251"/>
      <w:bookmarkStart w:id="30" w:name="_Toc432497658"/>
      <w:bookmarkEnd w:id="29"/>
      <w:r>
        <w:t>Constraints</w:t>
      </w:r>
      <w:bookmarkEnd w:id="30"/>
    </w:p>
    <w:p w:rsidR="00DA32B9" w:rsidRDefault="0028663D">
      <w:pPr>
        <w:pStyle w:val="InstructionalText"/>
      </w:pPr>
      <w:r>
        <w:t>Instructions: Describe any limitations or constraints that have a significant impact on the database design for the system.</w:t>
      </w:r>
    </w:p>
    <w:p w:rsidR="00DA32B9" w:rsidRDefault="0028663D">
      <w:pPr>
        <w:pStyle w:val="Heading3"/>
        <w:numPr>
          <w:ilvl w:val="2"/>
          <w:numId w:val="2"/>
        </w:numPr>
      </w:pPr>
      <w:bookmarkStart w:id="31" w:name="_Toc294191293"/>
      <w:bookmarkStart w:id="32" w:name="__RefHeading___Toc9053_565685251"/>
      <w:bookmarkStart w:id="33" w:name="_Toc432497659"/>
      <w:bookmarkEnd w:id="31"/>
      <w:bookmarkEnd w:id="32"/>
      <w:r>
        <w:t>Risks</w:t>
      </w:r>
      <w:bookmarkEnd w:id="33"/>
    </w:p>
    <w:p w:rsidR="00DA32B9" w:rsidRDefault="0028663D">
      <w:pPr>
        <w:pStyle w:val="InstructionalText"/>
      </w:pPr>
      <w:r>
        <w:t>Instructions: Describe any risks associated with the database design and proposed mitigation strategies.</w:t>
      </w:r>
    </w:p>
    <w:p w:rsidR="00844B62" w:rsidRPr="00844B62" w:rsidRDefault="00844B62" w:rsidP="00844B62">
      <w:pPr>
        <w:pStyle w:val="BodyText"/>
        <w:rPr>
          <w:lang w:eastAsia="ar-SA"/>
        </w:rPr>
      </w:pPr>
      <w:r>
        <w:rPr>
          <w:lang w:eastAsia="ar-SA"/>
        </w:rPr>
        <w:t>Changes of source URL</w:t>
      </w:r>
      <w:r w:rsidR="00C915A4">
        <w:rPr>
          <w:lang w:eastAsia="ar-SA"/>
        </w:rPr>
        <w:t>, use API</w:t>
      </w:r>
      <w:r w:rsidR="007A3AE6">
        <w:rPr>
          <w:lang w:eastAsia="ar-SA"/>
        </w:rPr>
        <w:t xml:space="preserve"> (Ilia)</w:t>
      </w:r>
    </w:p>
    <w:p w:rsidR="00DA32B9" w:rsidRDefault="0028663D" w:rsidP="00FA2CF3">
      <w:pPr>
        <w:pStyle w:val="Heading2"/>
        <w:numPr>
          <w:ilvl w:val="1"/>
          <w:numId w:val="2"/>
        </w:numPr>
      </w:pPr>
      <w:bookmarkStart w:id="34" w:name="__RefHeading___Toc9055_565685251"/>
      <w:bookmarkStart w:id="35" w:name="_Toc432497660"/>
      <w:bookmarkEnd w:id="34"/>
      <w:r>
        <w:lastRenderedPageBreak/>
        <w:t>Design Decisions</w:t>
      </w:r>
      <w:bookmarkEnd w:id="35"/>
    </w:p>
    <w:p w:rsidR="00DA32B9" w:rsidRDefault="0028663D">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rsidR="00DA32B9" w:rsidRDefault="0028663D">
      <w:pPr>
        <w:pStyle w:val="Heading3"/>
        <w:numPr>
          <w:ilvl w:val="2"/>
          <w:numId w:val="2"/>
        </w:numPr>
      </w:pPr>
      <w:bookmarkStart w:id="36" w:name="__RefHeading___Toc9057_565685251"/>
      <w:bookmarkStart w:id="37" w:name="_Toc432497661"/>
      <w:bookmarkEnd w:id="36"/>
      <w:r>
        <w:t>Key Factors Influencing Design</w:t>
      </w:r>
      <w:bookmarkEnd w:id="37"/>
    </w:p>
    <w:p w:rsidR="00DA32B9" w:rsidRDefault="0028663D">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rsidR="00DA32B9" w:rsidRDefault="0028663D">
      <w:pPr>
        <w:pStyle w:val="Heading3"/>
        <w:numPr>
          <w:ilvl w:val="2"/>
          <w:numId w:val="2"/>
        </w:numPr>
      </w:pPr>
      <w:bookmarkStart w:id="38" w:name="__RefHeading___Toc9059_565685251"/>
      <w:bookmarkStart w:id="39" w:name="_Toc432497662"/>
      <w:bookmarkEnd w:id="38"/>
      <w:r>
        <w:t>Functional Design Decisions</w:t>
      </w:r>
      <w:bookmarkEnd w:id="39"/>
    </w:p>
    <w:p w:rsidR="00DA32B9" w:rsidRDefault="0028663D">
      <w:pPr>
        <w:pStyle w:val="InstructionalText"/>
      </w:pPr>
      <w:r>
        <w:t>Instructions: Describe decisions about how the database will behave in meeting its requirements from a user's point of view (i.e., functionality of the database from an application perspective), ignoring internal implementation, and any other decisions affecting further design of the database. Include decisions regarding inputs the database will accept and outputs (displays, reports,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how databases/data files will appear to the user.</w:t>
      </w:r>
    </w:p>
    <w:p w:rsidR="00DA32B9" w:rsidRDefault="0028663D">
      <w:pPr>
        <w:pStyle w:val="Heading3"/>
        <w:numPr>
          <w:ilvl w:val="2"/>
          <w:numId w:val="2"/>
        </w:numPr>
      </w:pPr>
      <w:bookmarkStart w:id="40" w:name="__RefHeading___Toc9061_565685251"/>
      <w:bookmarkStart w:id="41" w:name="_Toc432497663"/>
      <w:bookmarkEnd w:id="40"/>
      <w:r>
        <w:t>Database Management System Decisions</w:t>
      </w:r>
      <w:bookmarkEnd w:id="41"/>
    </w:p>
    <w:p w:rsidR="00DA32B9" w:rsidRDefault="0028663D">
      <w:pPr>
        <w:pStyle w:val="InstructionalText"/>
      </w:pPr>
      <w:r>
        <w:t>Instructions: Describe design decisions regarding the DBMS intended for the initial implementation. Provide the name of the DBMS, the reason for selection, and the type of flexibility built into the database for adapting to changing requirements.</w:t>
      </w:r>
    </w:p>
    <w:p w:rsidR="00DA32B9" w:rsidRDefault="0028663D">
      <w:pPr>
        <w:pStyle w:val="Heading3"/>
        <w:numPr>
          <w:ilvl w:val="2"/>
          <w:numId w:val="2"/>
        </w:numPr>
      </w:pPr>
      <w:bookmarkStart w:id="42" w:name="__RefHeading___Toc9063_565685251"/>
      <w:bookmarkStart w:id="43" w:name="_Toc432497664"/>
      <w:bookmarkEnd w:id="42"/>
      <w:r>
        <w:t>Security and Privacy Design Decisions</w:t>
      </w:r>
      <w:bookmarkEnd w:id="43"/>
    </w:p>
    <w:p w:rsidR="00DA32B9" w:rsidRDefault="0028663D">
      <w:pPr>
        <w:pStyle w:val="InstructionalText"/>
      </w:pPr>
      <w:r>
        <w:t>Instructions: Describe design decisions on the levels and types of security and privacy to be offered by the database. General descriptions of classifications of users and their general access rights should be included.</w:t>
      </w:r>
    </w:p>
    <w:p w:rsidR="00844B62" w:rsidRDefault="00844B62" w:rsidP="00844B62">
      <w:pPr>
        <w:pStyle w:val="BodyText"/>
        <w:rPr>
          <w:lang w:eastAsia="ar-SA"/>
        </w:rPr>
      </w:pPr>
      <w:r>
        <w:rPr>
          <w:lang w:eastAsia="ar-SA"/>
        </w:rPr>
        <w:t xml:space="preserve">No confidential or private data, all data retrieved is publicly available on the web. </w:t>
      </w:r>
      <w:r w:rsidR="007A3AE6">
        <w:rPr>
          <w:lang w:eastAsia="ar-SA"/>
        </w:rPr>
        <w:t xml:space="preserve">* </w:t>
      </w:r>
    </w:p>
    <w:p w:rsidR="007A3AE6" w:rsidRDefault="007A3AE6" w:rsidP="00844B62">
      <w:pPr>
        <w:pStyle w:val="BodyText"/>
        <w:rPr>
          <w:lang w:eastAsia="ar-SA"/>
        </w:rPr>
      </w:pPr>
      <w:r>
        <w:rPr>
          <w:lang w:eastAsia="ar-SA"/>
        </w:rPr>
        <w:t>No IP from outside Canada</w:t>
      </w:r>
    </w:p>
    <w:p w:rsidR="00844B62" w:rsidRPr="00844B62" w:rsidRDefault="00844B62" w:rsidP="00844B62">
      <w:pPr>
        <w:pStyle w:val="BodyText"/>
        <w:rPr>
          <w:lang w:eastAsia="ar-SA"/>
        </w:rPr>
      </w:pPr>
    </w:p>
    <w:p w:rsidR="00DA32B9" w:rsidRDefault="0028663D">
      <w:pPr>
        <w:pStyle w:val="Heading3"/>
        <w:numPr>
          <w:ilvl w:val="2"/>
          <w:numId w:val="2"/>
        </w:numPr>
      </w:pPr>
      <w:bookmarkStart w:id="44" w:name="__RefHeading___Toc9065_565685251"/>
      <w:bookmarkStart w:id="45" w:name="_Toc432497665"/>
      <w:bookmarkEnd w:id="44"/>
      <w:r>
        <w:lastRenderedPageBreak/>
        <w:t>Performance and Maintenance Design Decisions</w:t>
      </w:r>
      <w:bookmarkEnd w:id="45"/>
    </w:p>
    <w:p w:rsidR="00DA32B9" w:rsidRDefault="0028663D">
      <w:pPr>
        <w:pStyle w:val="InstructionalText"/>
      </w:pPr>
      <w:r>
        <w:t>Instructions: Describe how performance and availability requirements will be met. Examples include:</w:t>
      </w:r>
    </w:p>
    <w:p w:rsidR="00DA32B9" w:rsidRDefault="0028663D">
      <w:pPr>
        <w:pStyle w:val="InstructionalTextBullet"/>
        <w:numPr>
          <w:ilvl w:val="0"/>
          <w:numId w:val="3"/>
        </w:numPr>
      </w:pPr>
      <w:r>
        <w:t>Describe design decisions on database distribution (such as client/server), master database file updates and maintenance, including maintaining consistency, establishing/ reestablishing and maintaining synchronization, enforcing integrity and business rules.</w:t>
      </w:r>
    </w:p>
    <w:p w:rsidR="00DA32B9" w:rsidRDefault="0028663D">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rsidR="00DA32B9" w:rsidRDefault="0028663D">
      <w:pPr>
        <w:pStyle w:val="InstructionalTextBullet"/>
        <w:numPr>
          <w:ilvl w:val="0"/>
          <w:numId w:val="3"/>
        </w:numPr>
      </w:pPr>
      <w:r>
        <w:t>Describe design decisions to support Service Level Agreements (SLAs) for key functions supported by the database.</w:t>
      </w:r>
    </w:p>
    <w:p w:rsidR="00844B62" w:rsidRPr="00844B62" w:rsidRDefault="00844B62" w:rsidP="00844B62">
      <w:pPr>
        <w:pStyle w:val="InstructionalTextBullet"/>
        <w:ind w:left="720"/>
        <w:rPr>
          <w:color w:val="auto"/>
        </w:rPr>
      </w:pPr>
      <w:r w:rsidRPr="00844B62">
        <w:rPr>
          <w:color w:val="auto"/>
        </w:rPr>
        <w:t>Updates daily/weekly?</w:t>
      </w:r>
    </w:p>
    <w:p w:rsidR="00DA32B9" w:rsidRDefault="0028663D">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rsidR="00DA32B9" w:rsidRDefault="0028663D">
      <w:pPr>
        <w:pStyle w:val="InstructionalTextBullet"/>
        <w:numPr>
          <w:ilvl w:val="0"/>
          <w:numId w:val="3"/>
        </w:num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rsidR="00DA32B9" w:rsidRDefault="0028663D">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rsidR="00DA32B9" w:rsidRDefault="0028663D" w:rsidP="00FA2CF3">
      <w:pPr>
        <w:pStyle w:val="Heading2"/>
        <w:numPr>
          <w:ilvl w:val="1"/>
          <w:numId w:val="2"/>
        </w:numPr>
      </w:pPr>
      <w:bookmarkStart w:id="46" w:name="__RefHeading___Toc9067_565685251"/>
      <w:bookmarkStart w:id="47" w:name="_Toc432497666"/>
      <w:bookmarkEnd w:id="46"/>
      <w:r>
        <w:lastRenderedPageBreak/>
        <w:t>Detailed Database Design</w:t>
      </w:r>
      <w:bookmarkEnd w:id="47"/>
    </w:p>
    <w:p w:rsidR="00DA32B9" w:rsidRDefault="0028663D">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rsidR="00DA32B9" w:rsidRDefault="0028663D">
      <w:pPr>
        <w:pStyle w:val="InstructionalTextBullet"/>
        <w:numPr>
          <w:ilvl w:val="0"/>
          <w:numId w:val="3"/>
        </w:numPr>
      </w:pPr>
      <w:r>
        <w:t xml:space="preserve">Conceptual Data Model (CDM) </w:t>
      </w:r>
    </w:p>
    <w:p w:rsidR="00DA32B9" w:rsidRDefault="0028663D">
      <w:pPr>
        <w:pStyle w:val="InstructionalTextBullet"/>
        <w:numPr>
          <w:ilvl w:val="0"/>
          <w:numId w:val="3"/>
        </w:numPr>
      </w:pPr>
      <w:r>
        <w:t>Logical Data Model (LDM) and LDM Entity Relationship Diagram (ERD).</w:t>
      </w:r>
    </w:p>
    <w:p w:rsidR="000C2785" w:rsidRPr="00DF5443" w:rsidRDefault="000C2785" w:rsidP="000C2785">
      <w:pPr>
        <w:pStyle w:val="InstructionalTextBullet"/>
        <w:ind w:left="720"/>
        <w:rPr>
          <w:i w:val="0"/>
          <w:color w:val="auto"/>
          <w:lang w:val="fr-CA"/>
        </w:rPr>
      </w:pPr>
      <w:proofErr w:type="spellStart"/>
      <w:r w:rsidRPr="00DF5443">
        <w:rPr>
          <w:b/>
          <w:i w:val="0"/>
          <w:color w:val="auto"/>
          <w:lang w:val="fr-CA"/>
        </w:rPr>
        <w:t>Entities</w:t>
      </w:r>
      <w:proofErr w:type="spellEnd"/>
      <w:r w:rsidRPr="00DF5443">
        <w:rPr>
          <w:b/>
          <w:i w:val="0"/>
          <w:color w:val="auto"/>
          <w:lang w:val="fr-CA"/>
        </w:rPr>
        <w:t>:</w:t>
      </w:r>
      <w:r w:rsidR="00522E20" w:rsidRPr="00DF5443">
        <w:rPr>
          <w:i w:val="0"/>
          <w:color w:val="auto"/>
          <w:lang w:val="fr-CA"/>
        </w:rPr>
        <w:t xml:space="preserve"> </w:t>
      </w:r>
      <w:proofErr w:type="spellStart"/>
      <w:r w:rsidR="00522E20" w:rsidRPr="00DF5443">
        <w:rPr>
          <w:i w:val="0"/>
          <w:color w:val="auto"/>
          <w:lang w:val="fr-CA"/>
        </w:rPr>
        <w:t>depot</w:t>
      </w:r>
      <w:proofErr w:type="spellEnd"/>
      <w:r w:rsidR="00522E20" w:rsidRPr="00DF5443">
        <w:rPr>
          <w:i w:val="0"/>
          <w:color w:val="auto"/>
          <w:lang w:val="fr-CA"/>
        </w:rPr>
        <w:t>, arrondissement,</w:t>
      </w:r>
      <w:r w:rsidRPr="00DF5443">
        <w:rPr>
          <w:i w:val="0"/>
          <w:color w:val="auto"/>
          <w:lang w:val="fr-CA"/>
        </w:rPr>
        <w:t xml:space="preserve"> </w:t>
      </w:r>
      <w:r w:rsidR="007A3AE6">
        <w:rPr>
          <w:i w:val="0"/>
          <w:color w:val="auto"/>
          <w:lang w:val="fr-CA"/>
        </w:rPr>
        <w:t xml:space="preserve">secteur, </w:t>
      </w:r>
      <w:proofErr w:type="spellStart"/>
      <w:r w:rsidRPr="00DF5443">
        <w:rPr>
          <w:i w:val="0"/>
          <w:color w:val="auto"/>
          <w:lang w:val="fr-CA"/>
        </w:rPr>
        <w:t>contracts</w:t>
      </w:r>
      <w:proofErr w:type="spellEnd"/>
      <w:r w:rsidR="00DF5443" w:rsidRPr="00DF5443">
        <w:rPr>
          <w:i w:val="0"/>
          <w:color w:val="auto"/>
          <w:lang w:val="fr-CA"/>
        </w:rPr>
        <w:t>, Entreprise?</w:t>
      </w:r>
    </w:p>
    <w:p w:rsidR="000C2785" w:rsidRPr="00DF5443" w:rsidRDefault="00A532ED" w:rsidP="000C2785">
      <w:pPr>
        <w:pStyle w:val="InstructionalTextBullet"/>
        <w:rPr>
          <w:lang w:val="fr-CA"/>
        </w:rPr>
      </w:pPr>
      <w:r>
        <w:rPr>
          <w:lang w:val="fr-CA"/>
        </w:rPr>
        <w:tab/>
      </w:r>
      <w:r w:rsidRPr="00A532ED">
        <w:rPr>
          <w:color w:val="auto"/>
          <w:lang w:val="fr-CA"/>
        </w:rPr>
        <w:t>Pawel</w:t>
      </w:r>
    </w:p>
    <w:p w:rsidR="000C2785" w:rsidRPr="00DF5443" w:rsidRDefault="000C2785" w:rsidP="000C2785">
      <w:pPr>
        <w:pStyle w:val="InstructionalTextBullet"/>
        <w:rPr>
          <w:lang w:val="fr-CA"/>
        </w:rPr>
      </w:pPr>
    </w:p>
    <w:p w:rsidR="00DA32B9" w:rsidRDefault="0028663D">
      <w:pPr>
        <w:pStyle w:val="InstructionalTextBullet"/>
        <w:numPr>
          <w:ilvl w:val="0"/>
          <w:numId w:val="3"/>
        </w:numPr>
      </w:pPr>
      <w:r>
        <w:t>Physical Data Model (PDM) with a description of the DBMS schemas, sub-schemas, records, sets, tables.</w:t>
      </w:r>
    </w:p>
    <w:p w:rsidR="00DA32B9" w:rsidRDefault="0028663D">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rsidR="00DA32B9" w:rsidRDefault="0028663D" w:rsidP="007A3AE6">
      <w:pPr>
        <w:pStyle w:val="InstructionalTextBullet"/>
        <w:numPr>
          <w:ilvl w:val="0"/>
          <w:numId w:val="3"/>
        </w:numPr>
      </w:pPr>
      <w:r>
        <w:t>Planned implementation factors (e.g., distribution and synchronization) that impact the design.</w:t>
      </w:r>
      <w:r w:rsidR="00844B62">
        <w:t xml:space="preserve"> </w:t>
      </w:r>
      <w:r>
        <w:t>Estimate of the DBMS file size or volume of data per entity.</w:t>
      </w:r>
    </w:p>
    <w:p w:rsidR="00DA32B9" w:rsidRDefault="0028663D">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rsidR="00844B62" w:rsidRDefault="008D43FC" w:rsidP="00844B62">
      <w:pPr>
        <w:pStyle w:val="InstructionalTextBullet"/>
        <w:ind w:left="720"/>
      </w:pPr>
      <w:r>
        <w:rPr>
          <w:color w:val="auto"/>
        </w:rPr>
        <w:t>W</w:t>
      </w:r>
      <w:r w:rsidR="007A3AE6">
        <w:rPr>
          <w:color w:val="auto"/>
        </w:rPr>
        <w:t>eekly</w:t>
      </w:r>
      <w:r w:rsidR="00844B62">
        <w:rPr>
          <w:color w:val="auto"/>
        </w:rPr>
        <w:t xml:space="preserve"> u</w:t>
      </w:r>
      <w:r w:rsidR="00844B62" w:rsidRPr="00844B62">
        <w:rPr>
          <w:color w:val="auto"/>
        </w:rPr>
        <w:t>pdates</w:t>
      </w:r>
    </w:p>
    <w:p w:rsidR="00844B62" w:rsidRDefault="00844B62" w:rsidP="00844B62">
      <w:pPr>
        <w:pStyle w:val="InstructionalTextBullet"/>
        <w:ind w:left="720"/>
      </w:pPr>
    </w:p>
    <w:p w:rsidR="00DA32B9" w:rsidRDefault="0028663D">
      <w:pPr>
        <w:pStyle w:val="InstructionalText"/>
      </w:pPr>
      <w:r>
        <w:t xml:space="preserve">The detailed database design information can be included as an appendix, such as DDLs, which would be referenced here. </w:t>
      </w:r>
    </w:p>
    <w:p w:rsidR="00FA2CF3" w:rsidRDefault="00FA2CF3">
      <w:pPr>
        <w:spacing w:before="0" w:after="0"/>
        <w:rPr>
          <w:rFonts w:ascii="Arial Narrow" w:eastAsiaTheme="majorEastAsia" w:hAnsi="Arial Narrow" w:cstheme="majorBidi"/>
          <w:b/>
          <w:sz w:val="32"/>
          <w:szCs w:val="32"/>
        </w:rPr>
      </w:pPr>
      <w:bookmarkStart w:id="48" w:name="__RefHeading___Toc9069_565685251"/>
      <w:bookmarkStart w:id="49" w:name="_Toc432497670"/>
      <w:bookmarkEnd w:id="48"/>
      <w:r>
        <w:br w:type="page"/>
      </w:r>
    </w:p>
    <w:p w:rsidR="00DA32B9" w:rsidRDefault="0028663D">
      <w:pPr>
        <w:pStyle w:val="Heading3"/>
        <w:numPr>
          <w:ilvl w:val="2"/>
          <w:numId w:val="2"/>
        </w:numPr>
      </w:pPr>
      <w:r>
        <w:lastRenderedPageBreak/>
        <w:t>Roles and Responsibilities</w:t>
      </w:r>
      <w:bookmarkEnd w:id="49"/>
    </w:p>
    <w:p w:rsidR="00DA32B9" w:rsidRDefault="0028663D">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rsidR="00DA32B9" w:rsidRDefault="0028663D">
      <w:pPr>
        <w:pStyle w:val="Heading3"/>
        <w:numPr>
          <w:ilvl w:val="2"/>
          <w:numId w:val="2"/>
        </w:numPr>
      </w:pPr>
      <w:bookmarkStart w:id="50" w:name="__RefHeading___Toc9075_565685251"/>
      <w:bookmarkStart w:id="51" w:name="_Toc432497675"/>
      <w:bookmarkEnd w:id="50"/>
      <w:r>
        <w:t>Performance Monitoring and Database Efficiency</w:t>
      </w:r>
      <w:bookmarkEnd w:id="51"/>
    </w:p>
    <w:p w:rsidR="00DA32B9" w:rsidRDefault="0028663D">
      <w:pPr>
        <w:pStyle w:val="Heading4"/>
        <w:numPr>
          <w:ilvl w:val="3"/>
          <w:numId w:val="2"/>
        </w:numPr>
      </w:pPr>
      <w:bookmarkStart w:id="52" w:name="__RefHeading___Toc9077_565685251"/>
      <w:bookmarkStart w:id="53" w:name="_Toc432497676"/>
      <w:bookmarkEnd w:id="52"/>
      <w:r>
        <w:t>Operational Implications</w:t>
      </w:r>
      <w:bookmarkEnd w:id="53"/>
    </w:p>
    <w:p w:rsidR="00DA32B9" w:rsidRDefault="0028663D">
      <w:pPr>
        <w:pStyle w:val="InstructionalText"/>
      </w:pPr>
      <w:r>
        <w:t>Instructions: Describe operational implications of data transfer, refresh and update scenarios and expected windows.</w:t>
      </w:r>
    </w:p>
    <w:p w:rsidR="00844B62" w:rsidRPr="00844B62" w:rsidRDefault="00604932" w:rsidP="00844B62">
      <w:pPr>
        <w:pStyle w:val="BodyText"/>
        <w:rPr>
          <w:lang w:eastAsia="ar-SA"/>
        </w:rPr>
      </w:pPr>
      <w:r>
        <w:rPr>
          <w:lang w:eastAsia="ar-SA"/>
        </w:rPr>
        <w:t xml:space="preserve">Weekly </w:t>
      </w:r>
      <w:r w:rsidR="00844B62">
        <w:rPr>
          <w:lang w:eastAsia="ar-SA"/>
        </w:rPr>
        <w:t>updates at 8pm</w:t>
      </w:r>
    </w:p>
    <w:p w:rsidR="00DA32B9" w:rsidRDefault="0028663D">
      <w:pPr>
        <w:pStyle w:val="Heading4"/>
        <w:numPr>
          <w:ilvl w:val="3"/>
          <w:numId w:val="2"/>
        </w:numPr>
      </w:pPr>
      <w:bookmarkStart w:id="54" w:name="__RefHeading___Toc9079_565685251"/>
      <w:bookmarkStart w:id="55" w:name="_Toc432497677"/>
      <w:bookmarkEnd w:id="54"/>
      <w:r>
        <w:t>Data Transfer Requirements</w:t>
      </w:r>
      <w:bookmarkEnd w:id="55"/>
    </w:p>
    <w:p w:rsidR="00DA32B9" w:rsidRDefault="0028663D">
      <w:pPr>
        <w:pStyle w:val="InstructionalText"/>
      </w:pPr>
      <w:r>
        <w:t>Instructions: Describe data transfer requirements to and from the software, including data content, format, sequence, volume/frequency and any conversion issues.</w:t>
      </w:r>
    </w:p>
    <w:p w:rsidR="00DA32B9" w:rsidRDefault="0028663D">
      <w:pPr>
        <w:pStyle w:val="Heading4"/>
        <w:numPr>
          <w:ilvl w:val="3"/>
          <w:numId w:val="2"/>
        </w:numPr>
      </w:pPr>
      <w:bookmarkStart w:id="56" w:name="__RefHeading___Toc9081_565685251"/>
      <w:bookmarkStart w:id="57" w:name="_Toc432497678"/>
      <w:bookmarkEnd w:id="56"/>
      <w:r>
        <w:t>Data Formats</w:t>
      </w:r>
      <w:bookmarkEnd w:id="57"/>
    </w:p>
    <w:p w:rsidR="00DA32B9" w:rsidRDefault="0028663D">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58" w:name="_Toc510936887"/>
    </w:p>
    <w:p w:rsidR="00844B62" w:rsidRDefault="00844B62" w:rsidP="00844B62">
      <w:pPr>
        <w:pStyle w:val="BodyText"/>
        <w:rPr>
          <w:lang w:eastAsia="ar-SA"/>
        </w:rPr>
      </w:pPr>
    </w:p>
    <w:p w:rsidR="00C26E0D" w:rsidRPr="000C2785" w:rsidRDefault="00C26E0D" w:rsidP="00C26E0D">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1F24C2" w:rsidRPr="00C26E0D" w:rsidTr="001F24C2">
        <w:tc>
          <w:tcPr>
            <w:tcW w:w="2681" w:type="dxa"/>
          </w:tcPr>
          <w:p w:rsidR="001F24C2" w:rsidRPr="00C26E0D" w:rsidRDefault="001F24C2" w:rsidP="00844B62">
            <w:pPr>
              <w:pStyle w:val="BodyText"/>
              <w:rPr>
                <w:b/>
                <w:lang w:eastAsia="ar-SA"/>
              </w:rPr>
            </w:pPr>
            <w:r w:rsidRPr="00C26E0D">
              <w:rPr>
                <w:b/>
                <w:lang w:eastAsia="ar-SA"/>
              </w:rPr>
              <w:t>Name</w:t>
            </w:r>
          </w:p>
        </w:tc>
        <w:tc>
          <w:tcPr>
            <w:tcW w:w="1567" w:type="dxa"/>
          </w:tcPr>
          <w:p w:rsidR="001F24C2" w:rsidRPr="00C26E0D" w:rsidRDefault="001F24C2" w:rsidP="00C26E0D">
            <w:pPr>
              <w:pStyle w:val="BodyText"/>
              <w:rPr>
                <w:b/>
                <w:lang w:eastAsia="ar-SA"/>
              </w:rPr>
            </w:pPr>
            <w:r w:rsidRPr="00C26E0D">
              <w:rPr>
                <w:b/>
                <w:lang w:eastAsia="ar-SA"/>
              </w:rPr>
              <w:t>Type</w:t>
            </w:r>
          </w:p>
        </w:tc>
        <w:tc>
          <w:tcPr>
            <w:tcW w:w="992" w:type="dxa"/>
          </w:tcPr>
          <w:p w:rsidR="001F24C2" w:rsidRPr="00C26E0D" w:rsidRDefault="001F24C2" w:rsidP="00844B62">
            <w:pPr>
              <w:pStyle w:val="BodyText"/>
              <w:rPr>
                <w:b/>
                <w:lang w:eastAsia="ar-SA"/>
              </w:rPr>
            </w:pPr>
            <w:r w:rsidRPr="00C26E0D">
              <w:rPr>
                <w:b/>
                <w:lang w:eastAsia="ar-SA"/>
              </w:rPr>
              <w:t>Length</w:t>
            </w:r>
          </w:p>
        </w:tc>
        <w:tc>
          <w:tcPr>
            <w:tcW w:w="1134" w:type="dxa"/>
          </w:tcPr>
          <w:p w:rsidR="001F24C2" w:rsidRPr="00C26E0D" w:rsidRDefault="001F24C2" w:rsidP="00844B62">
            <w:pPr>
              <w:pStyle w:val="BodyText"/>
              <w:rPr>
                <w:b/>
                <w:lang w:eastAsia="ar-SA"/>
              </w:rPr>
            </w:pPr>
            <w:proofErr w:type="spellStart"/>
            <w:r>
              <w:rPr>
                <w:b/>
                <w:lang w:eastAsia="ar-SA"/>
              </w:rPr>
              <w:t>Nullable</w:t>
            </w:r>
            <w:proofErr w:type="spellEnd"/>
          </w:p>
        </w:tc>
        <w:tc>
          <w:tcPr>
            <w:tcW w:w="2976" w:type="dxa"/>
          </w:tcPr>
          <w:p w:rsidR="001F24C2" w:rsidRPr="00C26E0D" w:rsidRDefault="001F24C2" w:rsidP="00844B62">
            <w:pPr>
              <w:pStyle w:val="BodyText"/>
              <w:rPr>
                <w:b/>
                <w:lang w:eastAsia="ar-SA"/>
              </w:rPr>
            </w:pPr>
            <w:r>
              <w:rPr>
                <w:b/>
                <w:lang w:eastAsia="ar-SA"/>
              </w:rPr>
              <w:t>Comments</w:t>
            </w:r>
          </w:p>
        </w:tc>
      </w:tr>
      <w:tr w:rsidR="00E97D30" w:rsidTr="007A3AE6">
        <w:tc>
          <w:tcPr>
            <w:tcW w:w="2681" w:type="dxa"/>
          </w:tcPr>
          <w:p w:rsidR="00E97D30" w:rsidRDefault="00E97D30" w:rsidP="00E97D30">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rsidR="00E97D30" w:rsidRDefault="00E97D30" w:rsidP="00E97D30">
            <w:pPr>
              <w:pStyle w:val="BodyText"/>
              <w:rPr>
                <w:lang w:eastAsia="ar-SA"/>
              </w:rPr>
            </w:pPr>
            <w:r>
              <w:rPr>
                <w:lang w:eastAsia="ar-SA"/>
              </w:rPr>
              <w:t>INT</w:t>
            </w:r>
          </w:p>
        </w:tc>
        <w:tc>
          <w:tcPr>
            <w:tcW w:w="992" w:type="dxa"/>
          </w:tcPr>
          <w:p w:rsidR="00E97D30" w:rsidRDefault="00E97D30" w:rsidP="00E97D30">
            <w:pPr>
              <w:pStyle w:val="BodyText"/>
              <w:rPr>
                <w:lang w:eastAsia="ar-SA"/>
              </w:rPr>
            </w:pPr>
            <w:r>
              <w:rPr>
                <w:lang w:eastAsia="ar-SA"/>
              </w:rPr>
              <w:t xml:space="preserve"> </w:t>
            </w:r>
          </w:p>
        </w:tc>
        <w:tc>
          <w:tcPr>
            <w:tcW w:w="1134" w:type="dxa"/>
          </w:tcPr>
          <w:p w:rsidR="00E97D30" w:rsidRDefault="00E97D30" w:rsidP="00E97D30">
            <w:pPr>
              <w:pStyle w:val="BodyText"/>
              <w:rPr>
                <w:lang w:eastAsia="ar-SA"/>
              </w:rPr>
            </w:pPr>
            <w:r>
              <w:rPr>
                <w:lang w:eastAsia="ar-SA"/>
              </w:rPr>
              <w:t>N</w:t>
            </w:r>
          </w:p>
        </w:tc>
        <w:tc>
          <w:tcPr>
            <w:tcW w:w="2976" w:type="dxa"/>
          </w:tcPr>
          <w:p w:rsidR="00E97D30" w:rsidRDefault="00E97D30" w:rsidP="00E97D30">
            <w:pPr>
              <w:pStyle w:val="BodyText"/>
              <w:rPr>
                <w:lang w:eastAsia="ar-SA"/>
              </w:rPr>
            </w:pPr>
          </w:p>
        </w:tc>
      </w:tr>
      <w:tr w:rsidR="00E97D30" w:rsidTr="001F24C2">
        <w:tc>
          <w:tcPr>
            <w:tcW w:w="2681" w:type="dxa"/>
          </w:tcPr>
          <w:p w:rsidR="00E97D30" w:rsidRDefault="00E97D30" w:rsidP="00E97D30">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rsidR="00E97D30" w:rsidRDefault="00E97D30" w:rsidP="00E97D30">
            <w:pPr>
              <w:pStyle w:val="BodyText"/>
              <w:rPr>
                <w:lang w:eastAsia="ar-SA"/>
              </w:rPr>
            </w:pPr>
            <w:r>
              <w:rPr>
                <w:lang w:eastAsia="ar-SA"/>
              </w:rPr>
              <w:t>VARCHAR</w:t>
            </w:r>
          </w:p>
        </w:tc>
        <w:tc>
          <w:tcPr>
            <w:tcW w:w="992" w:type="dxa"/>
          </w:tcPr>
          <w:p w:rsidR="00E97D30" w:rsidRDefault="00E97D30" w:rsidP="00E97D30">
            <w:pPr>
              <w:pStyle w:val="BodyText"/>
              <w:rPr>
                <w:lang w:eastAsia="ar-SA"/>
              </w:rPr>
            </w:pPr>
            <w:r>
              <w:rPr>
                <w:lang w:eastAsia="ar-SA"/>
              </w:rPr>
              <w:t>30</w:t>
            </w:r>
          </w:p>
        </w:tc>
        <w:tc>
          <w:tcPr>
            <w:tcW w:w="1134" w:type="dxa"/>
          </w:tcPr>
          <w:p w:rsidR="00E97D30" w:rsidRDefault="00E97D30" w:rsidP="00E97D30">
            <w:pPr>
              <w:pStyle w:val="BodyText"/>
              <w:rPr>
                <w:lang w:eastAsia="ar-SA"/>
              </w:rPr>
            </w:pPr>
            <w:r>
              <w:rPr>
                <w:lang w:eastAsia="ar-SA"/>
              </w:rPr>
              <w:t>N</w:t>
            </w:r>
          </w:p>
        </w:tc>
        <w:tc>
          <w:tcPr>
            <w:tcW w:w="2976" w:type="dxa"/>
          </w:tcPr>
          <w:p w:rsidR="00E97D30" w:rsidRDefault="00E97D30" w:rsidP="00E97D30">
            <w:pPr>
              <w:pStyle w:val="BodyText"/>
              <w:rPr>
                <w:lang w:eastAsia="ar-SA"/>
              </w:rPr>
            </w:pPr>
          </w:p>
        </w:tc>
      </w:tr>
      <w:tr w:rsidR="00E97D30" w:rsidRPr="009277BC" w:rsidTr="001F24C2">
        <w:tc>
          <w:tcPr>
            <w:tcW w:w="2681" w:type="dxa"/>
          </w:tcPr>
          <w:p w:rsidR="00E97D30" w:rsidRDefault="00E97D30" w:rsidP="00E97D30">
            <w:pPr>
              <w:pStyle w:val="BodyText"/>
              <w:rPr>
                <w:lang w:eastAsia="ar-SA"/>
              </w:rPr>
            </w:pPr>
            <w:proofErr w:type="spellStart"/>
            <w:r w:rsidRPr="00C26E0D">
              <w:rPr>
                <w:rFonts w:ascii="Calibri" w:hAnsi="Calibri" w:cs="Calibri"/>
                <w:color w:val="000000"/>
                <w:szCs w:val="22"/>
                <w:lang w:val="en-CA" w:eastAsia="en-CA"/>
              </w:rPr>
              <w:t>TypeDepot</w:t>
            </w:r>
            <w:proofErr w:type="spellEnd"/>
          </w:p>
        </w:tc>
        <w:tc>
          <w:tcPr>
            <w:tcW w:w="1567" w:type="dxa"/>
          </w:tcPr>
          <w:p w:rsidR="00E97D30" w:rsidRDefault="00E97D30" w:rsidP="00E97D30">
            <w:pPr>
              <w:pStyle w:val="BodyText"/>
              <w:rPr>
                <w:lang w:eastAsia="ar-SA"/>
              </w:rPr>
            </w:pPr>
            <w:r>
              <w:rPr>
                <w:lang w:eastAsia="ar-SA"/>
              </w:rPr>
              <w:t>VARCHAR</w:t>
            </w:r>
          </w:p>
        </w:tc>
        <w:tc>
          <w:tcPr>
            <w:tcW w:w="992" w:type="dxa"/>
          </w:tcPr>
          <w:p w:rsidR="00E97D30" w:rsidRDefault="00E97D30" w:rsidP="00E97D30">
            <w:pPr>
              <w:pStyle w:val="BodyText"/>
              <w:rPr>
                <w:lang w:eastAsia="ar-SA"/>
              </w:rPr>
            </w:pPr>
            <w:r>
              <w:rPr>
                <w:lang w:eastAsia="ar-SA"/>
              </w:rPr>
              <w:t>15</w:t>
            </w:r>
          </w:p>
        </w:tc>
        <w:tc>
          <w:tcPr>
            <w:tcW w:w="1134" w:type="dxa"/>
          </w:tcPr>
          <w:p w:rsidR="00E97D30" w:rsidRDefault="00E97D30" w:rsidP="00E97D30">
            <w:pPr>
              <w:pStyle w:val="BodyText"/>
              <w:rPr>
                <w:lang w:eastAsia="ar-SA"/>
              </w:rPr>
            </w:pPr>
            <w:r>
              <w:rPr>
                <w:lang w:eastAsia="ar-SA"/>
              </w:rPr>
              <w:t>N</w:t>
            </w:r>
          </w:p>
        </w:tc>
        <w:tc>
          <w:tcPr>
            <w:tcW w:w="2976" w:type="dxa"/>
          </w:tcPr>
          <w:p w:rsidR="00E97D30" w:rsidRPr="009277BC" w:rsidRDefault="009277BC" w:rsidP="00E97D30">
            <w:pPr>
              <w:pStyle w:val="BodyText"/>
              <w:rPr>
                <w:lang w:val="fr-CA" w:eastAsia="ar-SA"/>
              </w:rPr>
            </w:pPr>
            <w:r w:rsidRPr="009277BC">
              <w:rPr>
                <w:lang w:val="fr-CA" w:eastAsia="ar-SA"/>
              </w:rPr>
              <w:t xml:space="preserve">Values : </w:t>
            </w:r>
            <w:proofErr w:type="spellStart"/>
            <w:r w:rsidRPr="009277BC">
              <w:rPr>
                <w:lang w:val="fr-CA" w:eastAsia="ar-SA"/>
              </w:rPr>
              <w:t>Carierre</w:t>
            </w:r>
            <w:proofErr w:type="spellEnd"/>
            <w:r w:rsidRPr="009277BC">
              <w:rPr>
                <w:lang w:val="fr-CA" w:eastAsia="ar-SA"/>
              </w:rPr>
              <w:t xml:space="preserve">, </w:t>
            </w:r>
            <w:proofErr w:type="spellStart"/>
            <w:r w:rsidRPr="009277BC">
              <w:rPr>
                <w:lang w:val="fr-CA" w:eastAsia="ar-SA"/>
              </w:rPr>
              <w:t>Chute_Egout</w:t>
            </w:r>
            <w:proofErr w:type="spellEnd"/>
            <w:r w:rsidRPr="009277BC">
              <w:rPr>
                <w:lang w:val="fr-CA" w:eastAsia="ar-SA"/>
              </w:rPr>
              <w:t xml:space="preserve">, Entassement, </w:t>
            </w:r>
          </w:p>
        </w:tc>
      </w:tr>
      <w:tr w:rsidR="00E97D30" w:rsidRPr="009277BC" w:rsidTr="001F24C2">
        <w:tc>
          <w:tcPr>
            <w:tcW w:w="2681" w:type="dxa"/>
          </w:tcPr>
          <w:p w:rsidR="00E97D30" w:rsidRDefault="00E97D30" w:rsidP="00E97D30">
            <w:pPr>
              <w:pStyle w:val="BodyText"/>
              <w:rPr>
                <w:lang w:eastAsia="ar-SA"/>
              </w:rPr>
            </w:pPr>
            <w:proofErr w:type="spellStart"/>
            <w:r w:rsidRPr="00C26E0D">
              <w:rPr>
                <w:rFonts w:ascii="Calibri" w:hAnsi="Calibri" w:cs="Calibri"/>
                <w:color w:val="000000"/>
                <w:szCs w:val="22"/>
                <w:lang w:val="en-CA" w:eastAsia="en-CA"/>
              </w:rPr>
              <w:t>Capacite</w:t>
            </w:r>
            <w:proofErr w:type="spellEnd"/>
          </w:p>
        </w:tc>
        <w:tc>
          <w:tcPr>
            <w:tcW w:w="1567" w:type="dxa"/>
          </w:tcPr>
          <w:p w:rsidR="00E97D30" w:rsidRDefault="00E97D30" w:rsidP="00E97D30">
            <w:pPr>
              <w:pStyle w:val="BodyText"/>
              <w:rPr>
                <w:lang w:eastAsia="ar-SA"/>
              </w:rPr>
            </w:pPr>
            <w:r>
              <w:rPr>
                <w:lang w:eastAsia="ar-SA"/>
              </w:rPr>
              <w:t>INT</w:t>
            </w:r>
          </w:p>
        </w:tc>
        <w:tc>
          <w:tcPr>
            <w:tcW w:w="992" w:type="dxa"/>
          </w:tcPr>
          <w:p w:rsidR="00E97D30" w:rsidRDefault="00E97D30" w:rsidP="00E97D30">
            <w:pPr>
              <w:pStyle w:val="BodyText"/>
              <w:rPr>
                <w:lang w:eastAsia="ar-SA"/>
              </w:rPr>
            </w:pPr>
          </w:p>
        </w:tc>
        <w:tc>
          <w:tcPr>
            <w:tcW w:w="1134" w:type="dxa"/>
          </w:tcPr>
          <w:p w:rsidR="00E97D30" w:rsidRDefault="00E97D30" w:rsidP="00E97D30">
            <w:pPr>
              <w:pStyle w:val="BodyText"/>
              <w:rPr>
                <w:lang w:eastAsia="ar-SA"/>
              </w:rPr>
            </w:pPr>
            <w:r>
              <w:rPr>
                <w:lang w:eastAsia="ar-SA"/>
              </w:rPr>
              <w:t>Y</w:t>
            </w:r>
          </w:p>
        </w:tc>
        <w:tc>
          <w:tcPr>
            <w:tcW w:w="2976" w:type="dxa"/>
          </w:tcPr>
          <w:p w:rsidR="00E97D30" w:rsidRPr="009277BC" w:rsidRDefault="007A3AE6" w:rsidP="00E97D30">
            <w:pPr>
              <w:pStyle w:val="BodyText"/>
              <w:rPr>
                <w:lang w:val="fr-CA" w:eastAsia="ar-SA"/>
              </w:rPr>
            </w:pPr>
            <w:r>
              <w:rPr>
                <w:lang w:val="fr-CA" w:eastAsia="ar-SA"/>
              </w:rPr>
              <w:t xml:space="preserve">0 = </w:t>
            </w:r>
            <w:proofErr w:type="spellStart"/>
            <w:r>
              <w:rPr>
                <w:lang w:val="fr-CA" w:eastAsia="ar-SA"/>
              </w:rPr>
              <w:t>Sewer</w:t>
            </w:r>
            <w:proofErr w:type="spellEnd"/>
            <w:r>
              <w:rPr>
                <w:lang w:val="fr-CA" w:eastAsia="ar-SA"/>
              </w:rPr>
              <w:t xml:space="preserve"> </w:t>
            </w:r>
            <w:proofErr w:type="spellStart"/>
            <w:r>
              <w:rPr>
                <w:lang w:val="fr-CA" w:eastAsia="ar-SA"/>
              </w:rPr>
              <w:t>well</w:t>
            </w:r>
            <w:proofErr w:type="spellEnd"/>
            <w:r>
              <w:rPr>
                <w:lang w:val="fr-CA" w:eastAsia="ar-SA"/>
              </w:rPr>
              <w:t xml:space="preserve"> </w:t>
            </w:r>
          </w:p>
        </w:tc>
      </w:tr>
      <w:tr w:rsidR="00E97D30" w:rsidRPr="009277BC" w:rsidTr="001F24C2">
        <w:tc>
          <w:tcPr>
            <w:tcW w:w="2681" w:type="dxa"/>
          </w:tcPr>
          <w:p w:rsidR="00E97D30" w:rsidRPr="009277BC" w:rsidRDefault="00E97D30" w:rsidP="00E97D30">
            <w:pPr>
              <w:pStyle w:val="BodyText"/>
              <w:rPr>
                <w:lang w:val="fr-CA" w:eastAsia="ar-SA"/>
              </w:rPr>
            </w:pPr>
            <w:r w:rsidRPr="009277BC">
              <w:rPr>
                <w:rFonts w:ascii="Calibri" w:hAnsi="Calibri" w:cs="Calibri"/>
                <w:color w:val="000000"/>
                <w:szCs w:val="22"/>
                <w:lang w:val="fr-CA" w:eastAsia="en-CA"/>
              </w:rPr>
              <w:t>Latitude</w:t>
            </w:r>
          </w:p>
        </w:tc>
        <w:tc>
          <w:tcPr>
            <w:tcW w:w="1567" w:type="dxa"/>
          </w:tcPr>
          <w:p w:rsidR="00E97D30" w:rsidRPr="009277BC" w:rsidRDefault="00E97D30" w:rsidP="00E97D30">
            <w:pPr>
              <w:pStyle w:val="BodyText"/>
              <w:rPr>
                <w:lang w:val="fr-CA" w:eastAsia="ar-SA"/>
              </w:rPr>
            </w:pPr>
            <w:r w:rsidRPr="009277BC">
              <w:rPr>
                <w:lang w:val="fr-CA" w:eastAsia="ar-SA"/>
              </w:rPr>
              <w:t>DECIMAL</w:t>
            </w:r>
          </w:p>
        </w:tc>
        <w:tc>
          <w:tcPr>
            <w:tcW w:w="992" w:type="dxa"/>
          </w:tcPr>
          <w:p w:rsidR="00E97D30" w:rsidRPr="009277BC" w:rsidRDefault="00E97D30" w:rsidP="00E97D30">
            <w:pPr>
              <w:pStyle w:val="BodyText"/>
              <w:rPr>
                <w:lang w:val="fr-CA" w:eastAsia="ar-SA"/>
              </w:rPr>
            </w:pPr>
            <w:r w:rsidRPr="009277BC">
              <w:rPr>
                <w:lang w:val="fr-CA" w:eastAsia="ar-SA"/>
              </w:rPr>
              <w:t>8,6</w:t>
            </w:r>
          </w:p>
        </w:tc>
        <w:tc>
          <w:tcPr>
            <w:tcW w:w="1134" w:type="dxa"/>
          </w:tcPr>
          <w:p w:rsidR="00E97D30" w:rsidRPr="009277BC" w:rsidRDefault="00E97D30" w:rsidP="00E97D30">
            <w:pPr>
              <w:pStyle w:val="BodyText"/>
              <w:rPr>
                <w:lang w:val="fr-CA" w:eastAsia="ar-SA"/>
              </w:rPr>
            </w:pPr>
            <w:r w:rsidRPr="009277BC">
              <w:rPr>
                <w:lang w:val="fr-CA" w:eastAsia="ar-SA"/>
              </w:rPr>
              <w:t>N</w:t>
            </w:r>
          </w:p>
        </w:tc>
        <w:tc>
          <w:tcPr>
            <w:tcW w:w="2976" w:type="dxa"/>
          </w:tcPr>
          <w:p w:rsidR="00E97D30" w:rsidRPr="009277BC" w:rsidRDefault="00E97D30" w:rsidP="00E97D30">
            <w:pPr>
              <w:pStyle w:val="BodyText"/>
              <w:rPr>
                <w:lang w:val="fr-CA" w:eastAsia="ar-SA"/>
              </w:rPr>
            </w:pPr>
          </w:p>
        </w:tc>
      </w:tr>
      <w:tr w:rsidR="00E97D30" w:rsidRPr="009277BC" w:rsidTr="001F24C2">
        <w:tc>
          <w:tcPr>
            <w:tcW w:w="2681" w:type="dxa"/>
            <w:vAlign w:val="bottom"/>
          </w:tcPr>
          <w:p w:rsidR="00E97D30" w:rsidRPr="009277BC" w:rsidRDefault="00E97D30" w:rsidP="00E97D30">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rsidR="00E97D30" w:rsidRPr="009277BC" w:rsidRDefault="00E97D30" w:rsidP="00E97D30">
            <w:pPr>
              <w:pStyle w:val="BodyText"/>
              <w:rPr>
                <w:lang w:val="fr-CA" w:eastAsia="ar-SA"/>
              </w:rPr>
            </w:pPr>
            <w:r w:rsidRPr="009277BC">
              <w:rPr>
                <w:lang w:val="fr-CA" w:eastAsia="ar-SA"/>
              </w:rPr>
              <w:t>DECIMAL</w:t>
            </w:r>
          </w:p>
        </w:tc>
        <w:tc>
          <w:tcPr>
            <w:tcW w:w="992" w:type="dxa"/>
          </w:tcPr>
          <w:p w:rsidR="00E97D30" w:rsidRPr="009277BC" w:rsidRDefault="00E97D30" w:rsidP="00E97D30">
            <w:pPr>
              <w:pStyle w:val="BodyText"/>
              <w:rPr>
                <w:lang w:val="fr-CA" w:eastAsia="ar-SA"/>
              </w:rPr>
            </w:pPr>
            <w:r w:rsidRPr="009277BC">
              <w:rPr>
                <w:lang w:val="fr-CA" w:eastAsia="ar-SA"/>
              </w:rPr>
              <w:t>8,6</w:t>
            </w:r>
          </w:p>
        </w:tc>
        <w:tc>
          <w:tcPr>
            <w:tcW w:w="1134" w:type="dxa"/>
          </w:tcPr>
          <w:p w:rsidR="00E97D30" w:rsidRPr="009277BC" w:rsidRDefault="00E97D30" w:rsidP="00E97D30">
            <w:pPr>
              <w:pStyle w:val="BodyText"/>
              <w:rPr>
                <w:lang w:val="fr-CA" w:eastAsia="ar-SA"/>
              </w:rPr>
            </w:pPr>
            <w:r w:rsidRPr="009277BC">
              <w:rPr>
                <w:lang w:val="fr-CA" w:eastAsia="ar-SA"/>
              </w:rPr>
              <w:t>N</w:t>
            </w:r>
          </w:p>
        </w:tc>
        <w:tc>
          <w:tcPr>
            <w:tcW w:w="2976" w:type="dxa"/>
          </w:tcPr>
          <w:p w:rsidR="00E97D30" w:rsidRPr="009277BC" w:rsidRDefault="00E97D30" w:rsidP="00E97D30">
            <w:pPr>
              <w:pStyle w:val="BodyText"/>
              <w:rPr>
                <w:lang w:val="fr-CA" w:eastAsia="ar-SA"/>
              </w:rPr>
            </w:pPr>
          </w:p>
        </w:tc>
      </w:tr>
      <w:tr w:rsidR="00E97D30" w:rsidRPr="009277BC" w:rsidTr="001F24C2">
        <w:tc>
          <w:tcPr>
            <w:tcW w:w="2681" w:type="dxa"/>
          </w:tcPr>
          <w:p w:rsidR="00E97D30" w:rsidRPr="009277BC" w:rsidRDefault="00E97D30" w:rsidP="00E97D30">
            <w:pPr>
              <w:pStyle w:val="BodyText"/>
              <w:rPr>
                <w:lang w:val="fr-CA" w:eastAsia="ar-SA"/>
              </w:rPr>
            </w:pPr>
            <w:proofErr w:type="spellStart"/>
            <w:r w:rsidRPr="009277BC">
              <w:rPr>
                <w:rFonts w:ascii="Calibri" w:hAnsi="Calibri" w:cs="Calibri"/>
                <w:color w:val="000000"/>
                <w:szCs w:val="22"/>
                <w:lang w:val="fr-CA" w:eastAsia="en-CA"/>
              </w:rPr>
              <w:t>VolumeDeverse</w:t>
            </w:r>
            <w:proofErr w:type="spellEnd"/>
          </w:p>
        </w:tc>
        <w:tc>
          <w:tcPr>
            <w:tcW w:w="1567" w:type="dxa"/>
          </w:tcPr>
          <w:p w:rsidR="00E97D30" w:rsidRPr="009277BC" w:rsidRDefault="00E97D30" w:rsidP="00E97D30">
            <w:pPr>
              <w:pStyle w:val="BodyText"/>
              <w:rPr>
                <w:lang w:val="fr-CA" w:eastAsia="ar-SA"/>
              </w:rPr>
            </w:pPr>
            <w:r w:rsidRPr="009277BC">
              <w:rPr>
                <w:lang w:val="fr-CA" w:eastAsia="ar-SA"/>
              </w:rPr>
              <w:t>DECIMAL</w:t>
            </w:r>
          </w:p>
        </w:tc>
        <w:tc>
          <w:tcPr>
            <w:tcW w:w="992" w:type="dxa"/>
          </w:tcPr>
          <w:p w:rsidR="00E97D30" w:rsidRPr="009277BC" w:rsidRDefault="00E97D30" w:rsidP="00E97D30">
            <w:pPr>
              <w:pStyle w:val="BodyText"/>
              <w:rPr>
                <w:lang w:val="fr-CA" w:eastAsia="ar-SA"/>
              </w:rPr>
            </w:pPr>
            <w:r w:rsidRPr="009277BC">
              <w:rPr>
                <w:lang w:val="fr-CA" w:eastAsia="ar-SA"/>
              </w:rPr>
              <w:t>9,2</w:t>
            </w:r>
          </w:p>
        </w:tc>
        <w:tc>
          <w:tcPr>
            <w:tcW w:w="1134" w:type="dxa"/>
          </w:tcPr>
          <w:p w:rsidR="00E97D30" w:rsidRPr="009277BC" w:rsidRDefault="00E97D30" w:rsidP="00E97D30">
            <w:pPr>
              <w:pStyle w:val="BodyText"/>
              <w:rPr>
                <w:lang w:val="fr-CA" w:eastAsia="ar-SA"/>
              </w:rPr>
            </w:pPr>
            <w:r w:rsidRPr="009277BC">
              <w:rPr>
                <w:lang w:val="fr-CA" w:eastAsia="ar-SA"/>
              </w:rPr>
              <w:t>N</w:t>
            </w:r>
          </w:p>
        </w:tc>
        <w:tc>
          <w:tcPr>
            <w:tcW w:w="2976" w:type="dxa"/>
          </w:tcPr>
          <w:p w:rsidR="00E97D30" w:rsidRPr="009277BC" w:rsidRDefault="009277BC" w:rsidP="009277BC">
            <w:pPr>
              <w:pStyle w:val="BodyText"/>
              <w:rPr>
                <w:lang w:val="fr-CA" w:eastAsia="ar-SA"/>
              </w:rPr>
            </w:pPr>
            <w:r>
              <w:rPr>
                <w:lang w:val="fr-CA" w:eastAsia="ar-SA"/>
              </w:rPr>
              <w:t xml:space="preserve">-1? =non </w:t>
            </w:r>
            <w:proofErr w:type="spellStart"/>
            <w:r>
              <w:rPr>
                <w:lang w:val="fr-CA" w:eastAsia="ar-SA"/>
              </w:rPr>
              <w:t>available</w:t>
            </w:r>
            <w:proofErr w:type="spellEnd"/>
          </w:p>
        </w:tc>
      </w:tr>
      <w:tr w:rsidR="00E97D30" w:rsidRPr="009277BC" w:rsidTr="001F24C2">
        <w:tc>
          <w:tcPr>
            <w:tcW w:w="2681" w:type="dxa"/>
            <w:vAlign w:val="bottom"/>
          </w:tcPr>
          <w:p w:rsidR="00E97D30" w:rsidRPr="009277BC" w:rsidRDefault="00E97D30" w:rsidP="00E97D30">
            <w:pPr>
              <w:spacing w:before="0" w:after="0"/>
              <w:rPr>
                <w:rFonts w:ascii="Calibri" w:hAnsi="Calibri" w:cs="Calibri"/>
                <w:color w:val="000000"/>
                <w:szCs w:val="22"/>
                <w:lang w:val="fr-CA" w:eastAsia="en-CA"/>
              </w:rPr>
            </w:pPr>
            <w:proofErr w:type="spellStart"/>
            <w:r w:rsidRPr="009277BC">
              <w:rPr>
                <w:rFonts w:ascii="Calibri" w:hAnsi="Calibri" w:cs="Calibri"/>
                <w:color w:val="000000"/>
                <w:szCs w:val="22"/>
                <w:lang w:val="fr-CA" w:eastAsia="en-CA"/>
              </w:rPr>
              <w:t>IdentifiantArrondissement</w:t>
            </w:r>
            <w:proofErr w:type="spellEnd"/>
          </w:p>
        </w:tc>
        <w:tc>
          <w:tcPr>
            <w:tcW w:w="1567" w:type="dxa"/>
          </w:tcPr>
          <w:p w:rsidR="00E97D30" w:rsidRPr="009277BC" w:rsidRDefault="00E97D30" w:rsidP="00E97D30">
            <w:pPr>
              <w:pStyle w:val="BodyText"/>
              <w:rPr>
                <w:lang w:val="fr-CA" w:eastAsia="ar-SA"/>
              </w:rPr>
            </w:pPr>
            <w:r w:rsidRPr="009277BC">
              <w:rPr>
                <w:lang w:val="fr-CA" w:eastAsia="ar-SA"/>
              </w:rPr>
              <w:t>INT</w:t>
            </w:r>
          </w:p>
        </w:tc>
        <w:tc>
          <w:tcPr>
            <w:tcW w:w="992" w:type="dxa"/>
          </w:tcPr>
          <w:p w:rsidR="00E97D30" w:rsidRPr="009277BC" w:rsidRDefault="00E97D30" w:rsidP="00E97D30">
            <w:pPr>
              <w:pStyle w:val="BodyText"/>
              <w:rPr>
                <w:lang w:val="fr-CA" w:eastAsia="ar-SA"/>
              </w:rPr>
            </w:pPr>
          </w:p>
        </w:tc>
        <w:tc>
          <w:tcPr>
            <w:tcW w:w="1134" w:type="dxa"/>
          </w:tcPr>
          <w:p w:rsidR="00E97D30" w:rsidRPr="009277BC" w:rsidRDefault="00E97D30" w:rsidP="00E97D30">
            <w:pPr>
              <w:pStyle w:val="BodyText"/>
              <w:rPr>
                <w:lang w:val="fr-CA" w:eastAsia="ar-SA"/>
              </w:rPr>
            </w:pPr>
            <w:r w:rsidRPr="009277BC">
              <w:rPr>
                <w:lang w:val="fr-CA" w:eastAsia="ar-SA"/>
              </w:rPr>
              <w:t>N</w:t>
            </w:r>
          </w:p>
        </w:tc>
        <w:tc>
          <w:tcPr>
            <w:tcW w:w="2976" w:type="dxa"/>
          </w:tcPr>
          <w:p w:rsidR="00E97D30" w:rsidRPr="009277BC" w:rsidRDefault="00E97D30" w:rsidP="00E97D30">
            <w:pPr>
              <w:pStyle w:val="BodyText"/>
              <w:rPr>
                <w:lang w:val="fr-CA" w:eastAsia="ar-SA"/>
              </w:rPr>
            </w:pPr>
          </w:p>
        </w:tc>
      </w:tr>
      <w:tr w:rsidR="00E97D30" w:rsidTr="001F24C2">
        <w:tc>
          <w:tcPr>
            <w:tcW w:w="2681" w:type="dxa"/>
            <w:vAlign w:val="bottom"/>
          </w:tcPr>
          <w:p w:rsidR="00E97D30" w:rsidRPr="00C26E0D" w:rsidRDefault="00E97D30" w:rsidP="00E97D30">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proofErr w:type="spellStart"/>
            <w:r w:rsidRPr="00C26E0D">
              <w:rPr>
                <w:rFonts w:ascii="Calibri" w:hAnsi="Calibri" w:cs="Calibri"/>
                <w:color w:val="000000"/>
                <w:szCs w:val="22"/>
                <w:lang w:val="en-CA" w:eastAsia="en-CA"/>
              </w:rPr>
              <w:t>sementCode</w:t>
            </w:r>
            <w:proofErr w:type="spellEnd"/>
          </w:p>
        </w:tc>
        <w:tc>
          <w:tcPr>
            <w:tcW w:w="1567" w:type="dxa"/>
          </w:tcPr>
          <w:p w:rsidR="00E97D30" w:rsidRDefault="00E97D30" w:rsidP="00E97D30">
            <w:pPr>
              <w:pStyle w:val="BodyText"/>
              <w:rPr>
                <w:lang w:eastAsia="ar-SA"/>
              </w:rPr>
            </w:pPr>
            <w:r>
              <w:rPr>
                <w:lang w:eastAsia="ar-SA"/>
              </w:rPr>
              <w:t>CHAR</w:t>
            </w:r>
          </w:p>
        </w:tc>
        <w:tc>
          <w:tcPr>
            <w:tcW w:w="992" w:type="dxa"/>
          </w:tcPr>
          <w:p w:rsidR="00E97D30" w:rsidRDefault="00E97D30" w:rsidP="00E97D30">
            <w:pPr>
              <w:pStyle w:val="BodyText"/>
              <w:rPr>
                <w:lang w:eastAsia="ar-SA"/>
              </w:rPr>
            </w:pPr>
            <w:r>
              <w:rPr>
                <w:lang w:eastAsia="ar-SA"/>
              </w:rPr>
              <w:t>3</w:t>
            </w:r>
          </w:p>
        </w:tc>
        <w:tc>
          <w:tcPr>
            <w:tcW w:w="1134" w:type="dxa"/>
          </w:tcPr>
          <w:p w:rsidR="00E97D30" w:rsidRDefault="00E97D30" w:rsidP="00E97D30">
            <w:pPr>
              <w:pStyle w:val="BodyText"/>
              <w:rPr>
                <w:lang w:eastAsia="ar-SA"/>
              </w:rPr>
            </w:pPr>
            <w:r>
              <w:rPr>
                <w:lang w:eastAsia="ar-SA"/>
              </w:rPr>
              <w:t>N</w:t>
            </w:r>
          </w:p>
        </w:tc>
        <w:tc>
          <w:tcPr>
            <w:tcW w:w="2976" w:type="dxa"/>
          </w:tcPr>
          <w:p w:rsidR="00E97D30" w:rsidRDefault="00E97D30" w:rsidP="00E97D30">
            <w:pPr>
              <w:pStyle w:val="BodyText"/>
              <w:rPr>
                <w:lang w:eastAsia="ar-SA"/>
              </w:rPr>
            </w:pPr>
          </w:p>
        </w:tc>
      </w:tr>
      <w:tr w:rsidR="00E97D30" w:rsidTr="001F24C2">
        <w:tc>
          <w:tcPr>
            <w:tcW w:w="2681" w:type="dxa"/>
            <w:vAlign w:val="bottom"/>
          </w:tcPr>
          <w:p w:rsidR="00E97D30" w:rsidRPr="00C26E0D" w:rsidRDefault="00E97D30" w:rsidP="00E97D30">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lastRenderedPageBreak/>
              <w:t>Arrondissement</w:t>
            </w:r>
          </w:p>
        </w:tc>
        <w:tc>
          <w:tcPr>
            <w:tcW w:w="1567" w:type="dxa"/>
          </w:tcPr>
          <w:p w:rsidR="00E97D30" w:rsidRDefault="00E97D30" w:rsidP="00E97D30">
            <w:pPr>
              <w:pStyle w:val="BodyText"/>
              <w:rPr>
                <w:lang w:eastAsia="ar-SA"/>
              </w:rPr>
            </w:pPr>
            <w:r>
              <w:rPr>
                <w:lang w:eastAsia="ar-SA"/>
              </w:rPr>
              <w:t>VARCHAR</w:t>
            </w:r>
          </w:p>
        </w:tc>
        <w:tc>
          <w:tcPr>
            <w:tcW w:w="992" w:type="dxa"/>
          </w:tcPr>
          <w:p w:rsidR="00E97D30" w:rsidRDefault="00E97D30" w:rsidP="00E97D30">
            <w:pPr>
              <w:pStyle w:val="BodyText"/>
              <w:rPr>
                <w:lang w:eastAsia="ar-SA"/>
              </w:rPr>
            </w:pPr>
            <w:r>
              <w:rPr>
                <w:lang w:eastAsia="ar-SA"/>
              </w:rPr>
              <w:t>30</w:t>
            </w:r>
          </w:p>
        </w:tc>
        <w:tc>
          <w:tcPr>
            <w:tcW w:w="1134" w:type="dxa"/>
          </w:tcPr>
          <w:p w:rsidR="00E97D30" w:rsidRDefault="00E97D30" w:rsidP="00E97D30">
            <w:pPr>
              <w:pStyle w:val="BodyText"/>
              <w:rPr>
                <w:lang w:eastAsia="ar-SA"/>
              </w:rPr>
            </w:pPr>
            <w:r>
              <w:rPr>
                <w:lang w:eastAsia="ar-SA"/>
              </w:rPr>
              <w:t>N</w:t>
            </w:r>
          </w:p>
        </w:tc>
        <w:tc>
          <w:tcPr>
            <w:tcW w:w="2976" w:type="dxa"/>
          </w:tcPr>
          <w:p w:rsidR="00E97D30" w:rsidRDefault="00E97D30" w:rsidP="00E97D30">
            <w:pPr>
              <w:pStyle w:val="BodyText"/>
              <w:rPr>
                <w:lang w:eastAsia="ar-SA"/>
              </w:rPr>
            </w:pPr>
          </w:p>
        </w:tc>
      </w:tr>
      <w:tr w:rsidR="00E97D30" w:rsidTr="001F24C2">
        <w:tc>
          <w:tcPr>
            <w:tcW w:w="2681" w:type="dxa"/>
            <w:vAlign w:val="bottom"/>
          </w:tcPr>
          <w:p w:rsidR="00E97D30" w:rsidRPr="00C26E0D" w:rsidRDefault="00E97D30" w:rsidP="00E97D30">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rsidR="00E97D30" w:rsidRDefault="00E97D30" w:rsidP="00E97D30">
            <w:pPr>
              <w:pStyle w:val="BodyText"/>
              <w:rPr>
                <w:lang w:eastAsia="ar-SA"/>
              </w:rPr>
            </w:pPr>
            <w:r>
              <w:rPr>
                <w:lang w:eastAsia="ar-SA"/>
              </w:rPr>
              <w:t>DECIMAL</w:t>
            </w:r>
          </w:p>
        </w:tc>
        <w:tc>
          <w:tcPr>
            <w:tcW w:w="992" w:type="dxa"/>
          </w:tcPr>
          <w:p w:rsidR="00E97D30" w:rsidRDefault="00E97D30" w:rsidP="00E97D30">
            <w:pPr>
              <w:pStyle w:val="BodyText"/>
              <w:rPr>
                <w:lang w:eastAsia="ar-SA"/>
              </w:rPr>
            </w:pPr>
            <w:r>
              <w:rPr>
                <w:lang w:eastAsia="ar-SA"/>
              </w:rPr>
              <w:t>7,1</w:t>
            </w:r>
          </w:p>
        </w:tc>
        <w:tc>
          <w:tcPr>
            <w:tcW w:w="1134" w:type="dxa"/>
          </w:tcPr>
          <w:p w:rsidR="00E97D30" w:rsidRDefault="00E97D30" w:rsidP="00E97D30">
            <w:pPr>
              <w:pStyle w:val="BodyText"/>
              <w:rPr>
                <w:lang w:eastAsia="ar-SA"/>
              </w:rPr>
            </w:pPr>
            <w:r>
              <w:rPr>
                <w:lang w:eastAsia="ar-SA"/>
              </w:rPr>
              <w:t>N</w:t>
            </w:r>
          </w:p>
        </w:tc>
        <w:tc>
          <w:tcPr>
            <w:tcW w:w="2976" w:type="dxa"/>
          </w:tcPr>
          <w:p w:rsidR="00E97D30" w:rsidRDefault="00E019C2" w:rsidP="00E97D30">
            <w:pPr>
              <w:pStyle w:val="BodyText"/>
              <w:rPr>
                <w:lang w:eastAsia="ar-SA"/>
              </w:rPr>
            </w:pPr>
            <w:r>
              <w:rPr>
                <w:lang w:eastAsia="ar-SA"/>
              </w:rPr>
              <w:t>??</w:t>
            </w:r>
          </w:p>
        </w:tc>
      </w:tr>
      <w:tr w:rsidR="00E97D30" w:rsidTr="001F24C2">
        <w:tc>
          <w:tcPr>
            <w:tcW w:w="2681" w:type="dxa"/>
            <w:vAlign w:val="bottom"/>
          </w:tcPr>
          <w:p w:rsidR="00E97D30" w:rsidRPr="00C26E0D" w:rsidRDefault="00E97D30" w:rsidP="00E97D30">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rsidR="00E97D30" w:rsidRDefault="00E97D30" w:rsidP="00E97D30">
            <w:pPr>
              <w:pStyle w:val="BodyText"/>
              <w:rPr>
                <w:lang w:eastAsia="ar-SA"/>
              </w:rPr>
            </w:pPr>
            <w:r>
              <w:rPr>
                <w:lang w:eastAsia="ar-SA"/>
              </w:rPr>
              <w:t>DECIMAL</w:t>
            </w:r>
          </w:p>
        </w:tc>
        <w:tc>
          <w:tcPr>
            <w:tcW w:w="992" w:type="dxa"/>
          </w:tcPr>
          <w:p w:rsidR="00E97D30" w:rsidRDefault="00E97D30" w:rsidP="00E97D30">
            <w:pPr>
              <w:pStyle w:val="BodyText"/>
              <w:rPr>
                <w:lang w:eastAsia="ar-SA"/>
              </w:rPr>
            </w:pPr>
            <w:r>
              <w:rPr>
                <w:lang w:eastAsia="ar-SA"/>
              </w:rPr>
              <w:t>8,1</w:t>
            </w:r>
          </w:p>
        </w:tc>
        <w:tc>
          <w:tcPr>
            <w:tcW w:w="1134" w:type="dxa"/>
          </w:tcPr>
          <w:p w:rsidR="00E97D30" w:rsidRDefault="00E97D30" w:rsidP="00E97D30">
            <w:pPr>
              <w:pStyle w:val="BodyText"/>
              <w:rPr>
                <w:lang w:eastAsia="ar-SA"/>
              </w:rPr>
            </w:pPr>
            <w:r>
              <w:rPr>
                <w:lang w:eastAsia="ar-SA"/>
              </w:rPr>
              <w:t>N</w:t>
            </w:r>
          </w:p>
        </w:tc>
        <w:tc>
          <w:tcPr>
            <w:tcW w:w="2976" w:type="dxa"/>
          </w:tcPr>
          <w:p w:rsidR="00E97D30" w:rsidRDefault="00E019C2" w:rsidP="00E97D30">
            <w:pPr>
              <w:pStyle w:val="BodyText"/>
              <w:rPr>
                <w:lang w:eastAsia="ar-SA"/>
              </w:rPr>
            </w:pPr>
            <w:r>
              <w:rPr>
                <w:lang w:eastAsia="ar-SA"/>
              </w:rPr>
              <w:t>??</w:t>
            </w:r>
          </w:p>
        </w:tc>
      </w:tr>
    </w:tbl>
    <w:p w:rsidR="000C2785" w:rsidRDefault="000C2785" w:rsidP="00844B62">
      <w:pPr>
        <w:pStyle w:val="BodyText"/>
        <w:rPr>
          <w:lang w:eastAsia="ar-SA"/>
        </w:rPr>
      </w:pPr>
    </w:p>
    <w:p w:rsidR="00C26E0D" w:rsidRDefault="000C2785" w:rsidP="00844B62">
      <w:pPr>
        <w:pStyle w:val="BodyText"/>
        <w:rPr>
          <w:lang w:eastAsia="ar-SA"/>
        </w:rPr>
      </w:pPr>
      <w:proofErr w:type="gramStart"/>
      <w:r w:rsidRPr="000C2785">
        <w:rPr>
          <w:b/>
          <w:lang w:eastAsia="ar-SA"/>
        </w:rPr>
        <w:t>contrats</w:t>
      </w:r>
      <w:r w:rsidRPr="000C2785">
        <w:rPr>
          <w:lang w:eastAsia="ar-SA"/>
        </w:rPr>
        <w:t>_deneigement_saison_2018-2019</w:t>
      </w:r>
      <w:proofErr w:type="gramEnd"/>
      <w:r>
        <w:rPr>
          <w:lang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0C2785" w:rsidRPr="00C26E0D" w:rsidTr="007A3AE6">
        <w:tc>
          <w:tcPr>
            <w:tcW w:w="2681" w:type="dxa"/>
          </w:tcPr>
          <w:p w:rsidR="000C2785" w:rsidRPr="00C26E0D" w:rsidRDefault="000C2785" w:rsidP="007A3AE6">
            <w:pPr>
              <w:pStyle w:val="BodyText"/>
              <w:rPr>
                <w:b/>
                <w:lang w:eastAsia="ar-SA"/>
              </w:rPr>
            </w:pPr>
            <w:r w:rsidRPr="00C26E0D">
              <w:rPr>
                <w:b/>
                <w:lang w:eastAsia="ar-SA"/>
              </w:rPr>
              <w:t>Name</w:t>
            </w:r>
          </w:p>
        </w:tc>
        <w:tc>
          <w:tcPr>
            <w:tcW w:w="1567" w:type="dxa"/>
          </w:tcPr>
          <w:p w:rsidR="000C2785" w:rsidRPr="00C26E0D" w:rsidRDefault="000C2785" w:rsidP="007A3AE6">
            <w:pPr>
              <w:pStyle w:val="BodyText"/>
              <w:rPr>
                <w:b/>
                <w:lang w:eastAsia="ar-SA"/>
              </w:rPr>
            </w:pPr>
            <w:r w:rsidRPr="00C26E0D">
              <w:rPr>
                <w:b/>
                <w:lang w:eastAsia="ar-SA"/>
              </w:rPr>
              <w:t>Type</w:t>
            </w:r>
          </w:p>
        </w:tc>
        <w:tc>
          <w:tcPr>
            <w:tcW w:w="992" w:type="dxa"/>
          </w:tcPr>
          <w:p w:rsidR="000C2785" w:rsidRPr="00C26E0D" w:rsidRDefault="000C2785" w:rsidP="007A3AE6">
            <w:pPr>
              <w:pStyle w:val="BodyText"/>
              <w:rPr>
                <w:b/>
                <w:lang w:eastAsia="ar-SA"/>
              </w:rPr>
            </w:pPr>
            <w:r w:rsidRPr="00C26E0D">
              <w:rPr>
                <w:b/>
                <w:lang w:eastAsia="ar-SA"/>
              </w:rPr>
              <w:t>Length</w:t>
            </w:r>
          </w:p>
        </w:tc>
        <w:tc>
          <w:tcPr>
            <w:tcW w:w="1134" w:type="dxa"/>
          </w:tcPr>
          <w:p w:rsidR="000C2785" w:rsidRPr="00C26E0D" w:rsidRDefault="000C2785" w:rsidP="007A3AE6">
            <w:pPr>
              <w:pStyle w:val="BodyText"/>
              <w:rPr>
                <w:b/>
                <w:lang w:eastAsia="ar-SA"/>
              </w:rPr>
            </w:pPr>
            <w:proofErr w:type="spellStart"/>
            <w:r>
              <w:rPr>
                <w:b/>
                <w:lang w:eastAsia="ar-SA"/>
              </w:rPr>
              <w:t>Nullable</w:t>
            </w:r>
            <w:proofErr w:type="spellEnd"/>
          </w:p>
        </w:tc>
        <w:tc>
          <w:tcPr>
            <w:tcW w:w="2976" w:type="dxa"/>
          </w:tcPr>
          <w:p w:rsidR="000C2785" w:rsidRPr="00C26E0D" w:rsidRDefault="000C2785" w:rsidP="007A3AE6">
            <w:pPr>
              <w:pStyle w:val="BodyText"/>
              <w:rPr>
                <w:b/>
                <w:lang w:eastAsia="ar-SA"/>
              </w:rPr>
            </w:pPr>
            <w:r>
              <w:rPr>
                <w:b/>
                <w:lang w:eastAsia="ar-SA"/>
              </w:rPr>
              <w:t>Comments</w:t>
            </w:r>
          </w:p>
        </w:tc>
      </w:tr>
      <w:tr w:rsidR="0099062E" w:rsidTr="007A3AE6">
        <w:tc>
          <w:tcPr>
            <w:tcW w:w="2681" w:type="dxa"/>
            <w:vAlign w:val="bottom"/>
          </w:tcPr>
          <w:p w:rsidR="0099062E" w:rsidRPr="0099062E" w:rsidRDefault="0099062E" w:rsidP="0099062E">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rsidR="0099062E" w:rsidRDefault="00DF5443" w:rsidP="0099062E">
            <w:pPr>
              <w:pStyle w:val="BodyText"/>
              <w:rPr>
                <w:lang w:eastAsia="ar-SA"/>
              </w:rPr>
            </w:pPr>
            <w:r>
              <w:rPr>
                <w:lang w:eastAsia="ar-SA"/>
              </w:rPr>
              <w:t>INT</w:t>
            </w:r>
          </w:p>
        </w:tc>
        <w:tc>
          <w:tcPr>
            <w:tcW w:w="992" w:type="dxa"/>
          </w:tcPr>
          <w:p w:rsidR="0099062E" w:rsidRDefault="0099062E" w:rsidP="0099062E">
            <w:pPr>
              <w:pStyle w:val="BodyText"/>
              <w:rPr>
                <w:lang w:eastAsia="ar-SA"/>
              </w:rPr>
            </w:pPr>
          </w:p>
        </w:tc>
        <w:tc>
          <w:tcPr>
            <w:tcW w:w="1134" w:type="dxa"/>
          </w:tcPr>
          <w:p w:rsidR="0099062E" w:rsidRDefault="0099062E" w:rsidP="0099062E">
            <w:pPr>
              <w:pStyle w:val="BodyText"/>
              <w:rPr>
                <w:lang w:eastAsia="ar-SA"/>
              </w:rPr>
            </w:pPr>
            <w:r>
              <w:rPr>
                <w:lang w:eastAsia="ar-SA"/>
              </w:rPr>
              <w:t>N</w:t>
            </w:r>
          </w:p>
        </w:tc>
        <w:tc>
          <w:tcPr>
            <w:tcW w:w="2976" w:type="dxa"/>
          </w:tcPr>
          <w:p w:rsidR="0099062E" w:rsidRDefault="0099062E" w:rsidP="0099062E">
            <w:pPr>
              <w:pStyle w:val="BodyText"/>
              <w:rPr>
                <w:lang w:eastAsia="ar-SA"/>
              </w:rPr>
            </w:pPr>
          </w:p>
        </w:tc>
      </w:tr>
      <w:tr w:rsidR="0099062E" w:rsidTr="007A3AE6">
        <w:tc>
          <w:tcPr>
            <w:tcW w:w="2681" w:type="dxa"/>
          </w:tcPr>
          <w:p w:rsidR="0099062E" w:rsidRDefault="0099062E" w:rsidP="0099062E">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rsidR="0099062E" w:rsidRDefault="0099062E" w:rsidP="0099062E">
            <w:pPr>
              <w:pStyle w:val="BodyText"/>
              <w:rPr>
                <w:lang w:eastAsia="ar-SA"/>
              </w:rPr>
            </w:pPr>
            <w:r>
              <w:rPr>
                <w:lang w:eastAsia="ar-SA"/>
              </w:rPr>
              <w:t>VARCHAR</w:t>
            </w:r>
          </w:p>
        </w:tc>
        <w:tc>
          <w:tcPr>
            <w:tcW w:w="992" w:type="dxa"/>
          </w:tcPr>
          <w:p w:rsidR="0099062E" w:rsidRDefault="00DF5443" w:rsidP="0099062E">
            <w:pPr>
              <w:pStyle w:val="BodyText"/>
              <w:rPr>
                <w:lang w:eastAsia="ar-SA"/>
              </w:rPr>
            </w:pPr>
            <w:r>
              <w:rPr>
                <w:lang w:eastAsia="ar-SA"/>
              </w:rPr>
              <w:t>7</w:t>
            </w:r>
          </w:p>
        </w:tc>
        <w:tc>
          <w:tcPr>
            <w:tcW w:w="1134" w:type="dxa"/>
          </w:tcPr>
          <w:p w:rsidR="0099062E" w:rsidRDefault="0099062E" w:rsidP="0099062E">
            <w:pPr>
              <w:pStyle w:val="BodyText"/>
              <w:rPr>
                <w:lang w:eastAsia="ar-SA"/>
              </w:rPr>
            </w:pPr>
            <w:r>
              <w:rPr>
                <w:lang w:eastAsia="ar-SA"/>
              </w:rPr>
              <w:t>N</w:t>
            </w:r>
          </w:p>
        </w:tc>
        <w:tc>
          <w:tcPr>
            <w:tcW w:w="2976" w:type="dxa"/>
          </w:tcPr>
          <w:p w:rsidR="0099062E" w:rsidRDefault="0099062E" w:rsidP="0099062E">
            <w:pPr>
              <w:pStyle w:val="BodyText"/>
              <w:rPr>
                <w:lang w:eastAsia="ar-SA"/>
              </w:rPr>
            </w:pPr>
          </w:p>
        </w:tc>
      </w:tr>
      <w:tr w:rsidR="0099062E" w:rsidRPr="00F94370" w:rsidTr="007A3AE6">
        <w:tc>
          <w:tcPr>
            <w:tcW w:w="2681" w:type="dxa"/>
            <w:vAlign w:val="bottom"/>
          </w:tcPr>
          <w:p w:rsidR="0099062E" w:rsidRPr="0099062E" w:rsidRDefault="0099062E" w:rsidP="0099062E">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TypeContrat</w:t>
            </w:r>
            <w:proofErr w:type="spellEnd"/>
          </w:p>
        </w:tc>
        <w:tc>
          <w:tcPr>
            <w:tcW w:w="1567" w:type="dxa"/>
          </w:tcPr>
          <w:p w:rsidR="0099062E" w:rsidRDefault="00DF5443" w:rsidP="0099062E">
            <w:pPr>
              <w:pStyle w:val="BodyText"/>
              <w:rPr>
                <w:lang w:eastAsia="ar-SA"/>
              </w:rPr>
            </w:pPr>
            <w:r>
              <w:rPr>
                <w:lang w:eastAsia="ar-SA"/>
              </w:rPr>
              <w:t>VARCHAR</w:t>
            </w:r>
          </w:p>
        </w:tc>
        <w:tc>
          <w:tcPr>
            <w:tcW w:w="992" w:type="dxa"/>
          </w:tcPr>
          <w:p w:rsidR="0099062E" w:rsidRDefault="00DF5443" w:rsidP="0099062E">
            <w:pPr>
              <w:pStyle w:val="BodyText"/>
              <w:rPr>
                <w:lang w:eastAsia="ar-SA"/>
              </w:rPr>
            </w:pPr>
            <w:r>
              <w:rPr>
                <w:lang w:eastAsia="ar-SA"/>
              </w:rPr>
              <w:t>12</w:t>
            </w:r>
          </w:p>
        </w:tc>
        <w:tc>
          <w:tcPr>
            <w:tcW w:w="1134" w:type="dxa"/>
          </w:tcPr>
          <w:p w:rsidR="0099062E" w:rsidRDefault="00FE05B0" w:rsidP="0099062E">
            <w:pPr>
              <w:pStyle w:val="BodyText"/>
              <w:rPr>
                <w:lang w:eastAsia="ar-SA"/>
              </w:rPr>
            </w:pPr>
            <w:r>
              <w:rPr>
                <w:lang w:eastAsia="ar-SA"/>
              </w:rPr>
              <w:t>Y</w:t>
            </w:r>
          </w:p>
        </w:tc>
        <w:tc>
          <w:tcPr>
            <w:tcW w:w="2976" w:type="dxa"/>
          </w:tcPr>
          <w:p w:rsidR="0099062E" w:rsidRPr="00F94370" w:rsidRDefault="00FE05B0" w:rsidP="0099062E">
            <w:pPr>
              <w:pStyle w:val="BodyText"/>
              <w:rPr>
                <w:lang w:val="fr-CA" w:eastAsia="ar-SA"/>
              </w:rPr>
            </w:pPr>
            <w:r w:rsidRPr="00F94370">
              <w:rPr>
                <w:lang w:val="fr-CA" w:eastAsia="ar-SA"/>
              </w:rPr>
              <w:t xml:space="preserve">Values : </w:t>
            </w:r>
            <w:proofErr w:type="spellStart"/>
            <w:r w:rsidRPr="00F94370">
              <w:rPr>
                <w:lang w:val="fr-CA" w:eastAsia="ar-SA"/>
              </w:rPr>
              <w:t>DÃ©neigement</w:t>
            </w:r>
            <w:proofErr w:type="spellEnd"/>
            <w:r w:rsidRPr="00F94370">
              <w:rPr>
                <w:lang w:val="fr-CA" w:eastAsia="ar-SA"/>
              </w:rPr>
              <w:t xml:space="preserve">, </w:t>
            </w:r>
            <w:proofErr w:type="spellStart"/>
            <w:r w:rsidRPr="00F94370">
              <w:rPr>
                <w:lang w:val="fr-CA" w:eastAsia="ar-SA"/>
              </w:rPr>
              <w:t>RÃ©gie</w:t>
            </w:r>
            <w:proofErr w:type="spellEnd"/>
            <w:r w:rsidRPr="00F94370">
              <w:rPr>
                <w:lang w:val="fr-CA" w:eastAsia="ar-SA"/>
              </w:rPr>
              <w:t xml:space="preserve">, Transport, </w:t>
            </w:r>
          </w:p>
        </w:tc>
      </w:tr>
      <w:tr w:rsidR="0099062E" w:rsidTr="007A3AE6">
        <w:tc>
          <w:tcPr>
            <w:tcW w:w="2681" w:type="dxa"/>
          </w:tcPr>
          <w:p w:rsidR="0099062E" w:rsidRDefault="0099062E" w:rsidP="0099062E">
            <w:pPr>
              <w:pStyle w:val="BodyText"/>
              <w:rPr>
                <w:lang w:eastAsia="ar-SA"/>
              </w:rPr>
            </w:pPr>
            <w:proofErr w:type="spellStart"/>
            <w:r w:rsidRPr="0099062E">
              <w:rPr>
                <w:rFonts w:ascii="Calibri" w:hAnsi="Calibri" w:cs="Calibri"/>
                <w:color w:val="000000"/>
                <w:szCs w:val="22"/>
                <w:lang w:val="en-CA" w:eastAsia="en-CA"/>
              </w:rPr>
              <w:t>AnneeContrat</w:t>
            </w:r>
            <w:proofErr w:type="spellEnd"/>
          </w:p>
        </w:tc>
        <w:tc>
          <w:tcPr>
            <w:tcW w:w="1567" w:type="dxa"/>
          </w:tcPr>
          <w:p w:rsidR="0099062E" w:rsidRDefault="00DF5443" w:rsidP="0099062E">
            <w:pPr>
              <w:pStyle w:val="BodyText"/>
              <w:rPr>
                <w:lang w:eastAsia="ar-SA"/>
              </w:rPr>
            </w:pPr>
            <w:r>
              <w:rPr>
                <w:lang w:eastAsia="ar-SA"/>
              </w:rPr>
              <w:t>CHAR</w:t>
            </w:r>
          </w:p>
        </w:tc>
        <w:tc>
          <w:tcPr>
            <w:tcW w:w="992" w:type="dxa"/>
          </w:tcPr>
          <w:p w:rsidR="0099062E" w:rsidRDefault="00DF5443" w:rsidP="0099062E">
            <w:pPr>
              <w:pStyle w:val="BodyText"/>
              <w:rPr>
                <w:lang w:eastAsia="ar-SA"/>
              </w:rPr>
            </w:pPr>
            <w:r>
              <w:rPr>
                <w:lang w:eastAsia="ar-SA"/>
              </w:rPr>
              <w:t>9</w:t>
            </w:r>
          </w:p>
        </w:tc>
        <w:tc>
          <w:tcPr>
            <w:tcW w:w="1134" w:type="dxa"/>
          </w:tcPr>
          <w:p w:rsidR="0099062E" w:rsidRDefault="0099062E" w:rsidP="0099062E">
            <w:pPr>
              <w:pStyle w:val="BodyText"/>
              <w:rPr>
                <w:lang w:eastAsia="ar-SA"/>
              </w:rPr>
            </w:pPr>
            <w:r>
              <w:rPr>
                <w:lang w:eastAsia="ar-SA"/>
              </w:rPr>
              <w:t>N</w:t>
            </w:r>
          </w:p>
        </w:tc>
        <w:tc>
          <w:tcPr>
            <w:tcW w:w="2976" w:type="dxa"/>
          </w:tcPr>
          <w:p w:rsidR="0099062E" w:rsidRDefault="0099062E" w:rsidP="0099062E">
            <w:pPr>
              <w:pStyle w:val="BodyText"/>
              <w:rPr>
                <w:lang w:eastAsia="ar-SA"/>
              </w:rPr>
            </w:pPr>
          </w:p>
        </w:tc>
      </w:tr>
      <w:tr w:rsidR="0099062E" w:rsidTr="007A3AE6">
        <w:tc>
          <w:tcPr>
            <w:tcW w:w="2681" w:type="dxa"/>
            <w:vAlign w:val="bottom"/>
          </w:tcPr>
          <w:p w:rsidR="0099062E" w:rsidRPr="00C26E0D" w:rsidRDefault="0099062E" w:rsidP="0099062E">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NoResolution</w:t>
            </w:r>
            <w:proofErr w:type="spellEnd"/>
          </w:p>
        </w:tc>
        <w:tc>
          <w:tcPr>
            <w:tcW w:w="1567" w:type="dxa"/>
          </w:tcPr>
          <w:p w:rsidR="0099062E" w:rsidRDefault="00DF5443" w:rsidP="0099062E">
            <w:pPr>
              <w:pStyle w:val="BodyText"/>
              <w:rPr>
                <w:lang w:eastAsia="ar-SA"/>
              </w:rPr>
            </w:pPr>
            <w:r>
              <w:rPr>
                <w:lang w:eastAsia="ar-SA"/>
              </w:rPr>
              <w:t>VARCHAR</w:t>
            </w:r>
          </w:p>
        </w:tc>
        <w:tc>
          <w:tcPr>
            <w:tcW w:w="992" w:type="dxa"/>
          </w:tcPr>
          <w:p w:rsidR="0099062E" w:rsidRDefault="00DF5443" w:rsidP="0099062E">
            <w:pPr>
              <w:pStyle w:val="BodyText"/>
              <w:rPr>
                <w:lang w:eastAsia="ar-SA"/>
              </w:rPr>
            </w:pPr>
            <w:r>
              <w:rPr>
                <w:lang w:eastAsia="ar-SA"/>
              </w:rPr>
              <w:t>11</w:t>
            </w:r>
          </w:p>
        </w:tc>
        <w:tc>
          <w:tcPr>
            <w:tcW w:w="1134" w:type="dxa"/>
          </w:tcPr>
          <w:p w:rsidR="0099062E" w:rsidRDefault="00DF5443" w:rsidP="0099062E">
            <w:pPr>
              <w:pStyle w:val="BodyText"/>
              <w:rPr>
                <w:lang w:eastAsia="ar-SA"/>
              </w:rPr>
            </w:pPr>
            <w:r>
              <w:rPr>
                <w:lang w:eastAsia="ar-SA"/>
              </w:rPr>
              <w:t>Y</w:t>
            </w:r>
          </w:p>
        </w:tc>
        <w:tc>
          <w:tcPr>
            <w:tcW w:w="2976" w:type="dxa"/>
          </w:tcPr>
          <w:p w:rsidR="0099062E" w:rsidRDefault="00F94370" w:rsidP="00F94370">
            <w:pPr>
              <w:pStyle w:val="BodyText"/>
              <w:rPr>
                <w:lang w:eastAsia="ar-SA"/>
              </w:rPr>
            </w:pPr>
            <w:proofErr w:type="spellStart"/>
            <w:proofErr w:type="gramStart"/>
            <w:r>
              <w:rPr>
                <w:lang w:eastAsia="ar-SA"/>
              </w:rPr>
              <w:t>x</w:t>
            </w:r>
            <w:r w:rsidRPr="00F94370">
              <w:rPr>
                <w:lang w:eastAsia="ar-SA"/>
              </w:rPr>
              <w:t>xxxxxx</w:t>
            </w:r>
            <w:proofErr w:type="spellEnd"/>
            <w:proofErr w:type="gramEnd"/>
            <w:r>
              <w:rPr>
                <w:lang w:eastAsia="ar-SA"/>
              </w:rPr>
              <w:t>??</w:t>
            </w:r>
          </w:p>
        </w:tc>
      </w:tr>
      <w:tr w:rsidR="00DF5443" w:rsidTr="007A3AE6">
        <w:tc>
          <w:tcPr>
            <w:tcW w:w="2681" w:type="dxa"/>
          </w:tcPr>
          <w:p w:rsidR="00DF5443" w:rsidRDefault="00DF5443" w:rsidP="00DF5443">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rsidR="00DF5443" w:rsidRDefault="00DF5443" w:rsidP="00DF5443">
            <w:pPr>
              <w:pStyle w:val="BodyText"/>
              <w:rPr>
                <w:lang w:eastAsia="ar-SA"/>
              </w:rPr>
            </w:pPr>
            <w:r>
              <w:rPr>
                <w:lang w:eastAsia="ar-SA"/>
              </w:rPr>
              <w:t>INT</w:t>
            </w:r>
          </w:p>
        </w:tc>
        <w:tc>
          <w:tcPr>
            <w:tcW w:w="992" w:type="dxa"/>
          </w:tcPr>
          <w:p w:rsidR="00DF5443" w:rsidRDefault="00DF5443" w:rsidP="00DF5443">
            <w:pPr>
              <w:pStyle w:val="BodyText"/>
              <w:rPr>
                <w:lang w:eastAsia="ar-SA"/>
              </w:rPr>
            </w:pPr>
          </w:p>
        </w:tc>
        <w:tc>
          <w:tcPr>
            <w:tcW w:w="1134" w:type="dxa"/>
          </w:tcPr>
          <w:p w:rsidR="00DF5443" w:rsidRDefault="00DF5443" w:rsidP="00DF5443">
            <w:pPr>
              <w:pStyle w:val="BodyText"/>
              <w:rPr>
                <w:lang w:eastAsia="ar-SA"/>
              </w:rPr>
            </w:pPr>
            <w:r>
              <w:rPr>
                <w:lang w:eastAsia="ar-SA"/>
              </w:rPr>
              <w:t>N</w:t>
            </w:r>
          </w:p>
        </w:tc>
        <w:tc>
          <w:tcPr>
            <w:tcW w:w="2976" w:type="dxa"/>
          </w:tcPr>
          <w:p w:rsidR="00DF5443" w:rsidRDefault="00DF5443" w:rsidP="00DF5443">
            <w:pPr>
              <w:pStyle w:val="BodyText"/>
              <w:rPr>
                <w:lang w:eastAsia="ar-SA"/>
              </w:rPr>
            </w:pPr>
          </w:p>
        </w:tc>
      </w:tr>
      <w:tr w:rsidR="00DF5443" w:rsidTr="007A3AE6">
        <w:tc>
          <w:tcPr>
            <w:tcW w:w="2681" w:type="dxa"/>
            <w:vAlign w:val="bottom"/>
          </w:tcPr>
          <w:p w:rsidR="00DF5443" w:rsidRPr="00C26E0D" w:rsidRDefault="00DF5443" w:rsidP="00DF5443">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rsidR="00DF5443" w:rsidRDefault="00DF5443" w:rsidP="00DF5443">
            <w:pPr>
              <w:pStyle w:val="BodyText"/>
              <w:rPr>
                <w:lang w:eastAsia="ar-SA"/>
              </w:rPr>
            </w:pPr>
            <w:r>
              <w:rPr>
                <w:lang w:eastAsia="ar-SA"/>
              </w:rPr>
              <w:t>CHAR</w:t>
            </w:r>
          </w:p>
        </w:tc>
        <w:tc>
          <w:tcPr>
            <w:tcW w:w="992" w:type="dxa"/>
          </w:tcPr>
          <w:p w:rsidR="00DF5443" w:rsidRDefault="00DF5443" w:rsidP="00DF5443">
            <w:pPr>
              <w:pStyle w:val="BodyText"/>
              <w:rPr>
                <w:lang w:eastAsia="ar-SA"/>
              </w:rPr>
            </w:pPr>
            <w:r>
              <w:rPr>
                <w:lang w:eastAsia="ar-SA"/>
              </w:rPr>
              <w:t>3</w:t>
            </w:r>
          </w:p>
        </w:tc>
        <w:tc>
          <w:tcPr>
            <w:tcW w:w="1134" w:type="dxa"/>
          </w:tcPr>
          <w:p w:rsidR="00DF5443" w:rsidRDefault="00DF5443" w:rsidP="00DF5443">
            <w:pPr>
              <w:pStyle w:val="BodyText"/>
              <w:rPr>
                <w:lang w:eastAsia="ar-SA"/>
              </w:rPr>
            </w:pPr>
            <w:r>
              <w:rPr>
                <w:lang w:eastAsia="ar-SA"/>
              </w:rPr>
              <w:t>N</w:t>
            </w:r>
          </w:p>
        </w:tc>
        <w:tc>
          <w:tcPr>
            <w:tcW w:w="2976" w:type="dxa"/>
          </w:tcPr>
          <w:p w:rsidR="00DF5443" w:rsidRDefault="00DF5443" w:rsidP="00DF5443">
            <w:pPr>
              <w:pStyle w:val="BodyText"/>
              <w:rPr>
                <w:lang w:eastAsia="ar-SA"/>
              </w:rPr>
            </w:pPr>
          </w:p>
        </w:tc>
      </w:tr>
      <w:tr w:rsidR="00DF5443" w:rsidTr="007A3AE6">
        <w:tc>
          <w:tcPr>
            <w:tcW w:w="2681" w:type="dxa"/>
            <w:vAlign w:val="bottom"/>
          </w:tcPr>
          <w:p w:rsidR="00DF5443" w:rsidRPr="00C26E0D" w:rsidRDefault="00DF5443" w:rsidP="00DF5443">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rsidR="00DF5443" w:rsidRDefault="00DF5443" w:rsidP="00DF5443">
            <w:pPr>
              <w:pStyle w:val="BodyText"/>
              <w:rPr>
                <w:lang w:eastAsia="ar-SA"/>
              </w:rPr>
            </w:pPr>
            <w:r>
              <w:rPr>
                <w:lang w:eastAsia="ar-SA"/>
              </w:rPr>
              <w:t>VARCHAR</w:t>
            </w:r>
          </w:p>
        </w:tc>
        <w:tc>
          <w:tcPr>
            <w:tcW w:w="992" w:type="dxa"/>
          </w:tcPr>
          <w:p w:rsidR="00DF5443" w:rsidRDefault="00DF5443" w:rsidP="00DF5443">
            <w:pPr>
              <w:pStyle w:val="BodyText"/>
              <w:rPr>
                <w:lang w:eastAsia="ar-SA"/>
              </w:rPr>
            </w:pPr>
            <w:r>
              <w:rPr>
                <w:lang w:eastAsia="ar-SA"/>
              </w:rPr>
              <w:t>30</w:t>
            </w:r>
          </w:p>
        </w:tc>
        <w:tc>
          <w:tcPr>
            <w:tcW w:w="1134" w:type="dxa"/>
          </w:tcPr>
          <w:p w:rsidR="00DF5443" w:rsidRDefault="00DF5443" w:rsidP="00DF5443">
            <w:pPr>
              <w:pStyle w:val="BodyText"/>
              <w:rPr>
                <w:lang w:eastAsia="ar-SA"/>
              </w:rPr>
            </w:pPr>
            <w:r>
              <w:rPr>
                <w:lang w:eastAsia="ar-SA"/>
              </w:rPr>
              <w:t>N</w:t>
            </w:r>
          </w:p>
        </w:tc>
        <w:tc>
          <w:tcPr>
            <w:tcW w:w="2976" w:type="dxa"/>
          </w:tcPr>
          <w:p w:rsidR="00DF5443" w:rsidRDefault="00DF5443" w:rsidP="00DF5443">
            <w:pPr>
              <w:pStyle w:val="BodyText"/>
              <w:rPr>
                <w:lang w:eastAsia="ar-SA"/>
              </w:rPr>
            </w:pPr>
          </w:p>
        </w:tc>
      </w:tr>
      <w:tr w:rsidR="00DF5443" w:rsidTr="000C2785">
        <w:trPr>
          <w:trHeight w:val="269"/>
        </w:trPr>
        <w:tc>
          <w:tcPr>
            <w:tcW w:w="2681" w:type="dxa"/>
            <w:vAlign w:val="bottom"/>
          </w:tcPr>
          <w:p w:rsidR="00DF5443" w:rsidRPr="00C26E0D" w:rsidRDefault="00DF5443" w:rsidP="00DF5443">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DescriptionType</w:t>
            </w:r>
            <w:proofErr w:type="spellEnd"/>
          </w:p>
        </w:tc>
        <w:tc>
          <w:tcPr>
            <w:tcW w:w="1567" w:type="dxa"/>
          </w:tcPr>
          <w:p w:rsidR="00DF5443" w:rsidRDefault="00DF5443" w:rsidP="00DF5443">
            <w:pPr>
              <w:pStyle w:val="BodyText"/>
              <w:rPr>
                <w:lang w:eastAsia="ar-SA"/>
              </w:rPr>
            </w:pPr>
            <w:r>
              <w:rPr>
                <w:lang w:eastAsia="ar-SA"/>
              </w:rPr>
              <w:t>VARCHAR</w:t>
            </w:r>
          </w:p>
        </w:tc>
        <w:tc>
          <w:tcPr>
            <w:tcW w:w="992" w:type="dxa"/>
          </w:tcPr>
          <w:p w:rsidR="00DF5443" w:rsidRDefault="00DF5443" w:rsidP="00DF5443">
            <w:pPr>
              <w:pStyle w:val="BodyText"/>
              <w:rPr>
                <w:lang w:eastAsia="ar-SA"/>
              </w:rPr>
            </w:pPr>
            <w:r>
              <w:rPr>
                <w:lang w:eastAsia="ar-SA"/>
              </w:rPr>
              <w:t>100</w:t>
            </w:r>
          </w:p>
        </w:tc>
        <w:tc>
          <w:tcPr>
            <w:tcW w:w="1134" w:type="dxa"/>
          </w:tcPr>
          <w:p w:rsidR="00DF5443" w:rsidRDefault="00F94370" w:rsidP="00DF5443">
            <w:pPr>
              <w:pStyle w:val="BodyText"/>
              <w:rPr>
                <w:lang w:eastAsia="ar-SA"/>
              </w:rPr>
            </w:pPr>
            <w:r>
              <w:rPr>
                <w:lang w:eastAsia="ar-SA"/>
              </w:rPr>
              <w:t>Y</w:t>
            </w:r>
          </w:p>
        </w:tc>
        <w:tc>
          <w:tcPr>
            <w:tcW w:w="2976" w:type="dxa"/>
          </w:tcPr>
          <w:p w:rsidR="00DF5443" w:rsidRDefault="00DF5443" w:rsidP="00DF5443">
            <w:pPr>
              <w:pStyle w:val="BodyText"/>
              <w:rPr>
                <w:lang w:eastAsia="ar-SA"/>
              </w:rPr>
            </w:pPr>
          </w:p>
        </w:tc>
      </w:tr>
      <w:tr w:rsidR="00DF5443" w:rsidTr="000C2785">
        <w:trPr>
          <w:trHeight w:val="269"/>
        </w:trPr>
        <w:tc>
          <w:tcPr>
            <w:tcW w:w="2681" w:type="dxa"/>
            <w:vAlign w:val="bottom"/>
          </w:tcPr>
          <w:p w:rsidR="00DF5443" w:rsidRPr="0099062E" w:rsidRDefault="00DF5443" w:rsidP="00DF5443">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Entreprise</w:t>
            </w:r>
            <w:proofErr w:type="spellEnd"/>
          </w:p>
        </w:tc>
        <w:tc>
          <w:tcPr>
            <w:tcW w:w="1567" w:type="dxa"/>
          </w:tcPr>
          <w:p w:rsidR="00DF5443" w:rsidRDefault="00DF5443" w:rsidP="00DF5443">
            <w:pPr>
              <w:pStyle w:val="BodyText"/>
              <w:rPr>
                <w:lang w:eastAsia="ar-SA"/>
              </w:rPr>
            </w:pPr>
            <w:r>
              <w:rPr>
                <w:lang w:eastAsia="ar-SA"/>
              </w:rPr>
              <w:t>VARCHAR</w:t>
            </w:r>
          </w:p>
        </w:tc>
        <w:tc>
          <w:tcPr>
            <w:tcW w:w="992" w:type="dxa"/>
          </w:tcPr>
          <w:p w:rsidR="00DF5443" w:rsidRDefault="00DF5443" w:rsidP="00DF5443">
            <w:pPr>
              <w:pStyle w:val="BodyText"/>
              <w:rPr>
                <w:lang w:eastAsia="ar-SA"/>
              </w:rPr>
            </w:pPr>
            <w:r>
              <w:rPr>
                <w:lang w:eastAsia="ar-SA"/>
              </w:rPr>
              <w:t>50</w:t>
            </w:r>
          </w:p>
        </w:tc>
        <w:tc>
          <w:tcPr>
            <w:tcW w:w="1134" w:type="dxa"/>
          </w:tcPr>
          <w:p w:rsidR="00DF5443" w:rsidRDefault="00DF5443" w:rsidP="00DF5443">
            <w:pPr>
              <w:pStyle w:val="BodyText"/>
              <w:rPr>
                <w:lang w:eastAsia="ar-SA"/>
              </w:rPr>
            </w:pPr>
            <w:r>
              <w:rPr>
                <w:lang w:eastAsia="ar-SA"/>
              </w:rPr>
              <w:t>N</w:t>
            </w:r>
          </w:p>
        </w:tc>
        <w:tc>
          <w:tcPr>
            <w:tcW w:w="2976" w:type="dxa"/>
          </w:tcPr>
          <w:p w:rsidR="00DF5443" w:rsidRDefault="00DF5443" w:rsidP="00DF5443">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99062E" w:rsidRPr="0099062E" w:rsidTr="0099062E">
        <w:trPr>
          <w:trHeight w:val="300"/>
        </w:trPr>
        <w:tc>
          <w:tcPr>
            <w:tcW w:w="1651" w:type="dxa"/>
            <w:tcBorders>
              <w:top w:val="nil"/>
              <w:left w:val="nil"/>
              <w:bottom w:val="nil"/>
              <w:right w:val="nil"/>
            </w:tcBorders>
            <w:shd w:val="clear" w:color="auto" w:fill="auto"/>
            <w:noWrap/>
            <w:vAlign w:val="bottom"/>
          </w:tcPr>
          <w:p w:rsidR="0099062E" w:rsidRPr="0099062E" w:rsidRDefault="0099062E" w:rsidP="0099062E">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rsidR="0099062E" w:rsidRPr="0099062E" w:rsidRDefault="0099062E" w:rsidP="00350C7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rsidR="0099062E" w:rsidRPr="0099062E" w:rsidRDefault="0099062E" w:rsidP="0099062E">
            <w:pPr>
              <w:spacing w:before="0" w:after="0"/>
              <w:rPr>
                <w:rFonts w:ascii="Calibri" w:hAnsi="Calibri" w:cs="Calibri"/>
                <w:color w:val="000000"/>
                <w:szCs w:val="22"/>
                <w:lang w:val="en-CA" w:eastAsia="en-CA"/>
              </w:rPr>
            </w:pPr>
          </w:p>
        </w:tc>
      </w:tr>
    </w:tbl>
    <w:p w:rsidR="000C2785" w:rsidRPr="00E97D30" w:rsidRDefault="00350C72" w:rsidP="00844B62">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350C72" w:rsidRPr="00C26E0D" w:rsidTr="00D75968">
        <w:tc>
          <w:tcPr>
            <w:tcW w:w="2689" w:type="dxa"/>
          </w:tcPr>
          <w:p w:rsidR="00350C72" w:rsidRPr="00C26E0D" w:rsidRDefault="00350C72" w:rsidP="007A3AE6">
            <w:pPr>
              <w:pStyle w:val="BodyText"/>
              <w:rPr>
                <w:b/>
                <w:lang w:eastAsia="ar-SA"/>
              </w:rPr>
            </w:pPr>
            <w:r w:rsidRPr="00C26E0D">
              <w:rPr>
                <w:b/>
                <w:lang w:eastAsia="ar-SA"/>
              </w:rPr>
              <w:t>Name</w:t>
            </w:r>
          </w:p>
        </w:tc>
        <w:tc>
          <w:tcPr>
            <w:tcW w:w="1559" w:type="dxa"/>
          </w:tcPr>
          <w:p w:rsidR="00350C72" w:rsidRPr="00C26E0D" w:rsidRDefault="00350C72" w:rsidP="007A3AE6">
            <w:pPr>
              <w:pStyle w:val="BodyText"/>
              <w:rPr>
                <w:b/>
                <w:lang w:eastAsia="ar-SA"/>
              </w:rPr>
            </w:pPr>
            <w:r w:rsidRPr="00C26E0D">
              <w:rPr>
                <w:b/>
                <w:lang w:eastAsia="ar-SA"/>
              </w:rPr>
              <w:t>Type</w:t>
            </w:r>
          </w:p>
        </w:tc>
        <w:tc>
          <w:tcPr>
            <w:tcW w:w="992" w:type="dxa"/>
          </w:tcPr>
          <w:p w:rsidR="00350C72" w:rsidRPr="00C26E0D" w:rsidRDefault="00350C72" w:rsidP="007A3AE6">
            <w:pPr>
              <w:pStyle w:val="BodyText"/>
              <w:rPr>
                <w:b/>
                <w:lang w:eastAsia="ar-SA"/>
              </w:rPr>
            </w:pPr>
            <w:r w:rsidRPr="00C26E0D">
              <w:rPr>
                <w:b/>
                <w:lang w:eastAsia="ar-SA"/>
              </w:rPr>
              <w:t>Length</w:t>
            </w:r>
          </w:p>
        </w:tc>
        <w:tc>
          <w:tcPr>
            <w:tcW w:w="1134" w:type="dxa"/>
          </w:tcPr>
          <w:p w:rsidR="00350C72" w:rsidRPr="00C26E0D" w:rsidRDefault="00350C72" w:rsidP="007A3AE6">
            <w:pPr>
              <w:pStyle w:val="BodyText"/>
              <w:rPr>
                <w:b/>
                <w:lang w:eastAsia="ar-SA"/>
              </w:rPr>
            </w:pPr>
            <w:proofErr w:type="spellStart"/>
            <w:r>
              <w:rPr>
                <w:b/>
                <w:lang w:eastAsia="ar-SA"/>
              </w:rPr>
              <w:t>Nullable</w:t>
            </w:r>
            <w:proofErr w:type="spellEnd"/>
          </w:p>
        </w:tc>
        <w:tc>
          <w:tcPr>
            <w:tcW w:w="2976" w:type="dxa"/>
          </w:tcPr>
          <w:p w:rsidR="00350C72" w:rsidRPr="00C26E0D" w:rsidRDefault="00350C72" w:rsidP="007A3AE6">
            <w:pPr>
              <w:pStyle w:val="BodyText"/>
              <w:rPr>
                <w:b/>
                <w:lang w:eastAsia="ar-SA"/>
              </w:rPr>
            </w:pPr>
            <w:r>
              <w:rPr>
                <w:b/>
                <w:lang w:eastAsia="ar-SA"/>
              </w:rPr>
              <w:t>Comments</w:t>
            </w:r>
          </w:p>
        </w:tc>
      </w:tr>
      <w:tr w:rsidR="00D75968" w:rsidTr="00D75968">
        <w:tc>
          <w:tcPr>
            <w:tcW w:w="2689" w:type="dxa"/>
          </w:tcPr>
          <w:p w:rsidR="00350C72" w:rsidRPr="0099062E" w:rsidRDefault="00E43C1E" w:rsidP="007A3AE6">
            <w:pPr>
              <w:spacing w:before="0" w:after="0"/>
              <w:rPr>
                <w:rFonts w:ascii="Calibri" w:hAnsi="Calibri" w:cs="Calibri"/>
                <w:color w:val="000000"/>
                <w:szCs w:val="22"/>
                <w:lang w:val="en-CA" w:eastAsia="en-CA"/>
              </w:rPr>
            </w:pPr>
            <w:bookmarkStart w:id="59" w:name="__RefHeading___Toc9083_565685251"/>
            <w:bookmarkStart w:id="60" w:name="_Toc432497682"/>
            <w:bookmarkStart w:id="61" w:name="AppC"/>
            <w:bookmarkStart w:id="62" w:name="_Toc395095147"/>
            <w:bookmarkStart w:id="63" w:name="_Toc395093010"/>
            <w:bookmarkStart w:id="64" w:name="_Toc395092001"/>
            <w:bookmarkStart w:id="65" w:name="_Toc395081363"/>
            <w:bookmarkEnd w:id="59"/>
            <w:proofErr w:type="spellStart"/>
            <w:r w:rsidRPr="00E43C1E">
              <w:rPr>
                <w:rFonts w:ascii="Calibri" w:hAnsi="Calibri" w:cs="Calibri"/>
                <w:color w:val="000000"/>
                <w:szCs w:val="22"/>
                <w:lang w:val="en-CA" w:eastAsia="en-CA"/>
              </w:rPr>
              <w:t>IdenfiantSecteur</w:t>
            </w:r>
            <w:proofErr w:type="spellEnd"/>
          </w:p>
        </w:tc>
        <w:tc>
          <w:tcPr>
            <w:tcW w:w="1559" w:type="dxa"/>
          </w:tcPr>
          <w:p w:rsidR="00350C72" w:rsidRDefault="00350C72" w:rsidP="007A3AE6">
            <w:pPr>
              <w:pStyle w:val="BodyText"/>
              <w:rPr>
                <w:lang w:eastAsia="ar-SA"/>
              </w:rPr>
            </w:pPr>
            <w:r>
              <w:rPr>
                <w:lang w:eastAsia="ar-SA"/>
              </w:rPr>
              <w:t>INT</w:t>
            </w:r>
          </w:p>
        </w:tc>
        <w:tc>
          <w:tcPr>
            <w:tcW w:w="992" w:type="dxa"/>
          </w:tcPr>
          <w:p w:rsidR="00350C72" w:rsidRDefault="00350C72" w:rsidP="007A3AE6">
            <w:pPr>
              <w:pStyle w:val="BodyText"/>
              <w:rPr>
                <w:lang w:eastAsia="ar-SA"/>
              </w:rPr>
            </w:pPr>
          </w:p>
        </w:tc>
        <w:tc>
          <w:tcPr>
            <w:tcW w:w="1134" w:type="dxa"/>
          </w:tcPr>
          <w:p w:rsidR="00350C72" w:rsidRDefault="00350C72" w:rsidP="007A3AE6">
            <w:pPr>
              <w:pStyle w:val="BodyText"/>
              <w:rPr>
                <w:lang w:eastAsia="ar-SA"/>
              </w:rPr>
            </w:pPr>
            <w:r>
              <w:rPr>
                <w:lang w:eastAsia="ar-SA"/>
              </w:rPr>
              <w:t>N</w:t>
            </w:r>
          </w:p>
        </w:tc>
        <w:tc>
          <w:tcPr>
            <w:tcW w:w="2976" w:type="dxa"/>
          </w:tcPr>
          <w:p w:rsidR="00350C72" w:rsidRDefault="00350C72" w:rsidP="007A3AE6">
            <w:pPr>
              <w:pStyle w:val="BodyText"/>
              <w:rPr>
                <w:lang w:eastAsia="ar-SA"/>
              </w:rPr>
            </w:pPr>
          </w:p>
        </w:tc>
      </w:tr>
      <w:tr w:rsidR="00D75968" w:rsidTr="00D75968">
        <w:tc>
          <w:tcPr>
            <w:tcW w:w="2689" w:type="dxa"/>
          </w:tcPr>
          <w:p w:rsidR="00350C72" w:rsidRDefault="00D75968" w:rsidP="007A3AE6">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59" w:type="dxa"/>
          </w:tcPr>
          <w:p w:rsidR="00350C72" w:rsidRDefault="00350C72" w:rsidP="007A3AE6">
            <w:pPr>
              <w:pStyle w:val="BodyText"/>
              <w:rPr>
                <w:lang w:eastAsia="ar-SA"/>
              </w:rPr>
            </w:pPr>
            <w:r>
              <w:rPr>
                <w:lang w:eastAsia="ar-SA"/>
              </w:rPr>
              <w:t>VARCHAR</w:t>
            </w:r>
          </w:p>
        </w:tc>
        <w:tc>
          <w:tcPr>
            <w:tcW w:w="992" w:type="dxa"/>
          </w:tcPr>
          <w:p w:rsidR="00350C72" w:rsidRDefault="00350C72" w:rsidP="007A3AE6">
            <w:pPr>
              <w:pStyle w:val="BodyText"/>
              <w:rPr>
                <w:lang w:eastAsia="ar-SA"/>
              </w:rPr>
            </w:pPr>
            <w:r>
              <w:rPr>
                <w:lang w:eastAsia="ar-SA"/>
              </w:rPr>
              <w:t>7</w:t>
            </w:r>
          </w:p>
        </w:tc>
        <w:tc>
          <w:tcPr>
            <w:tcW w:w="1134" w:type="dxa"/>
          </w:tcPr>
          <w:p w:rsidR="00350C72" w:rsidRDefault="00350C72" w:rsidP="007A3AE6">
            <w:pPr>
              <w:pStyle w:val="BodyText"/>
              <w:rPr>
                <w:lang w:eastAsia="ar-SA"/>
              </w:rPr>
            </w:pPr>
            <w:r>
              <w:rPr>
                <w:lang w:eastAsia="ar-SA"/>
              </w:rPr>
              <w:t>N</w:t>
            </w:r>
          </w:p>
        </w:tc>
        <w:tc>
          <w:tcPr>
            <w:tcW w:w="2976" w:type="dxa"/>
          </w:tcPr>
          <w:p w:rsidR="00350C72" w:rsidRDefault="00350C72" w:rsidP="007A3AE6">
            <w:pPr>
              <w:pStyle w:val="BodyText"/>
              <w:rPr>
                <w:lang w:eastAsia="ar-SA"/>
              </w:rPr>
            </w:pPr>
          </w:p>
        </w:tc>
      </w:tr>
      <w:tr w:rsidR="00D75968" w:rsidTr="00D75968">
        <w:tc>
          <w:tcPr>
            <w:tcW w:w="2689" w:type="dxa"/>
          </w:tcPr>
          <w:p w:rsidR="00350C72" w:rsidRDefault="00350C72" w:rsidP="007A3AE6">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59" w:type="dxa"/>
          </w:tcPr>
          <w:p w:rsidR="00350C72" w:rsidRDefault="00350C72" w:rsidP="007A3AE6">
            <w:pPr>
              <w:pStyle w:val="BodyText"/>
              <w:rPr>
                <w:lang w:eastAsia="ar-SA"/>
              </w:rPr>
            </w:pPr>
            <w:r>
              <w:rPr>
                <w:lang w:eastAsia="ar-SA"/>
              </w:rPr>
              <w:t>INT</w:t>
            </w:r>
          </w:p>
        </w:tc>
        <w:tc>
          <w:tcPr>
            <w:tcW w:w="992" w:type="dxa"/>
          </w:tcPr>
          <w:p w:rsidR="00350C72" w:rsidRDefault="00350C72" w:rsidP="007A3AE6">
            <w:pPr>
              <w:pStyle w:val="BodyText"/>
              <w:rPr>
                <w:lang w:eastAsia="ar-SA"/>
              </w:rPr>
            </w:pPr>
          </w:p>
        </w:tc>
        <w:tc>
          <w:tcPr>
            <w:tcW w:w="1134" w:type="dxa"/>
          </w:tcPr>
          <w:p w:rsidR="00350C72" w:rsidRDefault="00350C72" w:rsidP="007A3AE6">
            <w:pPr>
              <w:pStyle w:val="BodyText"/>
              <w:rPr>
                <w:lang w:eastAsia="ar-SA"/>
              </w:rPr>
            </w:pPr>
            <w:r>
              <w:rPr>
                <w:lang w:eastAsia="ar-SA"/>
              </w:rPr>
              <w:t>N</w:t>
            </w:r>
          </w:p>
        </w:tc>
        <w:tc>
          <w:tcPr>
            <w:tcW w:w="2976" w:type="dxa"/>
          </w:tcPr>
          <w:p w:rsidR="00350C72" w:rsidRDefault="00350C72" w:rsidP="007A3AE6">
            <w:pPr>
              <w:pStyle w:val="BodyText"/>
              <w:rPr>
                <w:lang w:eastAsia="ar-SA"/>
              </w:rPr>
            </w:pPr>
          </w:p>
        </w:tc>
      </w:tr>
      <w:tr w:rsidR="00D75968" w:rsidTr="00D75968">
        <w:tc>
          <w:tcPr>
            <w:tcW w:w="2689" w:type="dxa"/>
          </w:tcPr>
          <w:p w:rsidR="00350C72" w:rsidRPr="00C26E0D" w:rsidRDefault="00350C72" w:rsidP="007A3AE6">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59" w:type="dxa"/>
          </w:tcPr>
          <w:p w:rsidR="00350C72" w:rsidRDefault="00350C72" w:rsidP="007A3AE6">
            <w:pPr>
              <w:pStyle w:val="BodyText"/>
              <w:rPr>
                <w:lang w:eastAsia="ar-SA"/>
              </w:rPr>
            </w:pPr>
            <w:r>
              <w:rPr>
                <w:lang w:eastAsia="ar-SA"/>
              </w:rPr>
              <w:t>CHAR</w:t>
            </w:r>
          </w:p>
        </w:tc>
        <w:tc>
          <w:tcPr>
            <w:tcW w:w="992" w:type="dxa"/>
          </w:tcPr>
          <w:p w:rsidR="00350C72" w:rsidRDefault="00350C72" w:rsidP="007A3AE6">
            <w:pPr>
              <w:pStyle w:val="BodyText"/>
              <w:rPr>
                <w:lang w:eastAsia="ar-SA"/>
              </w:rPr>
            </w:pPr>
            <w:r>
              <w:rPr>
                <w:lang w:eastAsia="ar-SA"/>
              </w:rPr>
              <w:t>3</w:t>
            </w:r>
          </w:p>
        </w:tc>
        <w:tc>
          <w:tcPr>
            <w:tcW w:w="1134" w:type="dxa"/>
          </w:tcPr>
          <w:p w:rsidR="00350C72" w:rsidRDefault="00350C72" w:rsidP="007A3AE6">
            <w:pPr>
              <w:pStyle w:val="BodyText"/>
              <w:rPr>
                <w:lang w:eastAsia="ar-SA"/>
              </w:rPr>
            </w:pPr>
            <w:r>
              <w:rPr>
                <w:lang w:eastAsia="ar-SA"/>
              </w:rPr>
              <w:t>N</w:t>
            </w:r>
          </w:p>
        </w:tc>
        <w:tc>
          <w:tcPr>
            <w:tcW w:w="2976" w:type="dxa"/>
          </w:tcPr>
          <w:p w:rsidR="00350C72" w:rsidRDefault="00350C72" w:rsidP="007A3AE6">
            <w:pPr>
              <w:pStyle w:val="BodyText"/>
              <w:rPr>
                <w:lang w:eastAsia="ar-SA"/>
              </w:rPr>
            </w:pPr>
          </w:p>
        </w:tc>
      </w:tr>
      <w:tr w:rsidR="00D75968" w:rsidTr="00D75968">
        <w:tc>
          <w:tcPr>
            <w:tcW w:w="2689" w:type="dxa"/>
          </w:tcPr>
          <w:p w:rsidR="00350C72" w:rsidRPr="00C26E0D" w:rsidRDefault="00350C72" w:rsidP="007A3AE6">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rsidR="00350C72" w:rsidRDefault="00350C72" w:rsidP="007A3AE6">
            <w:pPr>
              <w:pStyle w:val="BodyText"/>
              <w:rPr>
                <w:lang w:eastAsia="ar-SA"/>
              </w:rPr>
            </w:pPr>
            <w:r>
              <w:rPr>
                <w:lang w:eastAsia="ar-SA"/>
              </w:rPr>
              <w:t>VARCHAR</w:t>
            </w:r>
          </w:p>
        </w:tc>
        <w:tc>
          <w:tcPr>
            <w:tcW w:w="992" w:type="dxa"/>
          </w:tcPr>
          <w:p w:rsidR="00350C72" w:rsidRDefault="00350C72" w:rsidP="007A3AE6">
            <w:pPr>
              <w:pStyle w:val="BodyText"/>
              <w:rPr>
                <w:lang w:eastAsia="ar-SA"/>
              </w:rPr>
            </w:pPr>
            <w:r>
              <w:rPr>
                <w:lang w:eastAsia="ar-SA"/>
              </w:rPr>
              <w:t>30</w:t>
            </w:r>
          </w:p>
        </w:tc>
        <w:tc>
          <w:tcPr>
            <w:tcW w:w="1134" w:type="dxa"/>
          </w:tcPr>
          <w:p w:rsidR="00350C72" w:rsidRDefault="00350C72" w:rsidP="007A3AE6">
            <w:pPr>
              <w:pStyle w:val="BodyText"/>
              <w:rPr>
                <w:lang w:eastAsia="ar-SA"/>
              </w:rPr>
            </w:pPr>
            <w:r>
              <w:rPr>
                <w:lang w:eastAsia="ar-SA"/>
              </w:rPr>
              <w:t>N</w:t>
            </w:r>
          </w:p>
        </w:tc>
        <w:tc>
          <w:tcPr>
            <w:tcW w:w="2976" w:type="dxa"/>
          </w:tcPr>
          <w:p w:rsidR="00350C72" w:rsidRDefault="00350C72" w:rsidP="007A3AE6">
            <w:pPr>
              <w:pStyle w:val="BodyText"/>
              <w:rPr>
                <w:lang w:eastAsia="ar-SA"/>
              </w:rPr>
            </w:pPr>
          </w:p>
        </w:tc>
      </w:tr>
    </w:tbl>
    <w:p w:rsidR="00E43C1E" w:rsidRDefault="004D19C8" w:rsidP="00E43C1E">
      <w:proofErr w:type="gramStart"/>
      <w:r w:rsidRPr="004D19C8">
        <w:rPr>
          <w:b/>
        </w:rPr>
        <w:t>transactions</w:t>
      </w:r>
      <w:r w:rsidRPr="004D19C8">
        <w:t>_deneigement_saison_2018-2019</w:t>
      </w:r>
      <w:proofErr w:type="gramEnd"/>
      <w:r w:rsidR="00E97D30"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D19C8" w:rsidRPr="00C26E0D" w:rsidTr="007A3AE6">
        <w:tc>
          <w:tcPr>
            <w:tcW w:w="2681" w:type="dxa"/>
          </w:tcPr>
          <w:p w:rsidR="004D19C8" w:rsidRPr="00C26E0D" w:rsidRDefault="004D19C8" w:rsidP="007A3AE6">
            <w:pPr>
              <w:pStyle w:val="BodyText"/>
              <w:rPr>
                <w:b/>
                <w:lang w:eastAsia="ar-SA"/>
              </w:rPr>
            </w:pPr>
            <w:r w:rsidRPr="00C26E0D">
              <w:rPr>
                <w:b/>
                <w:lang w:eastAsia="ar-SA"/>
              </w:rPr>
              <w:t>Name</w:t>
            </w:r>
          </w:p>
        </w:tc>
        <w:tc>
          <w:tcPr>
            <w:tcW w:w="1567" w:type="dxa"/>
          </w:tcPr>
          <w:p w:rsidR="004D19C8" w:rsidRPr="00C26E0D" w:rsidRDefault="004D19C8" w:rsidP="007A3AE6">
            <w:pPr>
              <w:pStyle w:val="BodyText"/>
              <w:rPr>
                <w:b/>
                <w:lang w:eastAsia="ar-SA"/>
              </w:rPr>
            </w:pPr>
            <w:r w:rsidRPr="00C26E0D">
              <w:rPr>
                <w:b/>
                <w:lang w:eastAsia="ar-SA"/>
              </w:rPr>
              <w:t>Type</w:t>
            </w:r>
          </w:p>
        </w:tc>
        <w:tc>
          <w:tcPr>
            <w:tcW w:w="992" w:type="dxa"/>
          </w:tcPr>
          <w:p w:rsidR="004D19C8" w:rsidRPr="00C26E0D" w:rsidRDefault="004D19C8" w:rsidP="007A3AE6">
            <w:pPr>
              <w:pStyle w:val="BodyText"/>
              <w:rPr>
                <w:b/>
                <w:lang w:eastAsia="ar-SA"/>
              </w:rPr>
            </w:pPr>
            <w:r w:rsidRPr="00C26E0D">
              <w:rPr>
                <w:b/>
                <w:lang w:eastAsia="ar-SA"/>
              </w:rPr>
              <w:t>Length</w:t>
            </w:r>
          </w:p>
        </w:tc>
        <w:tc>
          <w:tcPr>
            <w:tcW w:w="1134" w:type="dxa"/>
          </w:tcPr>
          <w:p w:rsidR="004D19C8" w:rsidRPr="00C26E0D" w:rsidRDefault="004D19C8" w:rsidP="007A3AE6">
            <w:pPr>
              <w:pStyle w:val="BodyText"/>
              <w:rPr>
                <w:b/>
                <w:lang w:eastAsia="ar-SA"/>
              </w:rPr>
            </w:pPr>
            <w:proofErr w:type="spellStart"/>
            <w:r>
              <w:rPr>
                <w:b/>
                <w:lang w:eastAsia="ar-SA"/>
              </w:rPr>
              <w:t>Nullable</w:t>
            </w:r>
            <w:proofErr w:type="spellEnd"/>
          </w:p>
        </w:tc>
        <w:tc>
          <w:tcPr>
            <w:tcW w:w="2976" w:type="dxa"/>
          </w:tcPr>
          <w:p w:rsidR="004D19C8" w:rsidRPr="00C26E0D" w:rsidRDefault="004D19C8" w:rsidP="007A3AE6">
            <w:pPr>
              <w:pStyle w:val="BodyText"/>
              <w:rPr>
                <w:b/>
                <w:lang w:eastAsia="ar-SA"/>
              </w:rPr>
            </w:pPr>
            <w:r>
              <w:rPr>
                <w:b/>
                <w:lang w:eastAsia="ar-SA"/>
              </w:rPr>
              <w:t>Comments</w:t>
            </w:r>
          </w:p>
        </w:tc>
      </w:tr>
      <w:tr w:rsidR="004D19C8" w:rsidTr="007A3AE6">
        <w:tc>
          <w:tcPr>
            <w:tcW w:w="2681" w:type="dxa"/>
            <w:vAlign w:val="bottom"/>
          </w:tcPr>
          <w:p w:rsidR="004D19C8" w:rsidRPr="0099062E" w:rsidRDefault="00E97D30" w:rsidP="007A3AE6">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lastRenderedPageBreak/>
              <w:t>TransactionID</w:t>
            </w:r>
            <w:proofErr w:type="spellEnd"/>
          </w:p>
        </w:tc>
        <w:tc>
          <w:tcPr>
            <w:tcW w:w="1567" w:type="dxa"/>
          </w:tcPr>
          <w:p w:rsidR="004D19C8" w:rsidRDefault="004D19C8" w:rsidP="007A3AE6">
            <w:pPr>
              <w:pStyle w:val="BodyText"/>
              <w:rPr>
                <w:lang w:eastAsia="ar-SA"/>
              </w:rPr>
            </w:pPr>
            <w:r>
              <w:rPr>
                <w:lang w:eastAsia="ar-SA"/>
              </w:rPr>
              <w:t>INT</w:t>
            </w:r>
          </w:p>
        </w:tc>
        <w:tc>
          <w:tcPr>
            <w:tcW w:w="992" w:type="dxa"/>
          </w:tcPr>
          <w:p w:rsidR="004D19C8" w:rsidRDefault="004D19C8" w:rsidP="007A3AE6">
            <w:pPr>
              <w:pStyle w:val="BodyText"/>
              <w:rPr>
                <w:lang w:eastAsia="ar-SA"/>
              </w:rPr>
            </w:pPr>
          </w:p>
        </w:tc>
        <w:tc>
          <w:tcPr>
            <w:tcW w:w="1134" w:type="dxa"/>
          </w:tcPr>
          <w:p w:rsidR="004D19C8" w:rsidRDefault="004D19C8" w:rsidP="007A3AE6">
            <w:pPr>
              <w:pStyle w:val="BodyText"/>
              <w:rPr>
                <w:lang w:eastAsia="ar-SA"/>
              </w:rPr>
            </w:pPr>
            <w:r>
              <w:rPr>
                <w:lang w:eastAsia="ar-SA"/>
              </w:rPr>
              <w:t>N</w:t>
            </w:r>
          </w:p>
        </w:tc>
        <w:tc>
          <w:tcPr>
            <w:tcW w:w="2976" w:type="dxa"/>
          </w:tcPr>
          <w:p w:rsidR="004D19C8" w:rsidRDefault="004D19C8" w:rsidP="007A3AE6">
            <w:pPr>
              <w:pStyle w:val="BodyText"/>
              <w:rPr>
                <w:lang w:eastAsia="ar-SA"/>
              </w:rPr>
            </w:pPr>
          </w:p>
        </w:tc>
      </w:tr>
      <w:tr w:rsidR="004D19C8" w:rsidTr="007A3AE6">
        <w:tc>
          <w:tcPr>
            <w:tcW w:w="2681" w:type="dxa"/>
          </w:tcPr>
          <w:p w:rsidR="004D19C8" w:rsidRDefault="00E97D30" w:rsidP="007A3AE6">
            <w:pPr>
              <w:pStyle w:val="BodyText"/>
              <w:rPr>
                <w:lang w:eastAsia="ar-SA"/>
              </w:rPr>
            </w:pPr>
            <w:proofErr w:type="spellStart"/>
            <w:r w:rsidRPr="001E13DF">
              <w:rPr>
                <w:rFonts w:ascii="Calibri" w:hAnsi="Calibri" w:cs="Calibri"/>
                <w:color w:val="000000"/>
                <w:szCs w:val="22"/>
                <w:lang w:val="en-CA" w:eastAsia="en-CA"/>
              </w:rPr>
              <w:t>DateChargement</w:t>
            </w:r>
            <w:proofErr w:type="spellEnd"/>
          </w:p>
        </w:tc>
        <w:tc>
          <w:tcPr>
            <w:tcW w:w="1567" w:type="dxa"/>
          </w:tcPr>
          <w:p w:rsidR="004D19C8" w:rsidRDefault="00E97D30" w:rsidP="007A3AE6">
            <w:pPr>
              <w:pStyle w:val="BodyText"/>
              <w:rPr>
                <w:lang w:eastAsia="ar-SA"/>
              </w:rPr>
            </w:pPr>
            <w:r>
              <w:rPr>
                <w:lang w:eastAsia="ar-SA"/>
              </w:rPr>
              <w:t>TIMESTAMP</w:t>
            </w:r>
          </w:p>
        </w:tc>
        <w:tc>
          <w:tcPr>
            <w:tcW w:w="992" w:type="dxa"/>
          </w:tcPr>
          <w:p w:rsidR="004D19C8" w:rsidRDefault="00E97D30" w:rsidP="007A3AE6">
            <w:pPr>
              <w:pStyle w:val="BodyText"/>
              <w:rPr>
                <w:lang w:eastAsia="ar-SA"/>
              </w:rPr>
            </w:pPr>
            <w:r>
              <w:rPr>
                <w:lang w:eastAsia="ar-SA"/>
              </w:rPr>
              <w:t>19</w:t>
            </w:r>
          </w:p>
        </w:tc>
        <w:tc>
          <w:tcPr>
            <w:tcW w:w="1134" w:type="dxa"/>
          </w:tcPr>
          <w:p w:rsidR="004D19C8" w:rsidRDefault="004D19C8" w:rsidP="007A3AE6">
            <w:pPr>
              <w:pStyle w:val="BodyText"/>
              <w:rPr>
                <w:lang w:eastAsia="ar-SA"/>
              </w:rPr>
            </w:pPr>
            <w:r>
              <w:rPr>
                <w:lang w:eastAsia="ar-SA"/>
              </w:rPr>
              <w:t>N</w:t>
            </w:r>
          </w:p>
        </w:tc>
        <w:tc>
          <w:tcPr>
            <w:tcW w:w="2976" w:type="dxa"/>
          </w:tcPr>
          <w:p w:rsidR="004D19C8" w:rsidRDefault="00143A5A" w:rsidP="00143A5A">
            <w:pPr>
              <w:pStyle w:val="BodyText"/>
              <w:rPr>
                <w:lang w:eastAsia="ar-SA"/>
              </w:rPr>
            </w:pPr>
            <w:proofErr w:type="spellStart"/>
            <w:r>
              <w:rPr>
                <w:lang w:eastAsia="ar-SA"/>
              </w:rPr>
              <w:t>YYYY</w:t>
            </w:r>
            <w:r w:rsidRPr="00143A5A">
              <w:rPr>
                <w:lang w:eastAsia="ar-SA"/>
              </w:rPr>
              <w:t>-</w:t>
            </w:r>
            <w:r>
              <w:rPr>
                <w:lang w:eastAsia="ar-SA"/>
              </w:rPr>
              <w:t>MM</w:t>
            </w:r>
            <w:r w:rsidRPr="00143A5A">
              <w:rPr>
                <w:lang w:eastAsia="ar-SA"/>
              </w:rPr>
              <w:t>-</w:t>
            </w:r>
            <w:r>
              <w:rPr>
                <w:lang w:eastAsia="ar-SA"/>
              </w:rPr>
              <w:t>DD</w:t>
            </w:r>
            <w:r w:rsidRPr="00143A5A">
              <w:rPr>
                <w:lang w:eastAsia="ar-SA"/>
              </w:rPr>
              <w:t>T</w:t>
            </w:r>
            <w:r>
              <w:rPr>
                <w:lang w:eastAsia="ar-SA"/>
              </w:rPr>
              <w:t>hh</w:t>
            </w:r>
            <w:r w:rsidRPr="00143A5A">
              <w:rPr>
                <w:lang w:eastAsia="ar-SA"/>
              </w:rPr>
              <w:t>:</w:t>
            </w:r>
            <w:r>
              <w:rPr>
                <w:lang w:eastAsia="ar-SA"/>
              </w:rPr>
              <w:t>mm</w:t>
            </w:r>
            <w:r w:rsidRPr="00143A5A">
              <w:rPr>
                <w:lang w:eastAsia="ar-SA"/>
              </w:rPr>
              <w:t>:</w:t>
            </w:r>
            <w:r>
              <w:rPr>
                <w:lang w:eastAsia="ar-SA"/>
              </w:rPr>
              <w:t>ss</w:t>
            </w:r>
            <w:proofErr w:type="spellEnd"/>
          </w:p>
        </w:tc>
      </w:tr>
      <w:tr w:rsidR="00E97D30" w:rsidTr="007A3AE6">
        <w:tc>
          <w:tcPr>
            <w:tcW w:w="2681" w:type="dxa"/>
          </w:tcPr>
          <w:p w:rsidR="00E97D30" w:rsidRPr="0099062E" w:rsidRDefault="00E97D30" w:rsidP="00E97D30">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67" w:type="dxa"/>
          </w:tcPr>
          <w:p w:rsidR="00E97D30" w:rsidRDefault="00E97D30" w:rsidP="00E97D30">
            <w:pPr>
              <w:pStyle w:val="BodyText"/>
              <w:rPr>
                <w:lang w:eastAsia="ar-SA"/>
              </w:rPr>
            </w:pPr>
            <w:r>
              <w:rPr>
                <w:lang w:eastAsia="ar-SA"/>
              </w:rPr>
              <w:t>INT</w:t>
            </w:r>
          </w:p>
        </w:tc>
        <w:tc>
          <w:tcPr>
            <w:tcW w:w="992" w:type="dxa"/>
          </w:tcPr>
          <w:p w:rsidR="00E97D30" w:rsidRDefault="00E97D30" w:rsidP="00E97D30">
            <w:pPr>
              <w:pStyle w:val="BodyText"/>
              <w:rPr>
                <w:lang w:eastAsia="ar-SA"/>
              </w:rPr>
            </w:pPr>
          </w:p>
        </w:tc>
        <w:tc>
          <w:tcPr>
            <w:tcW w:w="1134" w:type="dxa"/>
          </w:tcPr>
          <w:p w:rsidR="00E97D30" w:rsidRDefault="009277BC" w:rsidP="00E97D30">
            <w:pPr>
              <w:pStyle w:val="BodyText"/>
              <w:rPr>
                <w:lang w:eastAsia="ar-SA"/>
              </w:rPr>
            </w:pPr>
            <w:r>
              <w:rPr>
                <w:lang w:eastAsia="ar-SA"/>
              </w:rPr>
              <w:t>Y</w:t>
            </w:r>
          </w:p>
        </w:tc>
        <w:tc>
          <w:tcPr>
            <w:tcW w:w="2976" w:type="dxa"/>
          </w:tcPr>
          <w:p w:rsidR="00E97D30" w:rsidRDefault="00E97D30" w:rsidP="00E97D30">
            <w:pPr>
              <w:pStyle w:val="BodyText"/>
              <w:rPr>
                <w:lang w:eastAsia="ar-SA"/>
              </w:rPr>
            </w:pPr>
          </w:p>
        </w:tc>
      </w:tr>
      <w:tr w:rsidR="00E97D30" w:rsidTr="007A3AE6">
        <w:tc>
          <w:tcPr>
            <w:tcW w:w="2681" w:type="dxa"/>
          </w:tcPr>
          <w:p w:rsidR="00E97D30" w:rsidRDefault="00E97D30" w:rsidP="00E97D30">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67" w:type="dxa"/>
          </w:tcPr>
          <w:p w:rsidR="00E97D30" w:rsidRDefault="00E97D30" w:rsidP="00E97D30">
            <w:pPr>
              <w:pStyle w:val="BodyText"/>
              <w:rPr>
                <w:lang w:eastAsia="ar-SA"/>
              </w:rPr>
            </w:pPr>
            <w:r>
              <w:rPr>
                <w:lang w:eastAsia="ar-SA"/>
              </w:rPr>
              <w:t>VARCHAR</w:t>
            </w:r>
          </w:p>
        </w:tc>
        <w:tc>
          <w:tcPr>
            <w:tcW w:w="992" w:type="dxa"/>
          </w:tcPr>
          <w:p w:rsidR="00E97D30" w:rsidRDefault="00E97D30" w:rsidP="00E97D30">
            <w:pPr>
              <w:pStyle w:val="BodyText"/>
              <w:rPr>
                <w:lang w:eastAsia="ar-SA"/>
              </w:rPr>
            </w:pPr>
            <w:r>
              <w:rPr>
                <w:lang w:eastAsia="ar-SA"/>
              </w:rPr>
              <w:t>7</w:t>
            </w:r>
          </w:p>
        </w:tc>
        <w:tc>
          <w:tcPr>
            <w:tcW w:w="1134" w:type="dxa"/>
          </w:tcPr>
          <w:p w:rsidR="00E97D30" w:rsidRDefault="009277BC" w:rsidP="00E97D30">
            <w:pPr>
              <w:pStyle w:val="BodyText"/>
              <w:rPr>
                <w:lang w:eastAsia="ar-SA"/>
              </w:rPr>
            </w:pPr>
            <w:r>
              <w:rPr>
                <w:lang w:eastAsia="ar-SA"/>
              </w:rPr>
              <w:t>Y</w:t>
            </w:r>
          </w:p>
        </w:tc>
        <w:tc>
          <w:tcPr>
            <w:tcW w:w="2976" w:type="dxa"/>
          </w:tcPr>
          <w:p w:rsidR="00E97D30" w:rsidRDefault="00E97D30" w:rsidP="00E97D30">
            <w:pPr>
              <w:pStyle w:val="BodyText"/>
              <w:rPr>
                <w:lang w:eastAsia="ar-SA"/>
              </w:rPr>
            </w:pPr>
          </w:p>
        </w:tc>
      </w:tr>
      <w:tr w:rsidR="004D19C8" w:rsidTr="007A3AE6">
        <w:tc>
          <w:tcPr>
            <w:tcW w:w="2681" w:type="dxa"/>
          </w:tcPr>
          <w:p w:rsidR="004D19C8" w:rsidRDefault="004D19C8" w:rsidP="007A3AE6">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rsidR="004D19C8" w:rsidRDefault="004D19C8" w:rsidP="007A3AE6">
            <w:pPr>
              <w:pStyle w:val="BodyText"/>
              <w:rPr>
                <w:lang w:eastAsia="ar-SA"/>
              </w:rPr>
            </w:pPr>
            <w:r>
              <w:rPr>
                <w:lang w:eastAsia="ar-SA"/>
              </w:rPr>
              <w:t>INT</w:t>
            </w:r>
          </w:p>
        </w:tc>
        <w:tc>
          <w:tcPr>
            <w:tcW w:w="992" w:type="dxa"/>
          </w:tcPr>
          <w:p w:rsidR="004D19C8" w:rsidRDefault="004D19C8" w:rsidP="007A3AE6">
            <w:pPr>
              <w:pStyle w:val="BodyText"/>
              <w:rPr>
                <w:lang w:eastAsia="ar-SA"/>
              </w:rPr>
            </w:pPr>
          </w:p>
        </w:tc>
        <w:tc>
          <w:tcPr>
            <w:tcW w:w="1134" w:type="dxa"/>
          </w:tcPr>
          <w:p w:rsidR="004D19C8" w:rsidRDefault="004D19C8" w:rsidP="007A3AE6">
            <w:pPr>
              <w:pStyle w:val="BodyText"/>
              <w:rPr>
                <w:lang w:eastAsia="ar-SA"/>
              </w:rPr>
            </w:pPr>
            <w:r>
              <w:rPr>
                <w:lang w:eastAsia="ar-SA"/>
              </w:rPr>
              <w:t>N</w:t>
            </w:r>
          </w:p>
        </w:tc>
        <w:tc>
          <w:tcPr>
            <w:tcW w:w="2976" w:type="dxa"/>
          </w:tcPr>
          <w:p w:rsidR="004D19C8" w:rsidRDefault="004D19C8" w:rsidP="007A3AE6">
            <w:pPr>
              <w:pStyle w:val="BodyText"/>
              <w:rPr>
                <w:lang w:eastAsia="ar-SA"/>
              </w:rPr>
            </w:pPr>
          </w:p>
        </w:tc>
      </w:tr>
      <w:tr w:rsidR="004D19C8" w:rsidTr="007A3AE6">
        <w:tc>
          <w:tcPr>
            <w:tcW w:w="2681" w:type="dxa"/>
            <w:vAlign w:val="bottom"/>
          </w:tcPr>
          <w:p w:rsidR="004D19C8" w:rsidRPr="00C26E0D" w:rsidRDefault="004D19C8" w:rsidP="007A3AE6">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rsidR="004D19C8" w:rsidRDefault="004D19C8" w:rsidP="007A3AE6">
            <w:pPr>
              <w:pStyle w:val="BodyText"/>
              <w:rPr>
                <w:lang w:eastAsia="ar-SA"/>
              </w:rPr>
            </w:pPr>
            <w:r>
              <w:rPr>
                <w:lang w:eastAsia="ar-SA"/>
              </w:rPr>
              <w:t>CHAR</w:t>
            </w:r>
          </w:p>
        </w:tc>
        <w:tc>
          <w:tcPr>
            <w:tcW w:w="992" w:type="dxa"/>
          </w:tcPr>
          <w:p w:rsidR="004D19C8" w:rsidRDefault="004D19C8" w:rsidP="007A3AE6">
            <w:pPr>
              <w:pStyle w:val="BodyText"/>
              <w:rPr>
                <w:lang w:eastAsia="ar-SA"/>
              </w:rPr>
            </w:pPr>
            <w:r>
              <w:rPr>
                <w:lang w:eastAsia="ar-SA"/>
              </w:rPr>
              <w:t>3</w:t>
            </w:r>
          </w:p>
        </w:tc>
        <w:tc>
          <w:tcPr>
            <w:tcW w:w="1134" w:type="dxa"/>
          </w:tcPr>
          <w:p w:rsidR="004D19C8" w:rsidRDefault="004D19C8" w:rsidP="007A3AE6">
            <w:pPr>
              <w:pStyle w:val="BodyText"/>
              <w:rPr>
                <w:lang w:eastAsia="ar-SA"/>
              </w:rPr>
            </w:pPr>
            <w:r>
              <w:rPr>
                <w:lang w:eastAsia="ar-SA"/>
              </w:rPr>
              <w:t>N</w:t>
            </w:r>
          </w:p>
        </w:tc>
        <w:tc>
          <w:tcPr>
            <w:tcW w:w="2976" w:type="dxa"/>
          </w:tcPr>
          <w:p w:rsidR="004D19C8" w:rsidRDefault="004D19C8" w:rsidP="007A3AE6">
            <w:pPr>
              <w:pStyle w:val="BodyText"/>
              <w:rPr>
                <w:lang w:eastAsia="ar-SA"/>
              </w:rPr>
            </w:pPr>
          </w:p>
        </w:tc>
      </w:tr>
      <w:tr w:rsidR="004D19C8" w:rsidTr="007A3AE6">
        <w:tc>
          <w:tcPr>
            <w:tcW w:w="2681" w:type="dxa"/>
            <w:vAlign w:val="bottom"/>
          </w:tcPr>
          <w:p w:rsidR="004D19C8" w:rsidRPr="00C26E0D" w:rsidRDefault="004D19C8" w:rsidP="007A3AE6">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rsidR="004D19C8" w:rsidRDefault="004D19C8" w:rsidP="007A3AE6">
            <w:pPr>
              <w:pStyle w:val="BodyText"/>
              <w:rPr>
                <w:lang w:eastAsia="ar-SA"/>
              </w:rPr>
            </w:pPr>
            <w:r>
              <w:rPr>
                <w:lang w:eastAsia="ar-SA"/>
              </w:rPr>
              <w:t>VARCHAR</w:t>
            </w:r>
          </w:p>
        </w:tc>
        <w:tc>
          <w:tcPr>
            <w:tcW w:w="992" w:type="dxa"/>
          </w:tcPr>
          <w:p w:rsidR="004D19C8" w:rsidRDefault="004D19C8" w:rsidP="007A3AE6">
            <w:pPr>
              <w:pStyle w:val="BodyText"/>
              <w:rPr>
                <w:lang w:eastAsia="ar-SA"/>
              </w:rPr>
            </w:pPr>
            <w:r>
              <w:rPr>
                <w:lang w:eastAsia="ar-SA"/>
              </w:rPr>
              <w:t>30</w:t>
            </w:r>
          </w:p>
        </w:tc>
        <w:tc>
          <w:tcPr>
            <w:tcW w:w="1134" w:type="dxa"/>
          </w:tcPr>
          <w:p w:rsidR="004D19C8" w:rsidRDefault="004D19C8" w:rsidP="007A3AE6">
            <w:pPr>
              <w:pStyle w:val="BodyText"/>
              <w:rPr>
                <w:lang w:eastAsia="ar-SA"/>
              </w:rPr>
            </w:pPr>
            <w:r>
              <w:rPr>
                <w:lang w:eastAsia="ar-SA"/>
              </w:rPr>
              <w:t>N</w:t>
            </w:r>
          </w:p>
        </w:tc>
        <w:tc>
          <w:tcPr>
            <w:tcW w:w="2976" w:type="dxa"/>
          </w:tcPr>
          <w:p w:rsidR="004D19C8" w:rsidRDefault="004D19C8" w:rsidP="007A3AE6">
            <w:pPr>
              <w:pStyle w:val="BodyText"/>
              <w:rPr>
                <w:lang w:eastAsia="ar-SA"/>
              </w:rPr>
            </w:pPr>
          </w:p>
        </w:tc>
      </w:tr>
      <w:tr w:rsidR="00E97D30" w:rsidTr="007A3AE6">
        <w:tc>
          <w:tcPr>
            <w:tcW w:w="2681" w:type="dxa"/>
          </w:tcPr>
          <w:p w:rsidR="00E97D30" w:rsidRDefault="00E97D30" w:rsidP="007A3AE6">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rsidR="00E97D30" w:rsidRDefault="00E97D30" w:rsidP="007A3AE6">
            <w:pPr>
              <w:pStyle w:val="BodyText"/>
              <w:rPr>
                <w:lang w:eastAsia="ar-SA"/>
              </w:rPr>
            </w:pPr>
            <w:r>
              <w:rPr>
                <w:lang w:eastAsia="ar-SA"/>
              </w:rPr>
              <w:t>INT</w:t>
            </w:r>
          </w:p>
        </w:tc>
        <w:tc>
          <w:tcPr>
            <w:tcW w:w="992" w:type="dxa"/>
          </w:tcPr>
          <w:p w:rsidR="00E97D30" w:rsidRDefault="00E97D30" w:rsidP="007A3AE6">
            <w:pPr>
              <w:pStyle w:val="BodyText"/>
              <w:rPr>
                <w:lang w:eastAsia="ar-SA"/>
              </w:rPr>
            </w:pPr>
            <w:r>
              <w:rPr>
                <w:lang w:eastAsia="ar-SA"/>
              </w:rPr>
              <w:t xml:space="preserve"> </w:t>
            </w:r>
          </w:p>
        </w:tc>
        <w:tc>
          <w:tcPr>
            <w:tcW w:w="1134" w:type="dxa"/>
          </w:tcPr>
          <w:p w:rsidR="00E97D30" w:rsidRDefault="00E97D30" w:rsidP="007A3AE6">
            <w:pPr>
              <w:pStyle w:val="BodyText"/>
              <w:rPr>
                <w:lang w:eastAsia="ar-SA"/>
              </w:rPr>
            </w:pPr>
            <w:r>
              <w:rPr>
                <w:lang w:eastAsia="ar-SA"/>
              </w:rPr>
              <w:t>N</w:t>
            </w:r>
          </w:p>
        </w:tc>
        <w:tc>
          <w:tcPr>
            <w:tcW w:w="2976" w:type="dxa"/>
          </w:tcPr>
          <w:p w:rsidR="00E97D30" w:rsidRDefault="00E97D30" w:rsidP="007A3AE6">
            <w:pPr>
              <w:pStyle w:val="BodyText"/>
              <w:rPr>
                <w:lang w:eastAsia="ar-SA"/>
              </w:rPr>
            </w:pPr>
          </w:p>
        </w:tc>
      </w:tr>
      <w:tr w:rsidR="00E97D30" w:rsidTr="007A3AE6">
        <w:tc>
          <w:tcPr>
            <w:tcW w:w="2681" w:type="dxa"/>
          </w:tcPr>
          <w:p w:rsidR="00E97D30" w:rsidRDefault="00E97D30" w:rsidP="007A3AE6">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rsidR="00E97D30" w:rsidRDefault="00E97D30" w:rsidP="007A3AE6">
            <w:pPr>
              <w:pStyle w:val="BodyText"/>
              <w:rPr>
                <w:lang w:eastAsia="ar-SA"/>
              </w:rPr>
            </w:pPr>
            <w:r>
              <w:rPr>
                <w:lang w:eastAsia="ar-SA"/>
              </w:rPr>
              <w:t>VARCHAR</w:t>
            </w:r>
          </w:p>
        </w:tc>
        <w:tc>
          <w:tcPr>
            <w:tcW w:w="992" w:type="dxa"/>
          </w:tcPr>
          <w:p w:rsidR="00E97D30" w:rsidRDefault="00E97D30" w:rsidP="007A3AE6">
            <w:pPr>
              <w:pStyle w:val="BodyText"/>
              <w:rPr>
                <w:lang w:eastAsia="ar-SA"/>
              </w:rPr>
            </w:pPr>
            <w:r>
              <w:rPr>
                <w:lang w:eastAsia="ar-SA"/>
              </w:rPr>
              <w:t>30</w:t>
            </w:r>
          </w:p>
        </w:tc>
        <w:tc>
          <w:tcPr>
            <w:tcW w:w="1134" w:type="dxa"/>
          </w:tcPr>
          <w:p w:rsidR="00E97D30" w:rsidRDefault="00E97D30" w:rsidP="007A3AE6">
            <w:pPr>
              <w:pStyle w:val="BodyText"/>
              <w:rPr>
                <w:lang w:eastAsia="ar-SA"/>
              </w:rPr>
            </w:pPr>
            <w:r>
              <w:rPr>
                <w:lang w:eastAsia="ar-SA"/>
              </w:rPr>
              <w:t>N</w:t>
            </w:r>
          </w:p>
        </w:tc>
        <w:tc>
          <w:tcPr>
            <w:tcW w:w="2976" w:type="dxa"/>
          </w:tcPr>
          <w:p w:rsidR="00E97D30" w:rsidRDefault="00E97D30" w:rsidP="007A3AE6">
            <w:pPr>
              <w:pStyle w:val="BodyText"/>
              <w:rPr>
                <w:lang w:eastAsia="ar-SA"/>
              </w:rPr>
            </w:pPr>
          </w:p>
        </w:tc>
      </w:tr>
      <w:tr w:rsidR="00143A5A" w:rsidTr="007A3AE6">
        <w:trPr>
          <w:trHeight w:val="269"/>
        </w:trPr>
        <w:tc>
          <w:tcPr>
            <w:tcW w:w="2681" w:type="dxa"/>
            <w:vAlign w:val="bottom"/>
          </w:tcPr>
          <w:p w:rsidR="00143A5A" w:rsidRPr="00C26E0D" w:rsidRDefault="00143A5A" w:rsidP="00143A5A">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DateDechargement</w:t>
            </w:r>
            <w:proofErr w:type="spellEnd"/>
          </w:p>
        </w:tc>
        <w:tc>
          <w:tcPr>
            <w:tcW w:w="1567" w:type="dxa"/>
          </w:tcPr>
          <w:p w:rsidR="00143A5A" w:rsidRDefault="00143A5A" w:rsidP="00143A5A">
            <w:pPr>
              <w:pStyle w:val="BodyText"/>
              <w:rPr>
                <w:lang w:eastAsia="ar-SA"/>
              </w:rPr>
            </w:pPr>
            <w:r>
              <w:rPr>
                <w:lang w:eastAsia="ar-SA"/>
              </w:rPr>
              <w:t>TIMESTAMP</w:t>
            </w:r>
          </w:p>
        </w:tc>
        <w:tc>
          <w:tcPr>
            <w:tcW w:w="992" w:type="dxa"/>
          </w:tcPr>
          <w:p w:rsidR="00143A5A" w:rsidRDefault="00143A5A" w:rsidP="00143A5A">
            <w:pPr>
              <w:pStyle w:val="BodyText"/>
              <w:rPr>
                <w:lang w:eastAsia="ar-SA"/>
              </w:rPr>
            </w:pPr>
            <w:r>
              <w:rPr>
                <w:lang w:eastAsia="ar-SA"/>
              </w:rPr>
              <w:t>19</w:t>
            </w:r>
          </w:p>
        </w:tc>
        <w:tc>
          <w:tcPr>
            <w:tcW w:w="1134" w:type="dxa"/>
          </w:tcPr>
          <w:p w:rsidR="00143A5A" w:rsidRDefault="00143A5A" w:rsidP="00143A5A">
            <w:pPr>
              <w:pStyle w:val="BodyText"/>
              <w:rPr>
                <w:lang w:eastAsia="ar-SA"/>
              </w:rPr>
            </w:pPr>
            <w:r>
              <w:rPr>
                <w:lang w:eastAsia="ar-SA"/>
              </w:rPr>
              <w:t>N</w:t>
            </w:r>
          </w:p>
        </w:tc>
        <w:tc>
          <w:tcPr>
            <w:tcW w:w="2976" w:type="dxa"/>
          </w:tcPr>
          <w:p w:rsidR="00143A5A" w:rsidRDefault="00143A5A" w:rsidP="00143A5A">
            <w:pPr>
              <w:pStyle w:val="BodyText"/>
              <w:rPr>
                <w:lang w:eastAsia="ar-SA"/>
              </w:rPr>
            </w:pPr>
          </w:p>
        </w:tc>
      </w:tr>
      <w:tr w:rsidR="009277BC" w:rsidTr="007A3AE6">
        <w:trPr>
          <w:trHeight w:val="269"/>
        </w:trPr>
        <w:tc>
          <w:tcPr>
            <w:tcW w:w="2681" w:type="dxa"/>
            <w:vAlign w:val="bottom"/>
          </w:tcPr>
          <w:p w:rsidR="009277BC" w:rsidRPr="0099062E" w:rsidRDefault="009277BC" w:rsidP="009277BC">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rsidR="009277BC" w:rsidRDefault="009277BC" w:rsidP="009277BC">
            <w:pPr>
              <w:pStyle w:val="BodyText"/>
              <w:rPr>
                <w:lang w:eastAsia="ar-SA"/>
              </w:rPr>
            </w:pPr>
            <w:r>
              <w:rPr>
                <w:lang w:eastAsia="ar-SA"/>
              </w:rPr>
              <w:t>DECIMAL</w:t>
            </w:r>
          </w:p>
        </w:tc>
        <w:tc>
          <w:tcPr>
            <w:tcW w:w="992" w:type="dxa"/>
          </w:tcPr>
          <w:p w:rsidR="009277BC" w:rsidRDefault="009277BC" w:rsidP="009277BC">
            <w:pPr>
              <w:pStyle w:val="BodyText"/>
              <w:rPr>
                <w:lang w:eastAsia="ar-SA"/>
              </w:rPr>
            </w:pPr>
            <w:r>
              <w:rPr>
                <w:lang w:eastAsia="ar-SA"/>
              </w:rPr>
              <w:t>4,2</w:t>
            </w:r>
          </w:p>
        </w:tc>
        <w:tc>
          <w:tcPr>
            <w:tcW w:w="1134" w:type="dxa"/>
          </w:tcPr>
          <w:p w:rsidR="009277BC" w:rsidRDefault="009277BC" w:rsidP="009277BC">
            <w:pPr>
              <w:pStyle w:val="BodyText"/>
              <w:rPr>
                <w:lang w:eastAsia="ar-SA"/>
              </w:rPr>
            </w:pPr>
            <w:r>
              <w:rPr>
                <w:lang w:eastAsia="ar-SA"/>
              </w:rPr>
              <w:t>N</w:t>
            </w:r>
          </w:p>
        </w:tc>
        <w:tc>
          <w:tcPr>
            <w:tcW w:w="2976" w:type="dxa"/>
          </w:tcPr>
          <w:p w:rsidR="009277BC" w:rsidRDefault="009277BC" w:rsidP="009277BC">
            <w:pPr>
              <w:pStyle w:val="BodyText"/>
              <w:rPr>
                <w:lang w:eastAsia="ar-SA"/>
              </w:rPr>
            </w:pPr>
          </w:p>
        </w:tc>
      </w:tr>
      <w:tr w:rsidR="00E97D30" w:rsidRPr="0069302C" w:rsidTr="007A3AE6">
        <w:tc>
          <w:tcPr>
            <w:tcW w:w="2681" w:type="dxa"/>
            <w:vAlign w:val="bottom"/>
          </w:tcPr>
          <w:p w:rsidR="00E97D30" w:rsidRPr="00C26E0D" w:rsidRDefault="00E97D30" w:rsidP="007A3AE6">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TypeTransaction</w:t>
            </w:r>
            <w:proofErr w:type="spellEnd"/>
          </w:p>
        </w:tc>
        <w:tc>
          <w:tcPr>
            <w:tcW w:w="1567" w:type="dxa"/>
          </w:tcPr>
          <w:p w:rsidR="00E97D30" w:rsidRDefault="00E97D30" w:rsidP="007A3AE6">
            <w:pPr>
              <w:pStyle w:val="BodyText"/>
              <w:rPr>
                <w:lang w:eastAsia="ar-SA"/>
              </w:rPr>
            </w:pPr>
            <w:r>
              <w:rPr>
                <w:lang w:eastAsia="ar-SA"/>
              </w:rPr>
              <w:t>VARCHAR</w:t>
            </w:r>
          </w:p>
        </w:tc>
        <w:tc>
          <w:tcPr>
            <w:tcW w:w="992" w:type="dxa"/>
          </w:tcPr>
          <w:p w:rsidR="00E97D30" w:rsidRDefault="009277BC" w:rsidP="007A3AE6">
            <w:pPr>
              <w:pStyle w:val="BodyText"/>
              <w:rPr>
                <w:lang w:eastAsia="ar-SA"/>
              </w:rPr>
            </w:pPr>
            <w:r>
              <w:rPr>
                <w:lang w:eastAsia="ar-SA"/>
              </w:rPr>
              <w:t>7</w:t>
            </w:r>
          </w:p>
        </w:tc>
        <w:tc>
          <w:tcPr>
            <w:tcW w:w="1134" w:type="dxa"/>
          </w:tcPr>
          <w:p w:rsidR="00E97D30" w:rsidRDefault="009277BC" w:rsidP="007A3AE6">
            <w:pPr>
              <w:pStyle w:val="BodyText"/>
              <w:rPr>
                <w:lang w:eastAsia="ar-SA"/>
              </w:rPr>
            </w:pPr>
            <w:r>
              <w:rPr>
                <w:lang w:eastAsia="ar-SA"/>
              </w:rPr>
              <w:t>N</w:t>
            </w:r>
          </w:p>
        </w:tc>
        <w:tc>
          <w:tcPr>
            <w:tcW w:w="2976" w:type="dxa"/>
          </w:tcPr>
          <w:p w:rsidR="00E97D30" w:rsidRPr="009277BC" w:rsidRDefault="009277BC" w:rsidP="007A3AE6">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rsidR="009277BC" w:rsidRPr="0069302C" w:rsidRDefault="009277BC" w:rsidP="009277BC">
            <w:pPr>
              <w:spacing w:before="0" w:after="0"/>
              <w:rPr>
                <w:rFonts w:ascii="Calibri" w:hAnsi="Calibri" w:cs="Calibri"/>
                <w:color w:val="000000"/>
                <w:szCs w:val="22"/>
                <w:lang w:val="fr-CA"/>
              </w:rPr>
            </w:pPr>
            <w:r w:rsidRPr="009277BC">
              <w:rPr>
                <w:rFonts w:ascii="Calibri" w:hAnsi="Calibri" w:cs="Calibri"/>
                <w:color w:val="000000"/>
                <w:sz w:val="22"/>
                <w:szCs w:val="22"/>
                <w:lang w:val="fr-CA"/>
              </w:rPr>
              <w:t>AUT</w:t>
            </w:r>
            <w:r>
              <w:rPr>
                <w:rFonts w:ascii="Calibri" w:hAnsi="Calibri" w:cs="Calibri"/>
                <w:color w:val="000000"/>
                <w:sz w:val="22"/>
                <w:szCs w:val="22"/>
                <w:lang w:val="fr-CA"/>
              </w:rPr>
              <w:t xml:space="preserve">, </w:t>
            </w:r>
            <w:r w:rsidRPr="0069302C">
              <w:rPr>
                <w:rFonts w:ascii="Calibri" w:hAnsi="Calibri" w:cs="Calibri"/>
                <w:color w:val="000000"/>
                <w:sz w:val="22"/>
                <w:szCs w:val="22"/>
                <w:lang w:val="fr-CA"/>
              </w:rPr>
              <w:t>N-AUT, BARCODE</w:t>
            </w:r>
          </w:p>
        </w:tc>
      </w:tr>
      <w:tr w:rsidR="00E97D30" w:rsidTr="007A3AE6">
        <w:tc>
          <w:tcPr>
            <w:tcW w:w="2681" w:type="dxa"/>
            <w:vAlign w:val="bottom"/>
          </w:tcPr>
          <w:p w:rsidR="00E97D30" w:rsidRPr="0099062E" w:rsidRDefault="00E97D30" w:rsidP="007A3AE6">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rsidR="00E97D30" w:rsidRDefault="00E97D30" w:rsidP="007A3AE6">
            <w:pPr>
              <w:pStyle w:val="BodyText"/>
              <w:rPr>
                <w:lang w:eastAsia="ar-SA"/>
              </w:rPr>
            </w:pPr>
            <w:r>
              <w:rPr>
                <w:lang w:eastAsia="ar-SA"/>
              </w:rPr>
              <w:t>INT</w:t>
            </w:r>
          </w:p>
        </w:tc>
        <w:tc>
          <w:tcPr>
            <w:tcW w:w="992" w:type="dxa"/>
          </w:tcPr>
          <w:p w:rsidR="00E97D30" w:rsidRDefault="00E97D30" w:rsidP="007A3AE6">
            <w:pPr>
              <w:pStyle w:val="BodyText"/>
              <w:rPr>
                <w:lang w:eastAsia="ar-SA"/>
              </w:rPr>
            </w:pPr>
          </w:p>
        </w:tc>
        <w:tc>
          <w:tcPr>
            <w:tcW w:w="1134" w:type="dxa"/>
          </w:tcPr>
          <w:p w:rsidR="00E97D30" w:rsidRDefault="009277BC" w:rsidP="007A3AE6">
            <w:pPr>
              <w:pStyle w:val="BodyText"/>
              <w:rPr>
                <w:lang w:eastAsia="ar-SA"/>
              </w:rPr>
            </w:pPr>
            <w:r>
              <w:rPr>
                <w:lang w:eastAsia="ar-SA"/>
              </w:rPr>
              <w:t>Y</w:t>
            </w:r>
          </w:p>
        </w:tc>
        <w:tc>
          <w:tcPr>
            <w:tcW w:w="2976" w:type="dxa"/>
          </w:tcPr>
          <w:p w:rsidR="00E97D30" w:rsidRDefault="00E97D30" w:rsidP="007A3AE6">
            <w:pPr>
              <w:pStyle w:val="BodyText"/>
              <w:rPr>
                <w:lang w:eastAsia="ar-SA"/>
              </w:rPr>
            </w:pPr>
          </w:p>
        </w:tc>
      </w:tr>
      <w:tr w:rsidR="00E97D30" w:rsidTr="007A3AE6">
        <w:tc>
          <w:tcPr>
            <w:tcW w:w="2681" w:type="dxa"/>
          </w:tcPr>
          <w:p w:rsidR="00E97D30" w:rsidRDefault="00E97D30" w:rsidP="007A3AE6">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rsidR="00E97D30" w:rsidRDefault="00E97D30" w:rsidP="007A3AE6">
            <w:pPr>
              <w:pStyle w:val="BodyText"/>
              <w:rPr>
                <w:lang w:eastAsia="ar-SA"/>
              </w:rPr>
            </w:pPr>
            <w:r>
              <w:rPr>
                <w:lang w:eastAsia="ar-SA"/>
              </w:rPr>
              <w:t>VARCHAR</w:t>
            </w:r>
          </w:p>
        </w:tc>
        <w:tc>
          <w:tcPr>
            <w:tcW w:w="992" w:type="dxa"/>
          </w:tcPr>
          <w:p w:rsidR="00E97D30" w:rsidRDefault="00E97D30" w:rsidP="007A3AE6">
            <w:pPr>
              <w:pStyle w:val="BodyText"/>
              <w:rPr>
                <w:lang w:eastAsia="ar-SA"/>
              </w:rPr>
            </w:pPr>
            <w:r>
              <w:rPr>
                <w:lang w:eastAsia="ar-SA"/>
              </w:rPr>
              <w:t>7</w:t>
            </w:r>
          </w:p>
        </w:tc>
        <w:tc>
          <w:tcPr>
            <w:tcW w:w="1134" w:type="dxa"/>
          </w:tcPr>
          <w:p w:rsidR="00E97D30" w:rsidRDefault="009277BC" w:rsidP="007A3AE6">
            <w:pPr>
              <w:pStyle w:val="BodyText"/>
              <w:rPr>
                <w:lang w:eastAsia="ar-SA"/>
              </w:rPr>
            </w:pPr>
            <w:r>
              <w:rPr>
                <w:lang w:eastAsia="ar-SA"/>
              </w:rPr>
              <w:t>Y</w:t>
            </w:r>
          </w:p>
        </w:tc>
        <w:tc>
          <w:tcPr>
            <w:tcW w:w="2976" w:type="dxa"/>
          </w:tcPr>
          <w:p w:rsidR="00E97D30" w:rsidRDefault="00E97D30" w:rsidP="007A3AE6">
            <w:pPr>
              <w:pStyle w:val="BodyText"/>
              <w:rPr>
                <w:lang w:eastAsia="ar-SA"/>
              </w:rPr>
            </w:pPr>
          </w:p>
        </w:tc>
      </w:tr>
    </w:tbl>
    <w:p w:rsidR="00E43C1E" w:rsidRDefault="006F47FC" w:rsidP="00E43C1E">
      <w:pPr>
        <w:rPr>
          <w:b/>
        </w:rPr>
      </w:pPr>
      <w:proofErr w:type="spellStart"/>
      <w:r w:rsidRPr="006F47FC">
        <w:rPr>
          <w:b/>
        </w:rPr>
        <w:t>weather_data</w:t>
      </w:r>
      <w:proofErr w:type="spellEnd"/>
    </w:p>
    <w:tbl>
      <w:tblPr>
        <w:tblStyle w:val="TableGrid"/>
        <w:tblW w:w="0" w:type="auto"/>
        <w:tblLook w:val="04A0" w:firstRow="1" w:lastRow="0" w:firstColumn="1" w:lastColumn="0" w:noHBand="0" w:noVBand="1"/>
      </w:tblPr>
      <w:tblGrid>
        <w:gridCol w:w="2681"/>
        <w:gridCol w:w="1567"/>
        <w:gridCol w:w="992"/>
        <w:gridCol w:w="1134"/>
        <w:gridCol w:w="2976"/>
      </w:tblGrid>
      <w:tr w:rsidR="006F47FC" w:rsidRPr="00C26E0D" w:rsidTr="007A3AE6">
        <w:tc>
          <w:tcPr>
            <w:tcW w:w="2681" w:type="dxa"/>
          </w:tcPr>
          <w:p w:rsidR="006F47FC" w:rsidRPr="00C26E0D" w:rsidRDefault="006F47FC" w:rsidP="007A3AE6">
            <w:pPr>
              <w:pStyle w:val="BodyText"/>
              <w:rPr>
                <w:b/>
                <w:lang w:eastAsia="ar-SA"/>
              </w:rPr>
            </w:pPr>
            <w:r w:rsidRPr="00C26E0D">
              <w:rPr>
                <w:b/>
                <w:lang w:eastAsia="ar-SA"/>
              </w:rPr>
              <w:t>Name</w:t>
            </w:r>
          </w:p>
        </w:tc>
        <w:tc>
          <w:tcPr>
            <w:tcW w:w="1567" w:type="dxa"/>
          </w:tcPr>
          <w:p w:rsidR="006F47FC" w:rsidRPr="00C26E0D" w:rsidRDefault="006F47FC" w:rsidP="007A3AE6">
            <w:pPr>
              <w:pStyle w:val="BodyText"/>
              <w:rPr>
                <w:b/>
                <w:lang w:eastAsia="ar-SA"/>
              </w:rPr>
            </w:pPr>
            <w:r w:rsidRPr="00C26E0D">
              <w:rPr>
                <w:b/>
                <w:lang w:eastAsia="ar-SA"/>
              </w:rPr>
              <w:t>Type</w:t>
            </w:r>
          </w:p>
        </w:tc>
        <w:tc>
          <w:tcPr>
            <w:tcW w:w="992" w:type="dxa"/>
          </w:tcPr>
          <w:p w:rsidR="006F47FC" w:rsidRPr="00C26E0D" w:rsidRDefault="006F47FC" w:rsidP="007A3AE6">
            <w:pPr>
              <w:pStyle w:val="BodyText"/>
              <w:rPr>
                <w:b/>
                <w:lang w:eastAsia="ar-SA"/>
              </w:rPr>
            </w:pPr>
            <w:r w:rsidRPr="00C26E0D">
              <w:rPr>
                <w:b/>
                <w:lang w:eastAsia="ar-SA"/>
              </w:rPr>
              <w:t>Length</w:t>
            </w:r>
          </w:p>
        </w:tc>
        <w:tc>
          <w:tcPr>
            <w:tcW w:w="1134" w:type="dxa"/>
          </w:tcPr>
          <w:p w:rsidR="006F47FC" w:rsidRPr="00C26E0D" w:rsidRDefault="006F47FC" w:rsidP="007A3AE6">
            <w:pPr>
              <w:pStyle w:val="BodyText"/>
              <w:rPr>
                <w:b/>
                <w:lang w:eastAsia="ar-SA"/>
              </w:rPr>
            </w:pPr>
            <w:proofErr w:type="spellStart"/>
            <w:r>
              <w:rPr>
                <w:b/>
                <w:lang w:eastAsia="ar-SA"/>
              </w:rPr>
              <w:t>Nullable</w:t>
            </w:r>
            <w:proofErr w:type="spellEnd"/>
          </w:p>
        </w:tc>
        <w:tc>
          <w:tcPr>
            <w:tcW w:w="2976" w:type="dxa"/>
          </w:tcPr>
          <w:p w:rsidR="006F47FC" w:rsidRPr="00C26E0D" w:rsidRDefault="006F47FC" w:rsidP="007A3AE6">
            <w:pPr>
              <w:pStyle w:val="BodyText"/>
              <w:rPr>
                <w:b/>
                <w:lang w:eastAsia="ar-SA"/>
              </w:rPr>
            </w:pPr>
            <w:r>
              <w:rPr>
                <w:b/>
                <w:lang w:eastAsia="ar-SA"/>
              </w:rPr>
              <w:t>Comments</w:t>
            </w:r>
          </w:p>
        </w:tc>
      </w:tr>
      <w:tr w:rsidR="006F47FC" w:rsidTr="007A3AE6">
        <w:tc>
          <w:tcPr>
            <w:tcW w:w="2681" w:type="dxa"/>
            <w:vAlign w:val="bottom"/>
          </w:tcPr>
          <w:p w:rsidR="006F47FC" w:rsidRPr="0099062E" w:rsidRDefault="006B4080" w:rsidP="007A3AE6">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rsidR="006F47FC" w:rsidRDefault="0069302C" w:rsidP="0069302C">
            <w:pPr>
              <w:pStyle w:val="BodyText"/>
              <w:rPr>
                <w:lang w:eastAsia="ar-SA"/>
              </w:rPr>
            </w:pPr>
            <w:r>
              <w:rPr>
                <w:lang w:eastAsia="ar-SA"/>
              </w:rPr>
              <w:t>DATE</w:t>
            </w:r>
          </w:p>
        </w:tc>
        <w:tc>
          <w:tcPr>
            <w:tcW w:w="992" w:type="dxa"/>
          </w:tcPr>
          <w:p w:rsidR="006F47FC" w:rsidRDefault="0069302C" w:rsidP="007A3AE6">
            <w:pPr>
              <w:pStyle w:val="BodyText"/>
              <w:rPr>
                <w:lang w:eastAsia="ar-SA"/>
              </w:rPr>
            </w:pPr>
            <w:r>
              <w:rPr>
                <w:lang w:eastAsia="ar-SA"/>
              </w:rPr>
              <w:t>10</w:t>
            </w:r>
          </w:p>
        </w:tc>
        <w:tc>
          <w:tcPr>
            <w:tcW w:w="1134" w:type="dxa"/>
          </w:tcPr>
          <w:p w:rsidR="006F47FC" w:rsidRDefault="0069302C" w:rsidP="007A3AE6">
            <w:pPr>
              <w:pStyle w:val="BodyText"/>
              <w:rPr>
                <w:lang w:eastAsia="ar-SA"/>
              </w:rPr>
            </w:pPr>
            <w:r>
              <w:rPr>
                <w:lang w:eastAsia="ar-SA"/>
              </w:rPr>
              <w:t>N</w:t>
            </w:r>
          </w:p>
        </w:tc>
        <w:tc>
          <w:tcPr>
            <w:tcW w:w="2976" w:type="dxa"/>
          </w:tcPr>
          <w:p w:rsidR="006F47FC" w:rsidRDefault="0069302C" w:rsidP="007A3AE6">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6B4080" w:rsidTr="007A3AE6">
        <w:tc>
          <w:tcPr>
            <w:tcW w:w="2681" w:type="dxa"/>
            <w:vAlign w:val="bottom"/>
          </w:tcPr>
          <w:p w:rsidR="006B4080" w:rsidRPr="00EF4799" w:rsidRDefault="006B4080" w:rsidP="006B4080">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rsidR="006B4080" w:rsidRDefault="0069302C" w:rsidP="006B4080">
            <w:pPr>
              <w:pStyle w:val="BodyText"/>
              <w:rPr>
                <w:lang w:eastAsia="ar-SA"/>
              </w:rPr>
            </w:pPr>
            <w:r>
              <w:rPr>
                <w:lang w:eastAsia="ar-SA"/>
              </w:rPr>
              <w:t>INT</w:t>
            </w:r>
          </w:p>
        </w:tc>
        <w:tc>
          <w:tcPr>
            <w:tcW w:w="992" w:type="dxa"/>
          </w:tcPr>
          <w:p w:rsidR="006B4080" w:rsidRDefault="0069302C" w:rsidP="006B4080">
            <w:pPr>
              <w:pStyle w:val="BodyText"/>
              <w:rPr>
                <w:lang w:eastAsia="ar-SA"/>
              </w:rPr>
            </w:pPr>
            <w:r>
              <w:rPr>
                <w:lang w:eastAsia="ar-SA"/>
              </w:rPr>
              <w:t>4</w:t>
            </w:r>
          </w:p>
        </w:tc>
        <w:tc>
          <w:tcPr>
            <w:tcW w:w="1134" w:type="dxa"/>
          </w:tcPr>
          <w:p w:rsidR="006B4080" w:rsidRDefault="0069302C" w:rsidP="006B4080">
            <w:pPr>
              <w:pStyle w:val="BodyText"/>
              <w:rPr>
                <w:lang w:eastAsia="ar-SA"/>
              </w:rPr>
            </w:pPr>
            <w:r>
              <w:rPr>
                <w:lang w:eastAsia="ar-SA"/>
              </w:rPr>
              <w:t>N</w:t>
            </w:r>
          </w:p>
        </w:tc>
        <w:tc>
          <w:tcPr>
            <w:tcW w:w="2976" w:type="dxa"/>
          </w:tcPr>
          <w:p w:rsidR="006B4080" w:rsidRDefault="006B4080" w:rsidP="006B4080">
            <w:pPr>
              <w:pStyle w:val="BodyText"/>
              <w:rPr>
                <w:lang w:eastAsia="ar-SA"/>
              </w:rPr>
            </w:pPr>
          </w:p>
        </w:tc>
      </w:tr>
      <w:tr w:rsidR="006B4080" w:rsidTr="007A3AE6">
        <w:tc>
          <w:tcPr>
            <w:tcW w:w="2681" w:type="dxa"/>
          </w:tcPr>
          <w:p w:rsidR="006B4080" w:rsidRPr="0099062E" w:rsidRDefault="006B4080" w:rsidP="006B4080">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rsidR="006B4080" w:rsidRDefault="0069302C" w:rsidP="006B4080">
            <w:pPr>
              <w:pStyle w:val="BodyText"/>
              <w:rPr>
                <w:lang w:eastAsia="ar-SA"/>
              </w:rPr>
            </w:pPr>
            <w:r>
              <w:rPr>
                <w:lang w:eastAsia="ar-SA"/>
              </w:rPr>
              <w:t>INT</w:t>
            </w:r>
          </w:p>
        </w:tc>
        <w:tc>
          <w:tcPr>
            <w:tcW w:w="992" w:type="dxa"/>
          </w:tcPr>
          <w:p w:rsidR="006B4080" w:rsidRDefault="0069302C" w:rsidP="006B4080">
            <w:pPr>
              <w:pStyle w:val="BodyText"/>
              <w:rPr>
                <w:lang w:eastAsia="ar-SA"/>
              </w:rPr>
            </w:pPr>
            <w:r>
              <w:rPr>
                <w:lang w:eastAsia="ar-SA"/>
              </w:rPr>
              <w:t>2</w:t>
            </w:r>
          </w:p>
        </w:tc>
        <w:tc>
          <w:tcPr>
            <w:tcW w:w="1134" w:type="dxa"/>
          </w:tcPr>
          <w:p w:rsidR="006B4080" w:rsidRDefault="0069302C" w:rsidP="006B4080">
            <w:pPr>
              <w:pStyle w:val="BodyText"/>
              <w:rPr>
                <w:lang w:eastAsia="ar-SA"/>
              </w:rPr>
            </w:pPr>
            <w:r>
              <w:rPr>
                <w:lang w:eastAsia="ar-SA"/>
              </w:rPr>
              <w:t>N</w:t>
            </w:r>
          </w:p>
        </w:tc>
        <w:tc>
          <w:tcPr>
            <w:tcW w:w="2976" w:type="dxa"/>
          </w:tcPr>
          <w:p w:rsidR="006B4080" w:rsidRDefault="006B4080" w:rsidP="006B4080">
            <w:pPr>
              <w:pStyle w:val="BodyText"/>
              <w:rPr>
                <w:lang w:eastAsia="ar-SA"/>
              </w:rPr>
            </w:pPr>
          </w:p>
        </w:tc>
      </w:tr>
      <w:tr w:rsidR="0069302C" w:rsidTr="007A3AE6">
        <w:tc>
          <w:tcPr>
            <w:tcW w:w="2681" w:type="dxa"/>
          </w:tcPr>
          <w:p w:rsidR="0069302C" w:rsidRDefault="0069302C" w:rsidP="0069302C">
            <w:pPr>
              <w:pStyle w:val="BodyText"/>
              <w:rPr>
                <w:lang w:eastAsia="ar-SA"/>
              </w:rPr>
            </w:pPr>
            <w:r w:rsidRPr="00EF4799">
              <w:rPr>
                <w:rFonts w:ascii="Calibri" w:hAnsi="Calibri" w:cs="Calibri"/>
                <w:color w:val="000000"/>
                <w:szCs w:val="22"/>
                <w:lang w:val="en-CA" w:eastAsia="en-CA"/>
              </w:rPr>
              <w:t>Day</w:t>
            </w:r>
          </w:p>
        </w:tc>
        <w:tc>
          <w:tcPr>
            <w:tcW w:w="1567" w:type="dxa"/>
          </w:tcPr>
          <w:p w:rsidR="0069302C" w:rsidRDefault="0069302C" w:rsidP="0069302C">
            <w:pPr>
              <w:pStyle w:val="BodyText"/>
              <w:rPr>
                <w:lang w:eastAsia="ar-SA"/>
              </w:rPr>
            </w:pPr>
            <w:r>
              <w:rPr>
                <w:lang w:eastAsia="ar-SA"/>
              </w:rPr>
              <w:t>INT</w:t>
            </w:r>
          </w:p>
        </w:tc>
        <w:tc>
          <w:tcPr>
            <w:tcW w:w="992" w:type="dxa"/>
          </w:tcPr>
          <w:p w:rsidR="0069302C" w:rsidRDefault="0069302C" w:rsidP="0069302C">
            <w:pPr>
              <w:pStyle w:val="BodyText"/>
              <w:rPr>
                <w:lang w:eastAsia="ar-SA"/>
              </w:rPr>
            </w:pPr>
            <w:r>
              <w:rPr>
                <w:lang w:eastAsia="ar-SA"/>
              </w:rPr>
              <w:t>2</w:t>
            </w:r>
          </w:p>
        </w:tc>
        <w:tc>
          <w:tcPr>
            <w:tcW w:w="1134" w:type="dxa"/>
          </w:tcPr>
          <w:p w:rsidR="0069302C" w:rsidRDefault="0069302C" w:rsidP="0069302C">
            <w:pPr>
              <w:pStyle w:val="BodyText"/>
              <w:rPr>
                <w:lang w:eastAsia="ar-SA"/>
              </w:rPr>
            </w:pPr>
            <w:r>
              <w:rPr>
                <w:lang w:eastAsia="ar-SA"/>
              </w:rPr>
              <w:t>N</w:t>
            </w:r>
          </w:p>
        </w:tc>
        <w:tc>
          <w:tcPr>
            <w:tcW w:w="2976" w:type="dxa"/>
          </w:tcPr>
          <w:p w:rsidR="0069302C" w:rsidRDefault="0069302C" w:rsidP="0069302C">
            <w:pPr>
              <w:pStyle w:val="BodyText"/>
              <w:rPr>
                <w:lang w:eastAsia="ar-SA"/>
              </w:rPr>
            </w:pPr>
          </w:p>
        </w:tc>
      </w:tr>
      <w:tr w:rsidR="006B4080" w:rsidTr="007A3AE6">
        <w:tc>
          <w:tcPr>
            <w:tcW w:w="2681" w:type="dxa"/>
          </w:tcPr>
          <w:p w:rsidR="006B4080" w:rsidRDefault="006B4080" w:rsidP="006B4080">
            <w:pPr>
              <w:pStyle w:val="BodyText"/>
              <w:rPr>
                <w:lang w:eastAsia="ar-SA"/>
              </w:rPr>
            </w:pPr>
            <w:r w:rsidRPr="00EF4799">
              <w:rPr>
                <w:rFonts w:ascii="Calibri" w:hAnsi="Calibri" w:cs="Calibri"/>
                <w:color w:val="000000"/>
                <w:szCs w:val="22"/>
                <w:lang w:val="en-CA" w:eastAsia="en-CA"/>
              </w:rPr>
              <w:t>Data Quality</w:t>
            </w:r>
          </w:p>
        </w:tc>
        <w:tc>
          <w:tcPr>
            <w:tcW w:w="1567" w:type="dxa"/>
          </w:tcPr>
          <w:p w:rsidR="006B4080" w:rsidRDefault="0069302C" w:rsidP="006B4080">
            <w:pPr>
              <w:pStyle w:val="BodyText"/>
              <w:rPr>
                <w:lang w:eastAsia="ar-SA"/>
              </w:rPr>
            </w:pPr>
            <w:r>
              <w:rPr>
                <w:lang w:eastAsia="ar-SA"/>
              </w:rPr>
              <w:t>??</w:t>
            </w:r>
          </w:p>
        </w:tc>
        <w:tc>
          <w:tcPr>
            <w:tcW w:w="992" w:type="dxa"/>
          </w:tcPr>
          <w:p w:rsidR="006B4080" w:rsidRDefault="0069302C" w:rsidP="006B4080">
            <w:pPr>
              <w:pStyle w:val="BodyText"/>
              <w:rPr>
                <w:lang w:eastAsia="ar-SA"/>
              </w:rPr>
            </w:pPr>
            <w:r>
              <w:rPr>
                <w:lang w:eastAsia="ar-SA"/>
              </w:rPr>
              <w:t>??</w:t>
            </w:r>
          </w:p>
        </w:tc>
        <w:tc>
          <w:tcPr>
            <w:tcW w:w="1134" w:type="dxa"/>
          </w:tcPr>
          <w:p w:rsidR="006B4080" w:rsidRDefault="0069302C" w:rsidP="006B4080">
            <w:pPr>
              <w:pStyle w:val="BodyText"/>
              <w:rPr>
                <w:lang w:eastAsia="ar-SA"/>
              </w:rPr>
            </w:pPr>
            <w:r>
              <w:rPr>
                <w:lang w:eastAsia="ar-SA"/>
              </w:rPr>
              <w:t>Y</w:t>
            </w:r>
          </w:p>
        </w:tc>
        <w:tc>
          <w:tcPr>
            <w:tcW w:w="2976" w:type="dxa"/>
          </w:tcPr>
          <w:p w:rsidR="006B4080" w:rsidRDefault="006B4080" w:rsidP="006B4080">
            <w:pPr>
              <w:pStyle w:val="BodyText"/>
              <w:rPr>
                <w:lang w:eastAsia="ar-SA"/>
              </w:rPr>
            </w:pPr>
          </w:p>
        </w:tc>
      </w:tr>
      <w:tr w:rsidR="006B4080" w:rsidTr="007A3AE6">
        <w:tc>
          <w:tcPr>
            <w:tcW w:w="2681" w:type="dxa"/>
            <w:vAlign w:val="bottom"/>
          </w:tcPr>
          <w:p w:rsidR="006B4080" w:rsidRPr="00C26E0D" w:rsidRDefault="006B4080" w:rsidP="006B4080">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(°C)</w:t>
            </w:r>
          </w:p>
        </w:tc>
        <w:tc>
          <w:tcPr>
            <w:tcW w:w="1567" w:type="dxa"/>
          </w:tcPr>
          <w:p w:rsidR="006B4080" w:rsidRDefault="0069302C" w:rsidP="006B4080">
            <w:pPr>
              <w:pStyle w:val="BodyText"/>
              <w:rPr>
                <w:lang w:eastAsia="ar-SA"/>
              </w:rPr>
            </w:pPr>
            <w:r>
              <w:rPr>
                <w:lang w:eastAsia="ar-SA"/>
              </w:rPr>
              <w:t>DECIMAL</w:t>
            </w:r>
          </w:p>
        </w:tc>
        <w:tc>
          <w:tcPr>
            <w:tcW w:w="992" w:type="dxa"/>
          </w:tcPr>
          <w:p w:rsidR="006B4080" w:rsidRDefault="0069302C" w:rsidP="006B4080">
            <w:pPr>
              <w:pStyle w:val="BodyText"/>
              <w:rPr>
                <w:lang w:eastAsia="ar-SA"/>
              </w:rPr>
            </w:pPr>
            <w:r>
              <w:rPr>
                <w:lang w:eastAsia="ar-SA"/>
              </w:rPr>
              <w:t>3,1</w:t>
            </w:r>
          </w:p>
        </w:tc>
        <w:tc>
          <w:tcPr>
            <w:tcW w:w="1134" w:type="dxa"/>
          </w:tcPr>
          <w:p w:rsidR="006B4080" w:rsidRDefault="0069302C" w:rsidP="006B4080">
            <w:pPr>
              <w:pStyle w:val="BodyText"/>
              <w:rPr>
                <w:lang w:eastAsia="ar-SA"/>
              </w:rPr>
            </w:pPr>
            <w:r>
              <w:rPr>
                <w:lang w:eastAsia="ar-SA"/>
              </w:rPr>
              <w:t>Y</w:t>
            </w:r>
          </w:p>
        </w:tc>
        <w:tc>
          <w:tcPr>
            <w:tcW w:w="2976" w:type="dxa"/>
          </w:tcPr>
          <w:p w:rsidR="006B4080" w:rsidRDefault="006B4080" w:rsidP="006B4080">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rsidR="0069302C" w:rsidRDefault="0069302C" w:rsidP="0069302C">
            <w:pPr>
              <w:pStyle w:val="BodyText"/>
              <w:rPr>
                <w:lang w:eastAsia="ar-SA"/>
              </w:rPr>
            </w:pPr>
            <w:r>
              <w:rPr>
                <w:lang w:eastAsia="ar-SA"/>
              </w:rPr>
              <w:t>??</w:t>
            </w:r>
          </w:p>
        </w:tc>
        <w:tc>
          <w:tcPr>
            <w:tcW w:w="992" w:type="dxa"/>
          </w:tcPr>
          <w:p w:rsidR="0069302C" w:rsidRDefault="0069302C" w:rsidP="0069302C">
            <w:pPr>
              <w:pStyle w:val="BodyText"/>
              <w:rPr>
                <w:lang w:eastAsia="ar-SA"/>
              </w:rPr>
            </w:pPr>
            <w:r>
              <w:rPr>
                <w:lang w:eastAsia="ar-SA"/>
              </w:rPr>
              <w:t>??</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tcPr>
          <w:p w:rsidR="0069302C" w:rsidRDefault="0069302C" w:rsidP="0069302C">
            <w:pPr>
              <w:pStyle w:val="BodyText"/>
              <w:rPr>
                <w:lang w:eastAsia="ar-SA"/>
              </w:rPr>
            </w:pPr>
            <w:r w:rsidRPr="00EF4799">
              <w:rPr>
                <w:rFonts w:ascii="Calibri" w:hAnsi="Calibri" w:cs="Calibri"/>
                <w:color w:val="000000"/>
                <w:szCs w:val="22"/>
                <w:lang w:val="en-CA" w:eastAsia="en-CA"/>
              </w:rPr>
              <w:t>Min Temp (°C)</w:t>
            </w:r>
          </w:p>
        </w:tc>
        <w:tc>
          <w:tcPr>
            <w:tcW w:w="1567" w:type="dxa"/>
          </w:tcPr>
          <w:p w:rsidR="0069302C" w:rsidRDefault="0069302C" w:rsidP="0069302C">
            <w:pPr>
              <w:pStyle w:val="BodyText"/>
              <w:rPr>
                <w:lang w:eastAsia="ar-SA"/>
              </w:rPr>
            </w:pPr>
            <w:r>
              <w:rPr>
                <w:lang w:eastAsia="ar-SA"/>
              </w:rPr>
              <w:t>DECIMAL</w:t>
            </w:r>
          </w:p>
        </w:tc>
        <w:tc>
          <w:tcPr>
            <w:tcW w:w="992" w:type="dxa"/>
          </w:tcPr>
          <w:p w:rsidR="0069302C" w:rsidRDefault="0069302C" w:rsidP="0069302C">
            <w:pPr>
              <w:pStyle w:val="BodyText"/>
              <w:rPr>
                <w:lang w:eastAsia="ar-SA"/>
              </w:rPr>
            </w:pPr>
            <w:r>
              <w:rPr>
                <w:lang w:eastAsia="ar-SA"/>
              </w:rPr>
              <w:t>3,1</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rsidR="0069302C" w:rsidRDefault="0069302C" w:rsidP="0069302C">
            <w:pPr>
              <w:pStyle w:val="BodyText"/>
              <w:rPr>
                <w:lang w:eastAsia="ar-SA"/>
              </w:rPr>
            </w:pPr>
            <w:r>
              <w:rPr>
                <w:lang w:eastAsia="ar-SA"/>
              </w:rPr>
              <w:t>??</w:t>
            </w:r>
          </w:p>
        </w:tc>
        <w:tc>
          <w:tcPr>
            <w:tcW w:w="992" w:type="dxa"/>
          </w:tcPr>
          <w:p w:rsidR="0069302C" w:rsidRDefault="0069302C" w:rsidP="0069302C">
            <w:pPr>
              <w:pStyle w:val="BodyText"/>
              <w:rPr>
                <w:lang w:eastAsia="ar-SA"/>
              </w:rPr>
            </w:pPr>
            <w:r>
              <w:rPr>
                <w:lang w:eastAsia="ar-SA"/>
              </w:rPr>
              <w:t>??</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rPr>
          <w:trHeight w:val="269"/>
        </w:trPr>
        <w:tc>
          <w:tcPr>
            <w:tcW w:w="2681" w:type="dxa"/>
            <w:vAlign w:val="bottom"/>
          </w:tcPr>
          <w:p w:rsidR="0069302C" w:rsidRPr="00C26E0D"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rsidR="0069302C" w:rsidRDefault="0069302C" w:rsidP="0069302C">
            <w:pPr>
              <w:pStyle w:val="BodyText"/>
              <w:rPr>
                <w:lang w:eastAsia="ar-SA"/>
              </w:rPr>
            </w:pPr>
            <w:r>
              <w:rPr>
                <w:lang w:eastAsia="ar-SA"/>
              </w:rPr>
              <w:t>DECIMAL</w:t>
            </w:r>
          </w:p>
        </w:tc>
        <w:tc>
          <w:tcPr>
            <w:tcW w:w="992" w:type="dxa"/>
          </w:tcPr>
          <w:p w:rsidR="0069302C" w:rsidRDefault="0069302C" w:rsidP="0069302C">
            <w:pPr>
              <w:pStyle w:val="BodyText"/>
              <w:rPr>
                <w:lang w:eastAsia="ar-SA"/>
              </w:rPr>
            </w:pPr>
            <w:r>
              <w:rPr>
                <w:lang w:eastAsia="ar-SA"/>
              </w:rPr>
              <w:t>3,1</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rPr>
          <w:trHeight w:val="269"/>
        </w:trPr>
        <w:tc>
          <w:tcPr>
            <w:tcW w:w="2681" w:type="dxa"/>
            <w:vAlign w:val="bottom"/>
          </w:tcPr>
          <w:p w:rsidR="0069302C" w:rsidRPr="0099062E"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lastRenderedPageBreak/>
              <w:t>Mean Temp Flag</w:t>
            </w:r>
          </w:p>
        </w:tc>
        <w:tc>
          <w:tcPr>
            <w:tcW w:w="1567" w:type="dxa"/>
          </w:tcPr>
          <w:p w:rsidR="0069302C" w:rsidRDefault="0069302C" w:rsidP="0069302C">
            <w:pPr>
              <w:pStyle w:val="BodyText"/>
              <w:rPr>
                <w:lang w:eastAsia="ar-SA"/>
              </w:rPr>
            </w:pPr>
            <w:r>
              <w:rPr>
                <w:lang w:eastAsia="ar-SA"/>
              </w:rPr>
              <w:t>??</w:t>
            </w:r>
          </w:p>
        </w:tc>
        <w:tc>
          <w:tcPr>
            <w:tcW w:w="992" w:type="dxa"/>
          </w:tcPr>
          <w:p w:rsidR="0069302C" w:rsidRDefault="0069302C" w:rsidP="0069302C">
            <w:pPr>
              <w:pStyle w:val="BodyText"/>
              <w:rPr>
                <w:lang w:eastAsia="ar-SA"/>
              </w:rPr>
            </w:pPr>
            <w:r>
              <w:rPr>
                <w:lang w:eastAsia="ar-SA"/>
              </w:rPr>
              <w:t>??</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RPr="006F47F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rsidR="0069302C" w:rsidRDefault="0069302C" w:rsidP="0069302C">
            <w:pPr>
              <w:pStyle w:val="BodyText"/>
              <w:rPr>
                <w:lang w:eastAsia="ar-SA"/>
              </w:rPr>
            </w:pPr>
            <w:r>
              <w:rPr>
                <w:lang w:eastAsia="ar-SA"/>
              </w:rPr>
              <w:t>DECIMAL</w:t>
            </w:r>
          </w:p>
        </w:tc>
        <w:tc>
          <w:tcPr>
            <w:tcW w:w="992" w:type="dxa"/>
          </w:tcPr>
          <w:p w:rsidR="0069302C" w:rsidRDefault="0069302C" w:rsidP="0069302C">
            <w:pPr>
              <w:pStyle w:val="BodyText"/>
              <w:rPr>
                <w:lang w:eastAsia="ar-SA"/>
              </w:rPr>
            </w:pPr>
            <w:r>
              <w:rPr>
                <w:lang w:eastAsia="ar-SA"/>
              </w:rPr>
              <w:t>3,1</w:t>
            </w:r>
          </w:p>
        </w:tc>
        <w:tc>
          <w:tcPr>
            <w:tcW w:w="1134" w:type="dxa"/>
          </w:tcPr>
          <w:p w:rsidR="0069302C" w:rsidRDefault="0069302C" w:rsidP="0069302C">
            <w:pPr>
              <w:pStyle w:val="BodyText"/>
              <w:rPr>
                <w:lang w:eastAsia="ar-SA"/>
              </w:rPr>
            </w:pPr>
            <w:r>
              <w:rPr>
                <w:lang w:eastAsia="ar-SA"/>
              </w:rPr>
              <w:t>Y</w:t>
            </w:r>
          </w:p>
        </w:tc>
        <w:tc>
          <w:tcPr>
            <w:tcW w:w="2976" w:type="dxa"/>
          </w:tcPr>
          <w:p w:rsidR="0069302C" w:rsidRPr="006F47FC" w:rsidRDefault="0069302C" w:rsidP="0069302C">
            <w:pPr>
              <w:spacing w:before="0" w:after="0"/>
              <w:rPr>
                <w:rFonts w:ascii="Calibri" w:hAnsi="Calibri" w:cs="Calibri"/>
                <w:color w:val="000000"/>
                <w:szCs w:val="22"/>
                <w:lang w:val="fr-CA"/>
              </w:rPr>
            </w:pPr>
          </w:p>
        </w:tc>
      </w:tr>
      <w:tr w:rsidR="0069302C" w:rsidTr="007A3AE6">
        <w:tc>
          <w:tcPr>
            <w:tcW w:w="2681" w:type="dxa"/>
            <w:vAlign w:val="bottom"/>
          </w:tcPr>
          <w:p w:rsidR="0069302C" w:rsidRPr="0099062E"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rsidR="0069302C" w:rsidRDefault="0069302C" w:rsidP="0069302C">
            <w:pPr>
              <w:pStyle w:val="BodyText"/>
              <w:rPr>
                <w:lang w:eastAsia="ar-SA"/>
              </w:rPr>
            </w:pPr>
            <w:r>
              <w:rPr>
                <w:lang w:eastAsia="ar-SA"/>
              </w:rPr>
              <w:t>??</w:t>
            </w:r>
          </w:p>
        </w:tc>
        <w:tc>
          <w:tcPr>
            <w:tcW w:w="992" w:type="dxa"/>
          </w:tcPr>
          <w:p w:rsidR="0069302C" w:rsidRDefault="0069302C" w:rsidP="0069302C">
            <w:pPr>
              <w:pStyle w:val="BodyText"/>
              <w:rPr>
                <w:lang w:eastAsia="ar-SA"/>
              </w:rPr>
            </w:pPr>
            <w:r>
              <w:rPr>
                <w:lang w:eastAsia="ar-SA"/>
              </w:rPr>
              <w:t>??</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rsidR="0069302C" w:rsidRDefault="0069302C" w:rsidP="0069302C">
            <w:pPr>
              <w:pStyle w:val="BodyText"/>
              <w:rPr>
                <w:lang w:eastAsia="ar-SA"/>
              </w:rPr>
            </w:pPr>
            <w:r>
              <w:rPr>
                <w:lang w:eastAsia="ar-SA"/>
              </w:rPr>
              <w:t>DECIMAL</w:t>
            </w:r>
          </w:p>
        </w:tc>
        <w:tc>
          <w:tcPr>
            <w:tcW w:w="992" w:type="dxa"/>
          </w:tcPr>
          <w:p w:rsidR="0069302C" w:rsidRDefault="0069302C" w:rsidP="0069302C">
            <w:pPr>
              <w:pStyle w:val="BodyText"/>
              <w:rPr>
                <w:lang w:eastAsia="ar-SA"/>
              </w:rPr>
            </w:pPr>
            <w:r>
              <w:rPr>
                <w:lang w:eastAsia="ar-SA"/>
              </w:rPr>
              <w:t>3,1</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r>
              <w:rPr>
                <w:lang w:eastAsia="ar-SA"/>
              </w:rPr>
              <w:t>Always 0</w:t>
            </w: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rsidR="0069302C" w:rsidRDefault="0069302C" w:rsidP="0069302C">
            <w:pPr>
              <w:pStyle w:val="BodyText"/>
              <w:rPr>
                <w:lang w:eastAsia="ar-SA"/>
              </w:rPr>
            </w:pPr>
            <w:r>
              <w:rPr>
                <w:lang w:eastAsia="ar-SA"/>
              </w:rPr>
              <w:t>??</w:t>
            </w:r>
          </w:p>
        </w:tc>
        <w:tc>
          <w:tcPr>
            <w:tcW w:w="992" w:type="dxa"/>
          </w:tcPr>
          <w:p w:rsidR="0069302C" w:rsidRDefault="0069302C" w:rsidP="0069302C">
            <w:pPr>
              <w:pStyle w:val="BodyText"/>
              <w:rPr>
                <w:lang w:eastAsia="ar-SA"/>
              </w:rPr>
            </w:pPr>
            <w:r>
              <w:rPr>
                <w:lang w:eastAsia="ar-SA"/>
              </w:rPr>
              <w:t>??</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r>
              <w:rPr>
                <w:lang w:eastAsia="ar-SA"/>
              </w:rPr>
              <w:t>Always blank</w:t>
            </w:r>
          </w:p>
        </w:tc>
      </w:tr>
      <w:tr w:rsidR="0069302C" w:rsidTr="006B4080">
        <w:trPr>
          <w:trHeight w:val="562"/>
        </w:trPr>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rsidR="0069302C" w:rsidRDefault="0069302C" w:rsidP="0069302C">
            <w:pPr>
              <w:pStyle w:val="BodyText"/>
              <w:rPr>
                <w:lang w:eastAsia="ar-SA"/>
              </w:rPr>
            </w:pPr>
            <w:r>
              <w:rPr>
                <w:lang w:eastAsia="ar-SA"/>
              </w:rPr>
              <w:t>??</w:t>
            </w:r>
          </w:p>
        </w:tc>
        <w:tc>
          <w:tcPr>
            <w:tcW w:w="992" w:type="dxa"/>
          </w:tcPr>
          <w:p w:rsidR="0069302C" w:rsidRDefault="0069302C" w:rsidP="0069302C">
            <w:pPr>
              <w:pStyle w:val="BodyText"/>
              <w:rPr>
                <w:lang w:eastAsia="ar-SA"/>
              </w:rPr>
            </w:pPr>
            <w:r>
              <w:rPr>
                <w:lang w:eastAsia="ar-SA"/>
              </w:rPr>
              <w:t>??</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rsidR="0069302C" w:rsidRDefault="0069302C" w:rsidP="0069302C">
            <w:pPr>
              <w:pStyle w:val="BodyText"/>
              <w:rPr>
                <w:lang w:eastAsia="ar-SA"/>
              </w:rPr>
            </w:pPr>
            <w:r>
              <w:rPr>
                <w:lang w:eastAsia="ar-SA"/>
              </w:rPr>
              <w:t>??</w:t>
            </w:r>
          </w:p>
        </w:tc>
        <w:tc>
          <w:tcPr>
            <w:tcW w:w="992" w:type="dxa"/>
          </w:tcPr>
          <w:p w:rsidR="0069302C" w:rsidRDefault="0069302C" w:rsidP="0069302C">
            <w:pPr>
              <w:pStyle w:val="BodyText"/>
              <w:rPr>
                <w:lang w:eastAsia="ar-SA"/>
              </w:rPr>
            </w:pPr>
            <w:r>
              <w:rPr>
                <w:lang w:eastAsia="ar-SA"/>
              </w:rPr>
              <w:t>??</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rsidR="0069302C" w:rsidRDefault="0069302C" w:rsidP="0069302C">
            <w:pPr>
              <w:pStyle w:val="BodyText"/>
              <w:rPr>
                <w:lang w:eastAsia="ar-SA"/>
              </w:rPr>
            </w:pPr>
            <w:r>
              <w:rPr>
                <w:lang w:eastAsia="ar-SA"/>
              </w:rPr>
              <w:t>??</w:t>
            </w:r>
          </w:p>
        </w:tc>
        <w:tc>
          <w:tcPr>
            <w:tcW w:w="992" w:type="dxa"/>
          </w:tcPr>
          <w:p w:rsidR="0069302C" w:rsidRDefault="0069302C" w:rsidP="0069302C">
            <w:pPr>
              <w:pStyle w:val="BodyText"/>
              <w:rPr>
                <w:lang w:eastAsia="ar-SA"/>
              </w:rPr>
            </w:pPr>
            <w:r>
              <w:rPr>
                <w:lang w:eastAsia="ar-SA"/>
              </w:rPr>
              <w:t>??</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rsidR="0069302C" w:rsidRDefault="0069302C" w:rsidP="0069302C">
            <w:pPr>
              <w:pStyle w:val="BodyText"/>
              <w:rPr>
                <w:lang w:eastAsia="ar-SA"/>
              </w:rPr>
            </w:pPr>
            <w:r>
              <w:rPr>
                <w:lang w:eastAsia="ar-SA"/>
              </w:rPr>
              <w:t>CHAR</w:t>
            </w:r>
          </w:p>
        </w:tc>
        <w:tc>
          <w:tcPr>
            <w:tcW w:w="992" w:type="dxa"/>
          </w:tcPr>
          <w:p w:rsidR="0069302C" w:rsidRDefault="0069302C" w:rsidP="0069302C">
            <w:pPr>
              <w:pStyle w:val="BodyText"/>
              <w:rPr>
                <w:lang w:eastAsia="ar-SA"/>
              </w:rPr>
            </w:pPr>
            <w:r>
              <w:rPr>
                <w:lang w:eastAsia="ar-SA"/>
              </w:rPr>
              <w:t>1</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r>
              <w:rPr>
                <w:lang w:eastAsia="ar-SA"/>
              </w:rPr>
              <w:t>Value : M</w:t>
            </w: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(mm)</w:t>
            </w:r>
          </w:p>
        </w:tc>
        <w:tc>
          <w:tcPr>
            <w:tcW w:w="1567" w:type="dxa"/>
          </w:tcPr>
          <w:p w:rsidR="0069302C" w:rsidRDefault="0069302C" w:rsidP="0069302C">
            <w:pPr>
              <w:pStyle w:val="BodyText"/>
              <w:rPr>
                <w:lang w:eastAsia="ar-SA"/>
              </w:rPr>
            </w:pPr>
            <w:r>
              <w:rPr>
                <w:lang w:eastAsia="ar-SA"/>
              </w:rPr>
              <w:t>DECIMAL</w:t>
            </w:r>
          </w:p>
        </w:tc>
        <w:tc>
          <w:tcPr>
            <w:tcW w:w="992" w:type="dxa"/>
          </w:tcPr>
          <w:p w:rsidR="0069302C" w:rsidRDefault="0069302C" w:rsidP="0069302C">
            <w:pPr>
              <w:pStyle w:val="BodyText"/>
              <w:rPr>
                <w:lang w:eastAsia="ar-SA"/>
              </w:rPr>
            </w:pPr>
            <w:r>
              <w:rPr>
                <w:lang w:eastAsia="ar-SA"/>
              </w:rPr>
              <w:t>3,1</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Flag</w:t>
            </w:r>
          </w:p>
        </w:tc>
        <w:tc>
          <w:tcPr>
            <w:tcW w:w="1567" w:type="dxa"/>
          </w:tcPr>
          <w:p w:rsidR="0069302C" w:rsidRDefault="0069302C" w:rsidP="0069302C">
            <w:pPr>
              <w:pStyle w:val="BodyText"/>
              <w:rPr>
                <w:lang w:eastAsia="ar-SA"/>
              </w:rPr>
            </w:pPr>
            <w:r>
              <w:rPr>
                <w:lang w:eastAsia="ar-SA"/>
              </w:rPr>
              <w:t>CHAR</w:t>
            </w:r>
          </w:p>
        </w:tc>
        <w:tc>
          <w:tcPr>
            <w:tcW w:w="992" w:type="dxa"/>
          </w:tcPr>
          <w:p w:rsidR="0069302C" w:rsidRDefault="0069302C" w:rsidP="0069302C">
            <w:pPr>
              <w:pStyle w:val="BodyText"/>
              <w:rPr>
                <w:lang w:eastAsia="ar-SA"/>
              </w:rPr>
            </w:pPr>
            <w:r>
              <w:rPr>
                <w:lang w:eastAsia="ar-SA"/>
              </w:rPr>
              <w:t>1</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r>
              <w:rPr>
                <w:lang w:eastAsia="ar-SA"/>
              </w:rPr>
              <w:t>Value : M</w:t>
            </w: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(cm)</w:t>
            </w:r>
          </w:p>
        </w:tc>
        <w:tc>
          <w:tcPr>
            <w:tcW w:w="1567" w:type="dxa"/>
          </w:tcPr>
          <w:p w:rsidR="0069302C" w:rsidRDefault="0069302C" w:rsidP="0069302C">
            <w:pPr>
              <w:pStyle w:val="BodyText"/>
              <w:rPr>
                <w:lang w:eastAsia="ar-SA"/>
              </w:rPr>
            </w:pPr>
            <w:r>
              <w:rPr>
                <w:lang w:eastAsia="ar-SA"/>
              </w:rPr>
              <w:t>INT</w:t>
            </w:r>
          </w:p>
        </w:tc>
        <w:tc>
          <w:tcPr>
            <w:tcW w:w="992" w:type="dxa"/>
          </w:tcPr>
          <w:p w:rsidR="0069302C" w:rsidRDefault="0069302C" w:rsidP="0069302C">
            <w:pPr>
              <w:pStyle w:val="BodyText"/>
              <w:rPr>
                <w:lang w:eastAsia="ar-SA"/>
              </w:rPr>
            </w:pPr>
            <w:r>
              <w:rPr>
                <w:lang w:eastAsia="ar-SA"/>
              </w:rPr>
              <w:t>2</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Flag</w:t>
            </w:r>
          </w:p>
        </w:tc>
        <w:tc>
          <w:tcPr>
            <w:tcW w:w="1567" w:type="dxa"/>
          </w:tcPr>
          <w:p w:rsidR="0069302C" w:rsidRDefault="0069302C" w:rsidP="0069302C">
            <w:pPr>
              <w:pStyle w:val="BodyText"/>
              <w:rPr>
                <w:lang w:eastAsia="ar-SA"/>
              </w:rPr>
            </w:pPr>
            <w:r>
              <w:rPr>
                <w:lang w:eastAsia="ar-SA"/>
              </w:rPr>
              <w:t>??</w:t>
            </w:r>
          </w:p>
        </w:tc>
        <w:tc>
          <w:tcPr>
            <w:tcW w:w="992" w:type="dxa"/>
          </w:tcPr>
          <w:p w:rsidR="0069302C" w:rsidRDefault="0069302C" w:rsidP="0069302C">
            <w:pPr>
              <w:pStyle w:val="BodyText"/>
              <w:rPr>
                <w:lang w:eastAsia="ar-SA"/>
              </w:rPr>
            </w:pPr>
            <w:r>
              <w:rPr>
                <w:lang w:eastAsia="ar-SA"/>
              </w:rPr>
              <w:t>??</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r>
              <w:rPr>
                <w:lang w:eastAsia="ar-SA"/>
              </w:rPr>
              <w:t>Always blank</w:t>
            </w: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Dir of Max Gust (10s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w:t>
            </w:r>
          </w:p>
        </w:tc>
        <w:tc>
          <w:tcPr>
            <w:tcW w:w="1567" w:type="dxa"/>
          </w:tcPr>
          <w:p w:rsidR="0069302C" w:rsidRDefault="0069302C" w:rsidP="0069302C">
            <w:pPr>
              <w:pStyle w:val="BodyText"/>
              <w:rPr>
                <w:lang w:eastAsia="ar-SA"/>
              </w:rPr>
            </w:pPr>
            <w:r>
              <w:rPr>
                <w:lang w:eastAsia="ar-SA"/>
              </w:rPr>
              <w:t>INT</w:t>
            </w:r>
          </w:p>
        </w:tc>
        <w:tc>
          <w:tcPr>
            <w:tcW w:w="992" w:type="dxa"/>
          </w:tcPr>
          <w:p w:rsidR="0069302C" w:rsidRDefault="0069302C" w:rsidP="0069302C">
            <w:pPr>
              <w:pStyle w:val="BodyText"/>
              <w:rPr>
                <w:lang w:eastAsia="ar-SA"/>
              </w:rPr>
            </w:pPr>
            <w:r>
              <w:rPr>
                <w:lang w:eastAsia="ar-SA"/>
              </w:rPr>
              <w:t>2</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rsidR="0069302C" w:rsidRDefault="0069302C" w:rsidP="0069302C">
            <w:pPr>
              <w:pStyle w:val="BodyText"/>
              <w:rPr>
                <w:lang w:eastAsia="ar-SA"/>
              </w:rPr>
            </w:pPr>
            <w:r>
              <w:rPr>
                <w:lang w:eastAsia="ar-SA"/>
              </w:rPr>
              <w:t>CHAR</w:t>
            </w:r>
          </w:p>
        </w:tc>
        <w:tc>
          <w:tcPr>
            <w:tcW w:w="992" w:type="dxa"/>
          </w:tcPr>
          <w:p w:rsidR="0069302C" w:rsidRDefault="0069302C" w:rsidP="0069302C">
            <w:pPr>
              <w:pStyle w:val="BodyText"/>
              <w:rPr>
                <w:lang w:eastAsia="ar-SA"/>
              </w:rPr>
            </w:pPr>
            <w:r>
              <w:rPr>
                <w:lang w:eastAsia="ar-SA"/>
              </w:rPr>
              <w:t>1</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r>
              <w:rPr>
                <w:lang w:eastAsia="ar-SA"/>
              </w:rPr>
              <w:t>Value : M</w:t>
            </w: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proofErr w:type="spellStart"/>
            <w:r w:rsidRPr="00EF4799">
              <w:rPr>
                <w:rFonts w:ascii="Calibri" w:hAnsi="Calibri" w:cs="Calibri"/>
                <w:color w:val="000000"/>
                <w:szCs w:val="22"/>
                <w:lang w:val="en-CA" w:eastAsia="en-CA"/>
              </w:rPr>
              <w:t>Spd</w:t>
            </w:r>
            <w:proofErr w:type="spellEnd"/>
            <w:r w:rsidRPr="00EF4799">
              <w:rPr>
                <w:rFonts w:ascii="Calibri" w:hAnsi="Calibri" w:cs="Calibri"/>
                <w:color w:val="000000"/>
                <w:szCs w:val="22"/>
                <w:lang w:val="en-CA" w:eastAsia="en-CA"/>
              </w:rPr>
              <w:t xml:space="preserve"> of Max Gust (km/h)</w:t>
            </w:r>
          </w:p>
        </w:tc>
        <w:tc>
          <w:tcPr>
            <w:tcW w:w="1567" w:type="dxa"/>
          </w:tcPr>
          <w:p w:rsidR="0069302C" w:rsidRDefault="0069302C" w:rsidP="0069302C">
            <w:pPr>
              <w:pStyle w:val="BodyText"/>
              <w:rPr>
                <w:lang w:eastAsia="ar-SA"/>
              </w:rPr>
            </w:pPr>
            <w:r>
              <w:rPr>
                <w:lang w:eastAsia="ar-SA"/>
              </w:rPr>
              <w:t>INT</w:t>
            </w:r>
          </w:p>
        </w:tc>
        <w:tc>
          <w:tcPr>
            <w:tcW w:w="992" w:type="dxa"/>
          </w:tcPr>
          <w:p w:rsidR="0069302C" w:rsidRDefault="0069302C" w:rsidP="0069302C">
            <w:pPr>
              <w:pStyle w:val="BodyText"/>
              <w:rPr>
                <w:lang w:eastAsia="ar-SA"/>
              </w:rPr>
            </w:pPr>
            <w:r>
              <w:rPr>
                <w:lang w:eastAsia="ar-SA"/>
              </w:rPr>
              <w:t>2</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p>
        </w:tc>
      </w:tr>
      <w:tr w:rsidR="0069302C" w:rsidTr="007A3AE6">
        <w:tc>
          <w:tcPr>
            <w:tcW w:w="2681" w:type="dxa"/>
            <w:vAlign w:val="bottom"/>
          </w:tcPr>
          <w:p w:rsidR="0069302C" w:rsidRPr="00EF4799" w:rsidRDefault="0069302C" w:rsidP="0069302C">
            <w:pPr>
              <w:spacing w:before="0" w:after="0"/>
              <w:rPr>
                <w:rFonts w:ascii="Calibri" w:hAnsi="Calibri" w:cs="Calibri"/>
                <w:color w:val="000000"/>
                <w:szCs w:val="22"/>
                <w:lang w:val="en-CA" w:eastAsia="en-CA"/>
              </w:rPr>
            </w:pPr>
            <w:proofErr w:type="spellStart"/>
            <w:r w:rsidRPr="0069302C">
              <w:rPr>
                <w:rFonts w:ascii="Calibri" w:hAnsi="Calibri" w:cs="Calibri"/>
                <w:color w:val="000000"/>
                <w:szCs w:val="22"/>
                <w:lang w:val="en-CA" w:eastAsia="en-CA"/>
              </w:rPr>
              <w:t>Spd</w:t>
            </w:r>
            <w:proofErr w:type="spellEnd"/>
            <w:r w:rsidRPr="0069302C">
              <w:rPr>
                <w:rFonts w:ascii="Calibri" w:hAnsi="Calibri" w:cs="Calibri"/>
                <w:color w:val="000000"/>
                <w:szCs w:val="22"/>
                <w:lang w:val="en-CA" w:eastAsia="en-CA"/>
              </w:rPr>
              <w:t xml:space="preserve"> of Max Gust Flag</w:t>
            </w:r>
          </w:p>
        </w:tc>
        <w:tc>
          <w:tcPr>
            <w:tcW w:w="1567" w:type="dxa"/>
          </w:tcPr>
          <w:p w:rsidR="0069302C" w:rsidRDefault="0069302C" w:rsidP="0069302C">
            <w:pPr>
              <w:pStyle w:val="BodyText"/>
              <w:rPr>
                <w:lang w:eastAsia="ar-SA"/>
              </w:rPr>
            </w:pPr>
            <w:r>
              <w:rPr>
                <w:lang w:eastAsia="ar-SA"/>
              </w:rPr>
              <w:t>CHAR</w:t>
            </w:r>
          </w:p>
        </w:tc>
        <w:tc>
          <w:tcPr>
            <w:tcW w:w="992" w:type="dxa"/>
          </w:tcPr>
          <w:p w:rsidR="0069302C" w:rsidRDefault="0069302C" w:rsidP="0069302C">
            <w:pPr>
              <w:pStyle w:val="BodyText"/>
              <w:rPr>
                <w:lang w:eastAsia="ar-SA"/>
              </w:rPr>
            </w:pPr>
            <w:r>
              <w:rPr>
                <w:lang w:eastAsia="ar-SA"/>
              </w:rPr>
              <w:t>1</w:t>
            </w:r>
          </w:p>
        </w:tc>
        <w:tc>
          <w:tcPr>
            <w:tcW w:w="1134" w:type="dxa"/>
          </w:tcPr>
          <w:p w:rsidR="0069302C" w:rsidRDefault="0069302C" w:rsidP="0069302C">
            <w:pPr>
              <w:pStyle w:val="BodyText"/>
              <w:rPr>
                <w:lang w:eastAsia="ar-SA"/>
              </w:rPr>
            </w:pPr>
            <w:r>
              <w:rPr>
                <w:lang w:eastAsia="ar-SA"/>
              </w:rPr>
              <w:t>Y</w:t>
            </w:r>
          </w:p>
        </w:tc>
        <w:tc>
          <w:tcPr>
            <w:tcW w:w="2976" w:type="dxa"/>
          </w:tcPr>
          <w:p w:rsidR="0069302C" w:rsidRDefault="0069302C" w:rsidP="0069302C">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6B4080" w:rsidRPr="00EF4799" w:rsidTr="006B4080">
        <w:trPr>
          <w:trHeight w:val="300"/>
        </w:trPr>
        <w:tc>
          <w:tcPr>
            <w:tcW w:w="960" w:type="dxa"/>
            <w:tcBorders>
              <w:top w:val="nil"/>
              <w:left w:val="nil"/>
              <w:bottom w:val="nil"/>
              <w:right w:val="nil"/>
            </w:tcBorders>
            <w:shd w:val="clear" w:color="auto" w:fill="auto"/>
            <w:noWrap/>
            <w:vAlign w:val="bottom"/>
            <w:hideMark/>
          </w:tcPr>
          <w:p w:rsidR="006B4080" w:rsidRPr="00EF4799" w:rsidRDefault="006B4080" w:rsidP="007A3AE6">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6B4080" w:rsidRPr="00EF4799" w:rsidRDefault="006B4080" w:rsidP="007A3AE6">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6B4080" w:rsidRPr="00EF4799" w:rsidRDefault="006B4080" w:rsidP="007A3AE6">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6B4080" w:rsidRPr="00EF4799" w:rsidRDefault="006B4080" w:rsidP="007A3AE6">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6B4080" w:rsidRPr="00EF4799" w:rsidRDefault="006B4080" w:rsidP="007A3AE6">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6B4080" w:rsidRPr="00EF4799" w:rsidRDefault="006B4080" w:rsidP="007A3AE6">
            <w:pPr>
              <w:spacing w:before="0" w:after="0"/>
              <w:rPr>
                <w:rFonts w:ascii="Calibri" w:hAnsi="Calibri" w:cs="Calibri"/>
                <w:color w:val="000000"/>
                <w:szCs w:val="22"/>
                <w:lang w:val="en-CA" w:eastAsia="en-CA"/>
              </w:rPr>
            </w:pPr>
          </w:p>
        </w:tc>
      </w:tr>
    </w:tbl>
    <w:p w:rsidR="001E13DF" w:rsidRPr="006B4080" w:rsidRDefault="001E13DF" w:rsidP="00E43C1E">
      <w:pPr>
        <w:rPr>
          <w:lang w:val="en-CA"/>
        </w:rPr>
      </w:pPr>
    </w:p>
    <w:p w:rsidR="00DA32B9" w:rsidRDefault="0028663D" w:rsidP="00E43C1E">
      <w:pPr>
        <w:pStyle w:val="BackMatterHeading"/>
      </w:pPr>
      <w:r>
        <w:lastRenderedPageBreak/>
        <w:t>Appendix A: Acronyms</w:t>
      </w:r>
      <w:bookmarkEnd w:id="60"/>
      <w:bookmarkEnd w:id="61"/>
      <w:bookmarkEnd w:id="62"/>
      <w:bookmarkEnd w:id="63"/>
      <w:bookmarkEnd w:id="64"/>
      <w:bookmarkEnd w:id="65"/>
    </w:p>
    <w:p w:rsidR="00DA32B9" w:rsidRDefault="0028663D">
      <w:pPr>
        <w:pStyle w:val="InstructionalText"/>
      </w:pPr>
      <w:r>
        <w:t>Instructions: Provide a list of acronyms and associated literal translations used within the document. List the acronyms in alphabetical order using a tabular format as depicted below.</w:t>
      </w:r>
    </w:p>
    <w:p w:rsidR="00DA32B9" w:rsidRDefault="0028663D">
      <w:pPr>
        <w:pStyle w:val="Caption"/>
      </w:pPr>
      <w:bookmarkStart w:id="66" w:name="_Toc432497690"/>
      <w:bookmarkStart w:id="67" w:name="_Toc395104373"/>
      <w:bookmarkStart w:id="68" w:name="_Toc395104117"/>
      <w:bookmarkStart w:id="69" w:name="_Toc395092486"/>
      <w:bookmarkStart w:id="70" w:name="_Toc391640583"/>
      <w:r>
        <w:t xml:space="preserve">Table </w:t>
      </w:r>
      <w:r>
        <w:fldChar w:fldCharType="begin"/>
      </w:r>
      <w:r>
        <w:instrText>SEQ Table \* ARABIC</w:instrText>
      </w:r>
      <w:r>
        <w:fldChar w:fldCharType="separate"/>
      </w:r>
      <w:r>
        <w:t>1</w:t>
      </w:r>
      <w:r>
        <w:fldChar w:fldCharType="end"/>
      </w:r>
      <w:r>
        <w:t xml:space="preserve"> - Acronyms</w:t>
      </w:r>
      <w:bookmarkEnd w:id="66"/>
      <w:bookmarkEnd w:id="67"/>
      <w:bookmarkEnd w:id="68"/>
      <w:bookmarkEnd w:id="69"/>
      <w:bookmarkEnd w:id="70"/>
    </w:p>
    <w:tbl>
      <w:tblPr>
        <w:tblStyle w:val="TableGrid"/>
        <w:tblW w:w="5524" w:type="dxa"/>
        <w:tblLook w:val="0000" w:firstRow="0" w:lastRow="0" w:firstColumn="0" w:lastColumn="0" w:noHBand="0" w:noVBand="0"/>
      </w:tblPr>
      <w:tblGrid>
        <w:gridCol w:w="1082"/>
        <w:gridCol w:w="4442"/>
      </w:tblGrid>
      <w:tr w:rsidR="00DA32B9" w:rsidTr="00844B62">
        <w:trPr>
          <w:cantSplit/>
          <w:tblHeader/>
        </w:trPr>
        <w:tc>
          <w:tcPr>
            <w:tcW w:w="1082" w:type="dxa"/>
            <w:shd w:val="clear" w:color="auto" w:fill="1F497D"/>
            <w:vAlign w:val="center"/>
          </w:tcPr>
          <w:p w:rsidR="00DA32B9" w:rsidRDefault="0028663D">
            <w:pPr>
              <w:pStyle w:val="TableText10HeaderCenter"/>
              <w:spacing w:after="0"/>
              <w:rPr>
                <w:rFonts w:ascii="Times New Roman" w:hAnsi="Times New Roman"/>
                <w:szCs w:val="20"/>
              </w:rPr>
            </w:pPr>
            <w:r>
              <w:rPr>
                <w:rFonts w:ascii="Times New Roman" w:hAnsi="Times New Roman"/>
                <w:szCs w:val="20"/>
              </w:rPr>
              <w:t>Acronym</w:t>
            </w:r>
          </w:p>
        </w:tc>
        <w:tc>
          <w:tcPr>
            <w:tcW w:w="4442" w:type="dxa"/>
            <w:shd w:val="clear" w:color="auto" w:fill="1F497D"/>
            <w:vAlign w:val="center"/>
          </w:tcPr>
          <w:p w:rsidR="00DA32B9" w:rsidRDefault="0028663D">
            <w:pPr>
              <w:pStyle w:val="TableText10HeaderCenter"/>
              <w:spacing w:after="0"/>
              <w:rPr>
                <w:rFonts w:ascii="Times New Roman" w:hAnsi="Times New Roman"/>
                <w:szCs w:val="20"/>
              </w:rPr>
            </w:pPr>
            <w:r>
              <w:rPr>
                <w:rFonts w:ascii="Times New Roman" w:hAnsi="Times New Roman"/>
                <w:szCs w:val="20"/>
              </w:rPr>
              <w:t>Literal Translation</w:t>
            </w:r>
          </w:p>
        </w:tc>
      </w:tr>
      <w:tr w:rsidR="00DA32B9" w:rsidTr="00844B62">
        <w:trPr>
          <w:cantSplit/>
        </w:trPr>
        <w:tc>
          <w:tcPr>
            <w:tcW w:w="1082" w:type="dxa"/>
            <w:shd w:val="clear" w:color="auto" w:fill="auto"/>
          </w:tcPr>
          <w:p w:rsidR="00DA32B9" w:rsidRDefault="00844B62">
            <w:pPr>
              <w:pStyle w:val="TableText10"/>
              <w:spacing w:after="0"/>
              <w:rPr>
                <w:rFonts w:ascii="Times New Roman" w:hAnsi="Times New Roman"/>
              </w:rPr>
            </w:pPr>
            <w:r>
              <w:rPr>
                <w:rFonts w:ascii="Times New Roman" w:hAnsi="Times New Roman"/>
              </w:rPr>
              <w:t>csv</w:t>
            </w:r>
          </w:p>
        </w:tc>
        <w:tc>
          <w:tcPr>
            <w:tcW w:w="4442" w:type="dxa"/>
            <w:shd w:val="clear" w:color="auto" w:fill="auto"/>
          </w:tcPr>
          <w:p w:rsidR="00DA32B9" w:rsidRDefault="00844B62" w:rsidP="00844B62">
            <w:pPr>
              <w:pStyle w:val="TableText10"/>
              <w:spacing w:after="0"/>
              <w:rPr>
                <w:rFonts w:ascii="Times New Roman" w:hAnsi="Times New Roman"/>
              </w:rPr>
            </w:pPr>
            <w:r>
              <w:rPr>
                <w:rFonts w:ascii="Times New Roman" w:hAnsi="Times New Roman"/>
              </w:rPr>
              <w:t xml:space="preserve">Comma </w:t>
            </w:r>
            <w:r w:rsidR="00F11EBE">
              <w:rPr>
                <w:rFonts w:ascii="Times New Roman" w:hAnsi="Times New Roman"/>
              </w:rPr>
              <w:t>S</w:t>
            </w:r>
            <w:r>
              <w:rPr>
                <w:rFonts w:ascii="Times New Roman" w:hAnsi="Times New Roman"/>
              </w:rPr>
              <w:t>eparated Values</w:t>
            </w:r>
          </w:p>
        </w:tc>
      </w:tr>
      <w:tr w:rsidR="00DA32B9" w:rsidTr="00844B62">
        <w:trPr>
          <w:cantSplit/>
        </w:trPr>
        <w:tc>
          <w:tcPr>
            <w:tcW w:w="1082" w:type="dxa"/>
            <w:shd w:val="clear" w:color="auto" w:fill="auto"/>
          </w:tcPr>
          <w:p w:rsidR="00DA32B9" w:rsidRDefault="00DA32B9">
            <w:pPr>
              <w:pStyle w:val="TableText10"/>
              <w:spacing w:after="0"/>
              <w:rPr>
                <w:rFonts w:ascii="Times New Roman" w:hAnsi="Times New Roman"/>
              </w:rPr>
            </w:pPr>
          </w:p>
        </w:tc>
        <w:tc>
          <w:tcPr>
            <w:tcW w:w="4442" w:type="dxa"/>
            <w:shd w:val="clear" w:color="auto" w:fill="auto"/>
          </w:tcPr>
          <w:p w:rsidR="00DA32B9" w:rsidRDefault="00DA32B9">
            <w:pPr>
              <w:pStyle w:val="TableText10"/>
              <w:spacing w:after="0"/>
              <w:rPr>
                <w:rFonts w:ascii="Times New Roman" w:hAnsi="Times New Roman"/>
              </w:rPr>
            </w:pPr>
          </w:p>
        </w:tc>
      </w:tr>
      <w:tr w:rsidR="00DA32B9" w:rsidTr="00844B62">
        <w:trPr>
          <w:cantSplit/>
        </w:trPr>
        <w:tc>
          <w:tcPr>
            <w:tcW w:w="1082" w:type="dxa"/>
            <w:shd w:val="clear" w:color="auto" w:fill="auto"/>
          </w:tcPr>
          <w:p w:rsidR="00DA32B9" w:rsidRDefault="00DA32B9">
            <w:pPr>
              <w:pStyle w:val="TableText10"/>
              <w:spacing w:after="0"/>
              <w:rPr>
                <w:rFonts w:ascii="Times New Roman" w:hAnsi="Times New Roman"/>
              </w:rPr>
            </w:pPr>
          </w:p>
        </w:tc>
        <w:tc>
          <w:tcPr>
            <w:tcW w:w="4442" w:type="dxa"/>
            <w:shd w:val="clear" w:color="auto" w:fill="auto"/>
          </w:tcPr>
          <w:p w:rsidR="00DA32B9" w:rsidRDefault="00DA32B9">
            <w:pPr>
              <w:pStyle w:val="TableText10"/>
              <w:spacing w:after="0"/>
              <w:rPr>
                <w:rFonts w:ascii="Times New Roman" w:hAnsi="Times New Roman"/>
              </w:rPr>
            </w:pPr>
          </w:p>
        </w:tc>
      </w:tr>
      <w:tr w:rsidR="00DA32B9" w:rsidTr="00844B62">
        <w:trPr>
          <w:cantSplit/>
        </w:trPr>
        <w:tc>
          <w:tcPr>
            <w:tcW w:w="1082" w:type="dxa"/>
            <w:shd w:val="clear" w:color="auto" w:fill="auto"/>
          </w:tcPr>
          <w:p w:rsidR="00DA32B9" w:rsidRDefault="00DA32B9">
            <w:pPr>
              <w:pStyle w:val="TableText10"/>
              <w:spacing w:after="0"/>
              <w:rPr>
                <w:rFonts w:ascii="Times New Roman" w:hAnsi="Times New Roman"/>
              </w:rPr>
            </w:pPr>
          </w:p>
        </w:tc>
        <w:tc>
          <w:tcPr>
            <w:tcW w:w="4442" w:type="dxa"/>
            <w:shd w:val="clear" w:color="auto" w:fill="auto"/>
          </w:tcPr>
          <w:p w:rsidR="00DA32B9" w:rsidRDefault="00DA32B9">
            <w:pPr>
              <w:pStyle w:val="TableText10"/>
              <w:spacing w:after="0"/>
              <w:rPr>
                <w:rFonts w:ascii="Times New Roman" w:hAnsi="Times New Roman"/>
              </w:rPr>
            </w:pPr>
          </w:p>
        </w:tc>
      </w:tr>
      <w:tr w:rsidR="00DA32B9" w:rsidTr="00844B62">
        <w:trPr>
          <w:cantSplit/>
        </w:trPr>
        <w:tc>
          <w:tcPr>
            <w:tcW w:w="1082" w:type="dxa"/>
            <w:shd w:val="clear" w:color="auto" w:fill="auto"/>
          </w:tcPr>
          <w:p w:rsidR="00DA32B9" w:rsidRDefault="00DA32B9">
            <w:pPr>
              <w:pStyle w:val="TableText10"/>
              <w:spacing w:after="0"/>
              <w:rPr>
                <w:rFonts w:ascii="Times New Roman" w:hAnsi="Times New Roman"/>
              </w:rPr>
            </w:pPr>
          </w:p>
        </w:tc>
        <w:tc>
          <w:tcPr>
            <w:tcW w:w="4442" w:type="dxa"/>
            <w:shd w:val="clear" w:color="auto" w:fill="auto"/>
          </w:tcPr>
          <w:p w:rsidR="00DA32B9" w:rsidRDefault="00DA32B9">
            <w:pPr>
              <w:pStyle w:val="TableText10"/>
              <w:spacing w:after="0"/>
              <w:rPr>
                <w:rFonts w:ascii="Times New Roman" w:hAnsi="Times New Roman"/>
              </w:rPr>
            </w:pPr>
          </w:p>
        </w:tc>
      </w:tr>
    </w:tbl>
    <w:p w:rsidR="00DA32B9" w:rsidRDefault="00DA32B9" w:rsidP="00E43C1E">
      <w:pPr>
        <w:pStyle w:val="BackMatterHeading"/>
      </w:pPr>
      <w:bookmarkStart w:id="71" w:name="_Toc490026795"/>
      <w:bookmarkStart w:id="72" w:name="_Toc363205563"/>
      <w:bookmarkEnd w:id="58"/>
      <w:bookmarkEnd w:id="71"/>
      <w:bookmarkEnd w:id="72"/>
    </w:p>
    <w:sectPr w:rsidR="00DA32B9">
      <w:headerReference w:type="default" r:id="rId14"/>
      <w:footerReference w:type="default" r:id="rId15"/>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552" w:rsidRDefault="00DE6552">
      <w:pPr>
        <w:spacing w:before="0" w:after="0"/>
      </w:pPr>
      <w:r>
        <w:separator/>
      </w:r>
    </w:p>
  </w:endnote>
  <w:endnote w:type="continuationSeparator" w:id="0">
    <w:p w:rsidR="00DE6552" w:rsidRDefault="00DE65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AE6" w:rsidRDefault="007A3AE6">
    <w:pPr>
      <w:pStyle w:val="Footer"/>
    </w:pPr>
    <w:r>
      <w:tab/>
    </w:r>
    <w:r>
      <w:fldChar w:fldCharType="begin"/>
    </w:r>
    <w:r>
      <w:instrText>PAGE</w:instrText>
    </w:r>
    <w:r>
      <w:fldChar w:fldCharType="separate"/>
    </w:r>
    <w:r w:rsidR="001B63C9">
      <w:rPr>
        <w:noProof/>
      </w:rPr>
      <w:t>viii</w:t>
    </w:r>
    <w:r>
      <w:fldChar w:fldCharType="end"/>
    </w:r>
    <w:r>
      <w:tab/>
      <w:t>Snowstorm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552" w:rsidRDefault="00DE6552">
      <w:pPr>
        <w:spacing w:before="0" w:after="0"/>
      </w:pPr>
      <w:r>
        <w:separator/>
      </w:r>
    </w:p>
  </w:footnote>
  <w:footnote w:type="continuationSeparator" w:id="0">
    <w:p w:rsidR="00DE6552" w:rsidRDefault="00DE655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AE6" w:rsidRDefault="007A3AE6">
    <w:pPr>
      <w:pStyle w:val="Header"/>
    </w:pPr>
    <w:r>
      <w:t>CEB</w:t>
    </w:r>
    <w:r w:rsidRPr="008F16DF">
      <w:t>1250_winter_2019</w:t>
    </w:r>
    <w:r>
      <w:tab/>
    </w:r>
  </w:p>
  <w:p w:rsidR="007A3AE6" w:rsidRDefault="007A3AE6">
    <w:pPr>
      <w:pStyle w:val="ParagraphSpacer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5661"/>
    <w:multiLevelType w:val="multilevel"/>
    <w:tmpl w:val="A4ACC6BA"/>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1" w15:restartNumberingAfterBreak="0">
    <w:nsid w:val="1DD058A0"/>
    <w:multiLevelType w:val="multilevel"/>
    <w:tmpl w:val="60563620"/>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2" w15:restartNumberingAfterBreak="0">
    <w:nsid w:val="21475CB1"/>
    <w:multiLevelType w:val="hybridMultilevel"/>
    <w:tmpl w:val="73ECC1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2C26E4"/>
    <w:multiLevelType w:val="multilevel"/>
    <w:tmpl w:val="861C6C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B9"/>
    <w:rsid w:val="00012E9C"/>
    <w:rsid w:val="000C2785"/>
    <w:rsid w:val="000E6895"/>
    <w:rsid w:val="00143A5A"/>
    <w:rsid w:val="001909FD"/>
    <w:rsid w:val="001B63C9"/>
    <w:rsid w:val="001E13DF"/>
    <w:rsid w:val="001F24C2"/>
    <w:rsid w:val="0028663D"/>
    <w:rsid w:val="00350C72"/>
    <w:rsid w:val="00456696"/>
    <w:rsid w:val="004D19C8"/>
    <w:rsid w:val="004F004F"/>
    <w:rsid w:val="00522E20"/>
    <w:rsid w:val="00604932"/>
    <w:rsid w:val="0069302C"/>
    <w:rsid w:val="006B4080"/>
    <w:rsid w:val="006E042E"/>
    <w:rsid w:val="006F47FC"/>
    <w:rsid w:val="007A08A9"/>
    <w:rsid w:val="007A3AE6"/>
    <w:rsid w:val="008038E9"/>
    <w:rsid w:val="00844B62"/>
    <w:rsid w:val="008D43FC"/>
    <w:rsid w:val="008F16DF"/>
    <w:rsid w:val="008F66B7"/>
    <w:rsid w:val="009277BC"/>
    <w:rsid w:val="0099062E"/>
    <w:rsid w:val="00A33CF7"/>
    <w:rsid w:val="00A532ED"/>
    <w:rsid w:val="00B53097"/>
    <w:rsid w:val="00BC4899"/>
    <w:rsid w:val="00C26E0D"/>
    <w:rsid w:val="00C27AAF"/>
    <w:rsid w:val="00C915A4"/>
    <w:rsid w:val="00D75968"/>
    <w:rsid w:val="00DA32B9"/>
    <w:rsid w:val="00DE6552"/>
    <w:rsid w:val="00DF5443"/>
    <w:rsid w:val="00E019C2"/>
    <w:rsid w:val="00E318EE"/>
    <w:rsid w:val="00E43C1E"/>
    <w:rsid w:val="00E932CB"/>
    <w:rsid w:val="00E97D30"/>
    <w:rsid w:val="00EA670B"/>
    <w:rsid w:val="00EF4799"/>
    <w:rsid w:val="00F11EBE"/>
    <w:rsid w:val="00F94370"/>
    <w:rsid w:val="00FA2CF3"/>
    <w:rsid w:val="00FB0862"/>
    <w:rsid w:val="00FC3473"/>
    <w:rsid w:val="00FE05B0"/>
    <w:rsid w:val="00FF30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8698D-BE71-43C1-BE2E-67386F21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8F66B7"/>
    <w:pPr>
      <w:keepNext/>
      <w:numPr>
        <w:numId w:val="1"/>
      </w:numPr>
      <w:pBdr>
        <w:bottom w:val="single" w:sz="4" w:space="1" w:color="000000"/>
      </w:pBdr>
      <w:shd w:val="clear" w:color="auto" w:fill="FFFFFF"/>
      <w:tabs>
        <w:tab w:val="left" w:pos="540"/>
      </w:tabs>
      <w:spacing w:before="0" w:after="300"/>
      <w:jc w:val="right"/>
      <w:outlineLvl w:val="0"/>
    </w:pPr>
    <w:rPr>
      <w:rFonts w:eastAsiaTheme="majorEastAsia" w:cs="Arial"/>
      <w:bCs/>
      <w:color w:val="444444"/>
      <w:kern w:val="2"/>
      <w:szCs w:val="22"/>
      <w:u w:val="single"/>
    </w:rPr>
  </w:style>
  <w:style w:type="paragraph" w:styleId="Heading2">
    <w:name w:val="heading 2"/>
    <w:basedOn w:val="Normal"/>
    <w:next w:val="Normal"/>
    <w:link w:val="Heading2Char"/>
    <w:autoRedefine/>
    <w:qFormat/>
    <w:rsid w:val="00FA2CF3"/>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F66B7"/>
    <w:rPr>
      <w:rFonts w:ascii="Arial" w:eastAsiaTheme="majorEastAsia" w:hAnsi="Arial" w:cs="Arial"/>
      <w:bCs/>
      <w:color w:val="444444"/>
      <w:kern w:val="2"/>
      <w:u w:val="single"/>
      <w:shd w:val="clear" w:color="auto" w:fill="FFFFFF"/>
    </w:rPr>
  </w:style>
  <w:style w:type="character" w:customStyle="1" w:styleId="Heading2Char">
    <w:name w:val="Heading 2 Char"/>
    <w:basedOn w:val="DefaultParagraphFont"/>
    <w:link w:val="Heading2"/>
    <w:qFormat/>
    <w:rsid w:val="00FA2CF3"/>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E43C1E"/>
    <w:pPr>
      <w:keepNext/>
      <w:pageBreakBefore/>
      <w:spacing w:after="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val="0"/>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08A9"/>
    <w:rPr>
      <w:b/>
      <w:bCs/>
    </w:rPr>
  </w:style>
  <w:style w:type="character" w:styleId="Hyperlink">
    <w:name w:val="Hyperlink"/>
    <w:basedOn w:val="DefaultParagraphFont"/>
    <w:uiPriority w:val="99"/>
    <w:unhideWhenUsed/>
    <w:rsid w:val="007A08A9"/>
    <w:rPr>
      <w:color w:val="0000FF"/>
      <w:u w:val="single"/>
    </w:rPr>
  </w:style>
  <w:style w:type="paragraph" w:styleId="HTMLPreformatted">
    <w:name w:val="HTML Preformatted"/>
    <w:basedOn w:val="Normal"/>
    <w:link w:val="HTMLPreformattedChar"/>
    <w:uiPriority w:val="99"/>
    <w:semiHidden/>
    <w:unhideWhenUsed/>
    <w:rsid w:val="004F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4F004F"/>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9684">
      <w:bodyDiv w:val="1"/>
      <w:marLeft w:val="0"/>
      <w:marRight w:val="0"/>
      <w:marTop w:val="0"/>
      <w:marBottom w:val="0"/>
      <w:divBdr>
        <w:top w:val="none" w:sz="0" w:space="0" w:color="auto"/>
        <w:left w:val="none" w:sz="0" w:space="0" w:color="auto"/>
        <w:bottom w:val="none" w:sz="0" w:space="0" w:color="auto"/>
        <w:right w:val="none" w:sz="0" w:space="0" w:color="auto"/>
      </w:divBdr>
    </w:div>
    <w:div w:id="88045160">
      <w:bodyDiv w:val="1"/>
      <w:marLeft w:val="0"/>
      <w:marRight w:val="0"/>
      <w:marTop w:val="0"/>
      <w:marBottom w:val="0"/>
      <w:divBdr>
        <w:top w:val="none" w:sz="0" w:space="0" w:color="auto"/>
        <w:left w:val="none" w:sz="0" w:space="0" w:color="auto"/>
        <w:bottom w:val="none" w:sz="0" w:space="0" w:color="auto"/>
        <w:right w:val="none" w:sz="0" w:space="0" w:color="auto"/>
      </w:divBdr>
    </w:div>
    <w:div w:id="238295098">
      <w:bodyDiv w:val="1"/>
      <w:marLeft w:val="0"/>
      <w:marRight w:val="0"/>
      <w:marTop w:val="0"/>
      <w:marBottom w:val="0"/>
      <w:divBdr>
        <w:top w:val="none" w:sz="0" w:space="0" w:color="auto"/>
        <w:left w:val="none" w:sz="0" w:space="0" w:color="auto"/>
        <w:bottom w:val="none" w:sz="0" w:space="0" w:color="auto"/>
        <w:right w:val="none" w:sz="0" w:space="0" w:color="auto"/>
      </w:divBdr>
    </w:div>
    <w:div w:id="310911881">
      <w:bodyDiv w:val="1"/>
      <w:marLeft w:val="0"/>
      <w:marRight w:val="0"/>
      <w:marTop w:val="0"/>
      <w:marBottom w:val="0"/>
      <w:divBdr>
        <w:top w:val="none" w:sz="0" w:space="0" w:color="auto"/>
        <w:left w:val="none" w:sz="0" w:space="0" w:color="auto"/>
        <w:bottom w:val="none" w:sz="0" w:space="0" w:color="auto"/>
        <w:right w:val="none" w:sz="0" w:space="0" w:color="auto"/>
      </w:divBdr>
    </w:div>
    <w:div w:id="654453758">
      <w:bodyDiv w:val="1"/>
      <w:marLeft w:val="0"/>
      <w:marRight w:val="0"/>
      <w:marTop w:val="0"/>
      <w:marBottom w:val="0"/>
      <w:divBdr>
        <w:top w:val="none" w:sz="0" w:space="0" w:color="auto"/>
        <w:left w:val="none" w:sz="0" w:space="0" w:color="auto"/>
        <w:bottom w:val="none" w:sz="0" w:space="0" w:color="auto"/>
        <w:right w:val="none" w:sz="0" w:space="0" w:color="auto"/>
      </w:divBdr>
    </w:div>
    <w:div w:id="866336608">
      <w:bodyDiv w:val="1"/>
      <w:marLeft w:val="0"/>
      <w:marRight w:val="0"/>
      <w:marTop w:val="0"/>
      <w:marBottom w:val="0"/>
      <w:divBdr>
        <w:top w:val="none" w:sz="0" w:space="0" w:color="auto"/>
        <w:left w:val="none" w:sz="0" w:space="0" w:color="auto"/>
        <w:bottom w:val="none" w:sz="0" w:space="0" w:color="auto"/>
        <w:right w:val="none" w:sz="0" w:space="0" w:color="auto"/>
      </w:divBdr>
    </w:div>
    <w:div w:id="988705075">
      <w:bodyDiv w:val="1"/>
      <w:marLeft w:val="0"/>
      <w:marRight w:val="0"/>
      <w:marTop w:val="0"/>
      <w:marBottom w:val="0"/>
      <w:divBdr>
        <w:top w:val="none" w:sz="0" w:space="0" w:color="auto"/>
        <w:left w:val="none" w:sz="0" w:space="0" w:color="auto"/>
        <w:bottom w:val="none" w:sz="0" w:space="0" w:color="auto"/>
        <w:right w:val="none" w:sz="0" w:space="0" w:color="auto"/>
      </w:divBdr>
    </w:div>
    <w:div w:id="1101417422">
      <w:bodyDiv w:val="1"/>
      <w:marLeft w:val="0"/>
      <w:marRight w:val="0"/>
      <w:marTop w:val="0"/>
      <w:marBottom w:val="0"/>
      <w:divBdr>
        <w:top w:val="none" w:sz="0" w:space="0" w:color="auto"/>
        <w:left w:val="none" w:sz="0" w:space="0" w:color="auto"/>
        <w:bottom w:val="none" w:sz="0" w:space="0" w:color="auto"/>
        <w:right w:val="none" w:sz="0" w:space="0" w:color="auto"/>
      </w:divBdr>
    </w:div>
    <w:div w:id="1611938399">
      <w:bodyDiv w:val="1"/>
      <w:marLeft w:val="0"/>
      <w:marRight w:val="0"/>
      <w:marTop w:val="0"/>
      <w:marBottom w:val="0"/>
      <w:divBdr>
        <w:top w:val="none" w:sz="0" w:space="0" w:color="auto"/>
        <w:left w:val="none" w:sz="0" w:space="0" w:color="auto"/>
        <w:bottom w:val="none" w:sz="0" w:space="0" w:color="auto"/>
        <w:right w:val="none" w:sz="0" w:space="0" w:color="auto"/>
      </w:divBdr>
    </w:div>
    <w:div w:id="1615282501">
      <w:bodyDiv w:val="1"/>
      <w:marLeft w:val="0"/>
      <w:marRight w:val="0"/>
      <w:marTop w:val="0"/>
      <w:marBottom w:val="0"/>
      <w:divBdr>
        <w:top w:val="none" w:sz="0" w:space="0" w:color="auto"/>
        <w:left w:val="none" w:sz="0" w:space="0" w:color="auto"/>
        <w:bottom w:val="none" w:sz="0" w:space="0" w:color="auto"/>
        <w:right w:val="none" w:sz="0" w:space="0" w:color="auto"/>
      </w:divBdr>
    </w:div>
    <w:div w:id="1701124945">
      <w:bodyDiv w:val="1"/>
      <w:marLeft w:val="0"/>
      <w:marRight w:val="0"/>
      <w:marTop w:val="0"/>
      <w:marBottom w:val="0"/>
      <w:divBdr>
        <w:top w:val="none" w:sz="0" w:space="0" w:color="auto"/>
        <w:left w:val="none" w:sz="0" w:space="0" w:color="auto"/>
        <w:bottom w:val="none" w:sz="0" w:space="0" w:color="auto"/>
        <w:right w:val="none" w:sz="0" w:space="0" w:color="auto"/>
      </w:divBdr>
    </w:div>
    <w:div w:id="1953510645">
      <w:bodyDiv w:val="1"/>
      <w:marLeft w:val="0"/>
      <w:marRight w:val="0"/>
      <w:marTop w:val="0"/>
      <w:marBottom w:val="0"/>
      <w:divBdr>
        <w:top w:val="none" w:sz="0" w:space="0" w:color="auto"/>
        <w:left w:val="none" w:sz="0" w:space="0" w:color="auto"/>
        <w:bottom w:val="none" w:sz="0" w:space="0" w:color="auto"/>
        <w:right w:val="none" w:sz="0" w:space="0" w:color="auto"/>
      </w:divBdr>
    </w:div>
    <w:div w:id="2123112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nnees.ville.montreal.qc.ca/dataset/5bfbd75f-7531-48c2-b6b6-072284f7b9e7/resource/dad68871-51b9-4a82-93b0-31cf20b5aa03/download/transactions_deneigement_saison_2018-2019.csv" TargetMode="External"/><Relationship Id="rId13" Type="http://schemas.openxmlformats.org/officeDocument/2006/relationships/hyperlink" Targe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imate.weather.gc.ca/historical_data/search_historic_data_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nnees.ville.montreal.qc.ca/dataset/9f3911af-3a5f-4c4b-89c7-239ba487b1f1/resource/aa6f2231-9a67-418f-8234-d49462dd6344/download/secteurs_deneigement_saison_2018-2019.cs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onnees.ville.montreal.qc.ca/dataset/8a1d7d54-c297-46fe-b670-bb205641b13e/resource/9ea7b63a-18e1-4e9a-834e-77fd28e55bf8/download/depots_deneigement_saison_2018-2019.csv" TargetMode="External"/><Relationship Id="rId4" Type="http://schemas.openxmlformats.org/officeDocument/2006/relationships/settings" Target="settings.xml"/><Relationship Id="rId9" Type="http://schemas.openxmlformats.org/officeDocument/2006/relationships/hyperlink" Target="http://donnees.ville.montreal.qc.ca/dataset/5bfbd75f-7531-48c2-b6b6-072284f7b9e7/resource/5dd82872-89f8-439e-9a8a-fff7fea1a28d/download/contrats_deneigement_saison_2018-2019.cs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D7383-503B-4536-9205-1B7CBEFF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14</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Fritz Gyger</cp:lastModifiedBy>
  <cp:revision>37</cp:revision>
  <dcterms:created xsi:type="dcterms:W3CDTF">2019-02-11T22:28:00Z</dcterms:created>
  <dcterms:modified xsi:type="dcterms:W3CDTF">2019-02-14T01:38:00Z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