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1B" w:rsidRPr="001D5842" w:rsidRDefault="00C4281B" w:rsidP="00C4281B">
      <w:pPr>
        <w:spacing w:line="360" w:lineRule="auto"/>
        <w:jc w:val="righ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D5842">
        <w:rPr>
          <w:rFonts w:ascii="Times New Roman" w:eastAsia="宋体" w:hAnsi="Times New Roman" w:cs="Times New Roman"/>
          <w:b/>
          <w:bCs/>
          <w:sz w:val="24"/>
          <w:szCs w:val="24"/>
        </w:rPr>
        <w:t>报告编号：</w:t>
      </w:r>
      <w:r w:rsidRPr="001D5842">
        <w:rPr>
          <w:rFonts w:ascii="Times New Roman" w:eastAsia="宋体" w:hAnsi="Times New Roman" w:cs="Times New Roman"/>
          <w:b/>
          <w:bCs/>
          <w:sz w:val="24"/>
          <w:szCs w:val="24"/>
        </w:rPr>
        <w:t>2020-XX-XX</w:t>
      </w:r>
    </w:p>
    <w:p w:rsidR="00C4281B" w:rsidRPr="000060BB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3B75FC" w:rsidRDefault="00C4281B" w:rsidP="00C4281B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bookmarkStart w:id="0" w:name="_Hlk40200491"/>
      <w:r w:rsidRPr="003B75FC">
        <w:rPr>
          <w:rFonts w:ascii="黑体" w:eastAsia="黑体" w:hAnsi="黑体" w:cs="Times New Roman"/>
          <w:b/>
          <w:bCs/>
          <w:sz w:val="52"/>
          <w:szCs w:val="52"/>
        </w:rPr>
        <w:t>[项目名称]</w:t>
      </w:r>
    </w:p>
    <w:bookmarkEnd w:id="0"/>
    <w:p w:rsidR="00C4281B" w:rsidRPr="003B75FC" w:rsidRDefault="00C4281B" w:rsidP="00C4281B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 w:rsidRPr="003B75FC">
        <w:rPr>
          <w:rFonts w:ascii="黑体" w:eastAsia="黑体" w:hAnsi="黑体" w:cs="Times New Roman"/>
          <w:b/>
          <w:bCs/>
          <w:sz w:val="52"/>
          <w:szCs w:val="52"/>
        </w:rPr>
        <w:t>项目分析报告</w:t>
      </w: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C0EE5" w:rsidRDefault="00C4281B" w:rsidP="00C4281B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C4281B" w:rsidRPr="00767FC4" w:rsidRDefault="00C4281B" w:rsidP="00C4281B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sz w:val="30"/>
          <w:szCs w:val="30"/>
        </w:rPr>
        <w:t>战略投资</w:t>
      </w:r>
      <w:r w:rsidRPr="00767FC4">
        <w:rPr>
          <w:rFonts w:ascii="黑体" w:eastAsia="黑体" w:hAnsi="黑体" w:cs="Times New Roman" w:hint="eastAsia"/>
          <w:b/>
          <w:bCs/>
          <w:sz w:val="30"/>
          <w:szCs w:val="30"/>
        </w:rPr>
        <w:t>部</w:t>
      </w:r>
    </w:p>
    <w:p w:rsidR="00C4281B" w:rsidRPr="00767FC4" w:rsidRDefault="00C4281B" w:rsidP="00C4281B">
      <w:pPr>
        <w:spacing w:line="360" w:lineRule="auto"/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767FC4">
        <w:rPr>
          <w:rFonts w:ascii="黑体" w:eastAsia="黑体" w:hAnsi="黑体" w:cs="Times New Roman"/>
          <w:b/>
          <w:bCs/>
          <w:sz w:val="30"/>
          <w:szCs w:val="30"/>
        </w:rPr>
        <w:t>2020年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月</w:t>
      </w:r>
      <w:r>
        <w:rPr>
          <w:rFonts w:ascii="黑体" w:eastAsia="黑体" w:hAnsi="黑体" w:cs="Times New Roman"/>
          <w:b/>
          <w:bCs/>
          <w:sz w:val="30"/>
          <w:szCs w:val="30"/>
        </w:rPr>
        <w:t>X</w:t>
      </w:r>
      <w:r w:rsidRPr="00767FC4">
        <w:rPr>
          <w:rFonts w:ascii="黑体" w:eastAsia="黑体" w:hAnsi="黑体" w:cs="Times New Roman"/>
          <w:b/>
          <w:bCs/>
          <w:sz w:val="30"/>
          <w:szCs w:val="30"/>
        </w:rPr>
        <w:t>日</w:t>
      </w:r>
    </w:p>
    <w:p w:rsidR="00C4281B" w:rsidRPr="007C0EE5" w:rsidRDefault="00C4281B" w:rsidP="00C4281B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sdt>
      <w:sdtPr>
        <w:rPr>
          <w:rFonts w:ascii="Times New Roman" w:eastAsia="宋体" w:hAnsi="Times New Roman" w:cs="Times New Roman"/>
          <w:b/>
          <w:bCs/>
          <w:color w:val="auto"/>
          <w:sz w:val="22"/>
          <w:szCs w:val="22"/>
          <w:lang w:val="zh-CN"/>
        </w:rPr>
        <w:id w:val="-1790125615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:rsidR="00C4281B" w:rsidRPr="007C0EE5" w:rsidRDefault="00C4281B" w:rsidP="00C4281B">
          <w:pPr>
            <w:pStyle w:val="TOC1"/>
            <w:spacing w:line="360" w:lineRule="auto"/>
            <w:ind w:firstLine="442"/>
            <w:jc w:val="center"/>
            <w:rPr>
              <w:rFonts w:ascii="黑体" w:eastAsia="黑体" w:hAnsi="黑体" w:cs="Times New Roman"/>
              <w:b/>
              <w:bCs/>
              <w:color w:val="000000" w:themeColor="text1"/>
              <w:sz w:val="30"/>
              <w:szCs w:val="30"/>
            </w:rPr>
          </w:pPr>
          <w:r w:rsidRPr="007C0EE5">
            <w:rPr>
              <w:rFonts w:ascii="黑体" w:eastAsia="黑体" w:hAnsi="黑体" w:cs="Times New Roman"/>
              <w:b/>
              <w:bCs/>
              <w:color w:val="000000" w:themeColor="text1"/>
              <w:sz w:val="30"/>
              <w:szCs w:val="30"/>
              <w:lang w:val="zh-CN"/>
            </w:rPr>
            <w:t>目录</w:t>
          </w:r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begin"/>
          </w: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separate"/>
          </w:r>
          <w:hyperlink w:anchor="_Toc47640589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项目概述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_Toc47640589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11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0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一、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合作诉求（如有）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_Toc47640590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1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二、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项目简介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_Toc47640591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2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项目简介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_Toc47640592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3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股东结构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_Toc47640593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4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三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管理团队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_Toc47640594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5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三、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业务模式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_Toc47640595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6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业务概况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_Toc47640596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7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行业概况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_Toc47640597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598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三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盈利模式（如有）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_Toc47640598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12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599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四、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财务分析（如有）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_Toc47640599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11"/>
            <w:rPr>
              <w:rFonts w:ascii="Times New Roman" w:eastAsia="宋体" w:hAnsi="Times New Roman"/>
              <w:b w:val="0"/>
              <w:bCs w:val="0"/>
              <w:noProof/>
              <w:kern w:val="2"/>
              <w:sz w:val="24"/>
              <w:szCs w:val="24"/>
            </w:rPr>
          </w:pPr>
          <w:hyperlink w:anchor="_Toc47640600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五、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投资风险（如有）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_Toc47640600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601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一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XX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风险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_Toc47640601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F80276" w:rsidRDefault="00C4281B" w:rsidP="00C4281B">
          <w:pPr>
            <w:pStyle w:val="21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hyperlink w:anchor="_Toc47640602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(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二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)</w:t>
            </w:r>
            <w:r w:rsidRPr="00F80276">
              <w:rPr>
                <w:rFonts w:ascii="Times New Roman" w:eastAsia="宋体" w:hAnsi="Times New Roman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XX</w:t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风险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_Toc47640602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Default="00C4281B" w:rsidP="00C4281B">
          <w:pPr>
            <w:pStyle w:val="11"/>
            <w:rPr>
              <w:rFonts w:cstheme="minorBidi"/>
              <w:b w:val="0"/>
              <w:bCs w:val="0"/>
              <w:noProof/>
              <w:kern w:val="2"/>
              <w:sz w:val="21"/>
            </w:rPr>
          </w:pPr>
          <w:hyperlink w:anchor="_Toc47640603" w:history="1"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六、</w:t>
            </w:r>
            <w:r w:rsidRPr="00F80276">
              <w:rPr>
                <w:rFonts w:ascii="Times New Roman" w:eastAsia="宋体" w:hAnsi="Times New Roman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F80276">
              <w:rPr>
                <w:rStyle w:val="a7"/>
                <w:rFonts w:ascii="Times New Roman" w:eastAsia="宋体" w:hAnsi="Times New Roman"/>
                <w:noProof/>
                <w:sz w:val="24"/>
                <w:szCs w:val="24"/>
              </w:rPr>
              <w:t>建议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ab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instrText xml:space="preserve"> PAGEREF _Toc47640603 \h </w:instrTex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t>13</w:t>
            </w:r>
            <w:r w:rsidRPr="00F80276">
              <w:rPr>
                <w:rFonts w:ascii="Times New Roman" w:eastAsia="宋体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81B" w:rsidRPr="00662872" w:rsidRDefault="00C4281B" w:rsidP="00C4281B">
          <w:pPr>
            <w:pStyle w:val="21"/>
            <w:spacing w:line="360" w:lineRule="auto"/>
            <w:ind w:left="0"/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</w:pPr>
          <w:r>
            <w:rPr>
              <w:rFonts w:ascii="Times New Roman" w:eastAsia="宋体" w:hAnsi="Times New Roman"/>
              <w:noProof/>
              <w:kern w:val="2"/>
              <w:sz w:val="24"/>
              <w:szCs w:val="24"/>
            </w:rPr>
            <w:fldChar w:fldCharType="end"/>
          </w:r>
        </w:p>
      </w:sdtContent>
    </w:sdt>
    <w:p w:rsidR="00C4281B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4281B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4281B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4281B" w:rsidRPr="007C0EE5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 w:rsidR="00C4281B" w:rsidRDefault="00C4281B" w:rsidP="00C4281B">
      <w:pPr>
        <w:widowControl/>
        <w:jc w:val="left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/>
          <w:b/>
          <w:bCs/>
          <w:sz w:val="44"/>
          <w:szCs w:val="44"/>
        </w:rPr>
        <w:br w:type="page"/>
      </w:r>
    </w:p>
    <w:p w:rsidR="00C4281B" w:rsidRPr="00DF451A" w:rsidRDefault="00C4281B" w:rsidP="00C4281B">
      <w:pPr>
        <w:pStyle w:val="1"/>
        <w:jc w:val="center"/>
        <w:rPr>
          <w:rFonts w:ascii="黑体" w:eastAsia="黑体" w:hAnsi="黑体"/>
        </w:rPr>
      </w:pPr>
      <w:bookmarkStart w:id="1" w:name="_Toc47640589"/>
      <w:bookmarkStart w:id="2" w:name="_Toc47640690"/>
      <w:r w:rsidRPr="00DF451A">
        <w:rPr>
          <w:rFonts w:ascii="黑体" w:eastAsia="黑体" w:hAnsi="黑体"/>
        </w:rPr>
        <w:lastRenderedPageBreak/>
        <w:t>项目概述</w:t>
      </w:r>
      <w:bookmarkEnd w:id="1"/>
      <w:bookmarkEnd w:id="2"/>
    </w:p>
    <w:p w:rsidR="00C4281B" w:rsidRPr="007C0EE5" w:rsidRDefault="00C4281B" w:rsidP="00C4281B">
      <w:pPr>
        <w:tabs>
          <w:tab w:val="left" w:pos="851"/>
        </w:tabs>
        <w:spacing w:line="360" w:lineRule="auto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项目概述（描述公司背景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业务构成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管理团队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经营业绩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项目价值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主要问题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投资建议）</w:t>
      </w:r>
      <w:bookmarkStart w:id="3" w:name="_GoBack"/>
      <w:bookmarkEnd w:id="3"/>
    </w:p>
    <w:p w:rsidR="00C4281B" w:rsidRPr="007C0EE5" w:rsidRDefault="00C4281B" w:rsidP="00C4281B">
      <w:pPr>
        <w:widowControl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C0EE5">
        <w:rPr>
          <w:rFonts w:ascii="Times New Roman" w:eastAsia="宋体" w:hAnsi="Times New Roman" w:cs="Times New Roman"/>
          <w:b/>
          <w:bCs/>
          <w:sz w:val="24"/>
          <w:szCs w:val="24"/>
        </w:rPr>
        <w:br w:type="page"/>
      </w:r>
    </w:p>
    <w:p w:rsidR="00C4281B" w:rsidRPr="007C0EE5" w:rsidRDefault="00C4281B" w:rsidP="00C4281B">
      <w:pPr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4" w:name="_Toc47614694"/>
      <w:bookmarkStart w:id="5" w:name="_Toc47640590"/>
      <w:bookmarkStart w:id="6" w:name="_Toc47640691"/>
      <w:r w:rsidRPr="00976B1F">
        <w:rPr>
          <w:rFonts w:ascii="黑体" w:eastAsia="黑体" w:hAnsi="黑体" w:cs="Times New Roman"/>
          <w:sz w:val="24"/>
          <w:szCs w:val="24"/>
        </w:rPr>
        <w:t>合作诉求</w:t>
      </w:r>
      <w:bookmarkEnd w:id="4"/>
      <w:r>
        <w:rPr>
          <w:rFonts w:ascii="黑体" w:eastAsia="黑体" w:hAnsi="黑体" w:cs="Times New Roman" w:hint="eastAsia"/>
          <w:sz w:val="24"/>
          <w:szCs w:val="24"/>
        </w:rPr>
        <w:t>（如有）</w:t>
      </w:r>
      <w:bookmarkEnd w:id="5"/>
      <w:bookmarkEnd w:id="6"/>
    </w:p>
    <w:p w:rsidR="00C4281B" w:rsidRPr="007C0EE5" w:rsidRDefault="00C4281B" w:rsidP="00C4281B">
      <w:pPr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7" w:name="_Toc47614695"/>
      <w:bookmarkStart w:id="8" w:name="_Toc47640591"/>
      <w:bookmarkStart w:id="9" w:name="_Toc47640692"/>
      <w:r w:rsidRPr="00976B1F">
        <w:rPr>
          <w:rFonts w:ascii="黑体" w:eastAsia="黑体" w:hAnsi="黑体" w:cs="Times New Roman"/>
          <w:sz w:val="24"/>
          <w:szCs w:val="24"/>
        </w:rPr>
        <w:t>项目简介</w:t>
      </w:r>
      <w:bookmarkEnd w:id="7"/>
      <w:bookmarkEnd w:id="8"/>
      <w:bookmarkEnd w:id="9"/>
    </w:p>
    <w:p w:rsidR="00C4281B" w:rsidRPr="007C0EE5" w:rsidRDefault="00C4281B" w:rsidP="00C4281B">
      <w:pPr>
        <w:pStyle w:val="2"/>
        <w:numPr>
          <w:ilvl w:val="0"/>
          <w:numId w:val="9"/>
        </w:numPr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10" w:name="_Toc47614696"/>
      <w:bookmarkStart w:id="11" w:name="_Toc47640592"/>
      <w:bookmarkStart w:id="12" w:name="_Toc47640693"/>
      <w:r w:rsidRPr="007C0EE5">
        <w:rPr>
          <w:rFonts w:ascii="Times New Roman" w:eastAsia="宋体" w:hAnsi="Times New Roman" w:cs="Times New Roman"/>
          <w:sz w:val="24"/>
          <w:szCs w:val="24"/>
        </w:rPr>
        <w:t>项目简介</w:t>
      </w:r>
      <w:bookmarkEnd w:id="10"/>
      <w:bookmarkEnd w:id="11"/>
      <w:bookmarkEnd w:id="12"/>
    </w:p>
    <w:p w:rsidR="00C4281B" w:rsidRPr="007C0EE5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C4281B" w:rsidRDefault="00C4281B" w:rsidP="00C4281B">
      <w:pPr>
        <w:pStyle w:val="2"/>
        <w:numPr>
          <w:ilvl w:val="0"/>
          <w:numId w:val="9"/>
        </w:numPr>
        <w:tabs>
          <w:tab w:val="left" w:pos="567"/>
        </w:tabs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13" w:name="_Toc47614697"/>
      <w:bookmarkStart w:id="14" w:name="_Toc47640593"/>
      <w:bookmarkStart w:id="15" w:name="_Toc47640694"/>
      <w:r w:rsidRPr="007C0EE5">
        <w:rPr>
          <w:rFonts w:ascii="Times New Roman" w:eastAsia="宋体" w:hAnsi="Times New Roman" w:cs="Times New Roman"/>
          <w:sz w:val="24"/>
          <w:szCs w:val="24"/>
        </w:rPr>
        <w:t>股东结构</w:t>
      </w:r>
      <w:bookmarkEnd w:id="13"/>
      <w:bookmarkEnd w:id="14"/>
      <w:bookmarkEnd w:id="15"/>
    </w:p>
    <w:p w:rsidR="00C4281B" w:rsidRDefault="00C4281B" w:rsidP="00C4281B"/>
    <w:p w:rsidR="00C4281B" w:rsidRDefault="00C4281B" w:rsidP="00C4281B">
      <w:pPr>
        <w:pStyle w:val="2"/>
        <w:numPr>
          <w:ilvl w:val="0"/>
          <w:numId w:val="9"/>
        </w:numPr>
        <w:tabs>
          <w:tab w:val="left" w:pos="567"/>
        </w:tabs>
        <w:spacing w:line="360" w:lineRule="auto"/>
        <w:ind w:left="426"/>
        <w:rPr>
          <w:rFonts w:ascii="Times New Roman" w:eastAsia="宋体" w:hAnsi="Times New Roman" w:cs="Times New Roman"/>
          <w:sz w:val="24"/>
          <w:szCs w:val="24"/>
        </w:rPr>
      </w:pPr>
      <w:bookmarkStart w:id="16" w:name="_Toc47640594"/>
      <w:bookmarkStart w:id="17" w:name="_Toc47640695"/>
      <w:r>
        <w:rPr>
          <w:rFonts w:ascii="Times New Roman" w:eastAsia="宋体" w:hAnsi="Times New Roman" w:cs="Times New Roman" w:hint="eastAsia"/>
          <w:sz w:val="24"/>
          <w:szCs w:val="24"/>
        </w:rPr>
        <w:t>管理团队</w:t>
      </w:r>
      <w:bookmarkEnd w:id="16"/>
      <w:bookmarkEnd w:id="17"/>
    </w:p>
    <w:p w:rsidR="00C4281B" w:rsidRPr="002E7CA0" w:rsidRDefault="00C4281B" w:rsidP="00C4281B"/>
    <w:p w:rsidR="00C4281B" w:rsidRPr="007C0EE5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18" w:name="_Toc47614698"/>
      <w:bookmarkStart w:id="19" w:name="_Toc47640595"/>
      <w:bookmarkStart w:id="20" w:name="_Toc47640696"/>
      <w:r w:rsidRPr="00976B1F">
        <w:rPr>
          <w:rFonts w:ascii="黑体" w:eastAsia="黑体" w:hAnsi="黑体" w:cs="Times New Roman"/>
          <w:sz w:val="24"/>
          <w:szCs w:val="24"/>
        </w:rPr>
        <w:t>业务</w:t>
      </w:r>
      <w:bookmarkEnd w:id="18"/>
      <w:r>
        <w:rPr>
          <w:rFonts w:ascii="黑体" w:eastAsia="黑体" w:hAnsi="黑体" w:cs="Times New Roman" w:hint="eastAsia"/>
          <w:sz w:val="24"/>
          <w:szCs w:val="24"/>
        </w:rPr>
        <w:t>模式</w:t>
      </w:r>
      <w:bookmarkEnd w:id="19"/>
      <w:bookmarkEnd w:id="20"/>
    </w:p>
    <w:p w:rsidR="00C4281B" w:rsidRPr="007C0EE5" w:rsidRDefault="00C4281B" w:rsidP="00C4281B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1" w:name="_Toc47614699"/>
      <w:bookmarkStart w:id="22" w:name="_Toc47640596"/>
      <w:bookmarkStart w:id="23" w:name="_Toc47640697"/>
      <w:r w:rsidRPr="007C0EE5">
        <w:rPr>
          <w:rFonts w:ascii="Times New Roman" w:eastAsia="宋体" w:hAnsi="Times New Roman" w:cs="Times New Roman"/>
          <w:sz w:val="24"/>
          <w:szCs w:val="24"/>
        </w:rPr>
        <w:t>业务</w:t>
      </w:r>
      <w:bookmarkEnd w:id="21"/>
      <w:r>
        <w:rPr>
          <w:rFonts w:ascii="Times New Roman" w:eastAsia="宋体" w:hAnsi="Times New Roman" w:cs="Times New Roman" w:hint="eastAsia"/>
          <w:sz w:val="24"/>
          <w:szCs w:val="24"/>
        </w:rPr>
        <w:t>概况</w:t>
      </w:r>
      <w:bookmarkEnd w:id="22"/>
      <w:bookmarkEnd w:id="23"/>
    </w:p>
    <w:p w:rsidR="00C4281B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C4281B" w:rsidRPr="007C0EE5" w:rsidRDefault="00C4281B" w:rsidP="00C4281B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4" w:name="_Toc47640597"/>
      <w:bookmarkStart w:id="25" w:name="_Toc47640698"/>
      <w:r>
        <w:rPr>
          <w:rFonts w:ascii="Times New Roman" w:eastAsia="宋体" w:hAnsi="Times New Roman" w:cs="Times New Roman" w:hint="eastAsia"/>
          <w:sz w:val="24"/>
          <w:szCs w:val="24"/>
        </w:rPr>
        <w:t>行业概况</w:t>
      </w:r>
      <w:bookmarkEnd w:id="24"/>
      <w:bookmarkEnd w:id="25"/>
    </w:p>
    <w:p w:rsidR="00C4281B" w:rsidRPr="007C0EE5" w:rsidRDefault="00C4281B" w:rsidP="00C4281B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C4281B" w:rsidRPr="007C0EE5" w:rsidRDefault="00C4281B" w:rsidP="00C4281B">
      <w:pPr>
        <w:pStyle w:val="2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6" w:name="_Toc47614700"/>
      <w:bookmarkStart w:id="27" w:name="_Toc47640598"/>
      <w:bookmarkStart w:id="28" w:name="_Toc47640699"/>
      <w:r w:rsidRPr="007C0EE5">
        <w:rPr>
          <w:rFonts w:ascii="Times New Roman" w:eastAsia="宋体" w:hAnsi="Times New Roman" w:cs="Times New Roman"/>
          <w:sz w:val="24"/>
          <w:szCs w:val="24"/>
        </w:rPr>
        <w:t>盈利模式</w:t>
      </w:r>
      <w:bookmarkEnd w:id="26"/>
      <w:r>
        <w:rPr>
          <w:rFonts w:ascii="Times New Roman" w:eastAsia="宋体" w:hAnsi="Times New Roman" w:cs="Times New Roman" w:hint="eastAsia"/>
          <w:sz w:val="24"/>
          <w:szCs w:val="24"/>
        </w:rPr>
        <w:t>（如有）</w:t>
      </w:r>
      <w:bookmarkEnd w:id="27"/>
      <w:bookmarkEnd w:id="28"/>
    </w:p>
    <w:p w:rsidR="00C4281B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7C0EE5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29" w:name="_Toc47614701"/>
      <w:bookmarkStart w:id="30" w:name="_Toc47640599"/>
      <w:bookmarkStart w:id="31" w:name="_Toc47640700"/>
      <w:r w:rsidRPr="00976B1F">
        <w:rPr>
          <w:rFonts w:ascii="黑体" w:eastAsia="黑体" w:hAnsi="黑体" w:cs="Times New Roman"/>
          <w:sz w:val="24"/>
          <w:szCs w:val="24"/>
        </w:rPr>
        <w:lastRenderedPageBreak/>
        <w:t>财务</w:t>
      </w:r>
      <w:bookmarkEnd w:id="29"/>
      <w:r>
        <w:rPr>
          <w:rFonts w:ascii="黑体" w:eastAsia="黑体" w:hAnsi="黑体" w:cs="Times New Roman" w:hint="eastAsia"/>
          <w:sz w:val="24"/>
          <w:szCs w:val="24"/>
        </w:rPr>
        <w:t>分析（如有）</w:t>
      </w:r>
      <w:bookmarkEnd w:id="30"/>
      <w:bookmarkEnd w:id="31"/>
    </w:p>
    <w:p w:rsidR="00C4281B" w:rsidRPr="007C0EE5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7C0EE5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32" w:name="_Toc47614704"/>
      <w:bookmarkStart w:id="33" w:name="_Toc47640600"/>
      <w:bookmarkStart w:id="34" w:name="_Toc47640701"/>
      <w:r>
        <w:rPr>
          <w:rFonts w:ascii="黑体" w:eastAsia="黑体" w:hAnsi="黑体" w:cs="Times New Roman" w:hint="eastAsia"/>
          <w:sz w:val="24"/>
          <w:szCs w:val="24"/>
        </w:rPr>
        <w:t>投资</w:t>
      </w:r>
      <w:r w:rsidRPr="00976B1F">
        <w:rPr>
          <w:rFonts w:ascii="黑体" w:eastAsia="黑体" w:hAnsi="黑体" w:cs="Times New Roman"/>
          <w:sz w:val="24"/>
          <w:szCs w:val="24"/>
        </w:rPr>
        <w:t>风险</w:t>
      </w:r>
      <w:bookmarkEnd w:id="32"/>
      <w:r>
        <w:rPr>
          <w:rFonts w:ascii="黑体" w:eastAsia="黑体" w:hAnsi="黑体" w:cs="Times New Roman" w:hint="eastAsia"/>
          <w:sz w:val="24"/>
          <w:szCs w:val="24"/>
        </w:rPr>
        <w:t>（如有）</w:t>
      </w:r>
      <w:bookmarkEnd w:id="33"/>
      <w:bookmarkEnd w:id="34"/>
    </w:p>
    <w:p w:rsidR="00C4281B" w:rsidRPr="007C0EE5" w:rsidRDefault="00C4281B" w:rsidP="00C4281B">
      <w:pPr>
        <w:pStyle w:val="2"/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5" w:name="_Toc47614705"/>
      <w:bookmarkStart w:id="36" w:name="_Toc47640601"/>
      <w:bookmarkStart w:id="37" w:name="_Toc47640702"/>
      <w:r w:rsidRPr="007C0EE5">
        <w:rPr>
          <w:rFonts w:ascii="Times New Roman" w:eastAsia="宋体" w:hAnsi="Times New Roman" w:cs="Times New Roman"/>
          <w:sz w:val="24"/>
          <w:szCs w:val="24"/>
        </w:rPr>
        <w:t>XX</w:t>
      </w:r>
      <w:r w:rsidRPr="007C0EE5">
        <w:rPr>
          <w:rFonts w:ascii="Times New Roman" w:eastAsia="宋体" w:hAnsi="Times New Roman" w:cs="Times New Roman"/>
          <w:sz w:val="24"/>
          <w:szCs w:val="24"/>
        </w:rPr>
        <w:t>风险</w:t>
      </w:r>
      <w:bookmarkEnd w:id="35"/>
      <w:bookmarkEnd w:id="36"/>
      <w:bookmarkEnd w:id="37"/>
    </w:p>
    <w:p w:rsidR="00C4281B" w:rsidRPr="007C0EE5" w:rsidRDefault="00C4281B" w:rsidP="00C4281B">
      <w:pPr>
        <w:spacing w:line="360" w:lineRule="auto"/>
        <w:ind w:firstLineChars="202" w:firstLine="485"/>
        <w:rPr>
          <w:rFonts w:ascii="Times New Roman" w:eastAsia="宋体" w:hAnsi="Times New Roman" w:cs="Times New Roman"/>
          <w:sz w:val="24"/>
          <w:szCs w:val="24"/>
        </w:rPr>
      </w:pPr>
      <w:r w:rsidRPr="007C0EE5">
        <w:rPr>
          <w:rFonts w:ascii="Times New Roman" w:eastAsia="宋体" w:hAnsi="Times New Roman" w:cs="Times New Roman"/>
          <w:sz w:val="24"/>
          <w:szCs w:val="24"/>
        </w:rPr>
        <w:t>描述市场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经营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管理</w:t>
      </w:r>
      <w:r w:rsidRPr="007C0EE5">
        <w:rPr>
          <w:rFonts w:ascii="Times New Roman" w:eastAsia="宋体" w:hAnsi="Times New Roman" w:cs="Times New Roman"/>
          <w:sz w:val="24"/>
          <w:szCs w:val="24"/>
        </w:rPr>
        <w:t xml:space="preserve"> / </w:t>
      </w:r>
      <w:r w:rsidRPr="007C0EE5">
        <w:rPr>
          <w:rFonts w:ascii="Times New Roman" w:eastAsia="宋体" w:hAnsi="Times New Roman" w:cs="Times New Roman"/>
          <w:sz w:val="24"/>
          <w:szCs w:val="24"/>
        </w:rPr>
        <w:t>财务风险等：</w:t>
      </w:r>
    </w:p>
    <w:p w:rsidR="00C4281B" w:rsidRPr="007C0EE5" w:rsidRDefault="00C4281B" w:rsidP="00C4281B">
      <w:pPr>
        <w:pStyle w:val="2"/>
        <w:numPr>
          <w:ilvl w:val="0"/>
          <w:numId w:val="1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38" w:name="_Toc47614706"/>
      <w:bookmarkStart w:id="39" w:name="_Toc47640602"/>
      <w:bookmarkStart w:id="40" w:name="_Toc47640703"/>
      <w:r w:rsidRPr="007C0EE5">
        <w:rPr>
          <w:rFonts w:ascii="Times New Roman" w:eastAsia="宋体" w:hAnsi="Times New Roman" w:cs="Times New Roman"/>
          <w:sz w:val="24"/>
          <w:szCs w:val="24"/>
        </w:rPr>
        <w:t>XX</w:t>
      </w:r>
      <w:r w:rsidRPr="007C0EE5">
        <w:rPr>
          <w:rFonts w:ascii="Times New Roman" w:eastAsia="宋体" w:hAnsi="Times New Roman" w:cs="Times New Roman"/>
          <w:sz w:val="24"/>
          <w:szCs w:val="24"/>
        </w:rPr>
        <w:t>风险</w:t>
      </w:r>
      <w:bookmarkEnd w:id="38"/>
      <w:bookmarkEnd w:id="39"/>
      <w:bookmarkEnd w:id="40"/>
    </w:p>
    <w:p w:rsidR="00C4281B" w:rsidRPr="007C0EE5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976B1F" w:rsidRDefault="00C4281B" w:rsidP="00C4281B">
      <w:pPr>
        <w:pStyle w:val="1"/>
        <w:numPr>
          <w:ilvl w:val="0"/>
          <w:numId w:val="8"/>
        </w:numPr>
        <w:tabs>
          <w:tab w:val="left" w:pos="567"/>
        </w:tabs>
        <w:spacing w:line="360" w:lineRule="auto"/>
        <w:rPr>
          <w:rFonts w:ascii="黑体" w:eastAsia="黑体" w:hAnsi="黑体" w:cs="Times New Roman"/>
          <w:sz w:val="24"/>
          <w:szCs w:val="24"/>
        </w:rPr>
      </w:pPr>
      <w:bookmarkStart w:id="41" w:name="_Toc47614707"/>
      <w:bookmarkStart w:id="42" w:name="_Toc47640603"/>
      <w:bookmarkStart w:id="43" w:name="_Toc47640704"/>
      <w:r w:rsidRPr="00976B1F">
        <w:rPr>
          <w:rFonts w:ascii="黑体" w:eastAsia="黑体" w:hAnsi="黑体" w:cs="Times New Roman"/>
          <w:sz w:val="24"/>
          <w:szCs w:val="24"/>
        </w:rPr>
        <w:t>建议</w:t>
      </w:r>
      <w:bookmarkEnd w:id="41"/>
      <w:bookmarkEnd w:id="42"/>
      <w:bookmarkEnd w:id="43"/>
    </w:p>
    <w:p w:rsidR="00C4281B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C4281B" w:rsidRPr="007C0EE5" w:rsidRDefault="00C4281B" w:rsidP="00C4281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C2B2C" w:rsidRPr="00C4281B" w:rsidRDefault="00DC2B2C" w:rsidP="00C4281B"/>
    <w:sectPr w:rsidR="00DC2B2C" w:rsidRPr="00C4281B" w:rsidSect="00C42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05F" w:rsidRDefault="008D105F" w:rsidP="004F08A6">
      <w:r>
        <w:separator/>
      </w:r>
    </w:p>
  </w:endnote>
  <w:endnote w:type="continuationSeparator" w:id="0">
    <w:p w:rsidR="008D105F" w:rsidRDefault="008D105F" w:rsidP="004F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05F" w:rsidRDefault="008D105F" w:rsidP="004F08A6">
      <w:r>
        <w:separator/>
      </w:r>
    </w:p>
  </w:footnote>
  <w:footnote w:type="continuationSeparator" w:id="0">
    <w:p w:rsidR="008D105F" w:rsidRDefault="008D105F" w:rsidP="004F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C4"/>
    <w:multiLevelType w:val="multilevel"/>
    <w:tmpl w:val="00BD0CC4"/>
    <w:lvl w:ilvl="0">
      <w:start w:val="1"/>
      <w:numFmt w:val="chineseCountingThousand"/>
      <w:lvlText w:val="(%1)"/>
      <w:lvlJc w:val="left"/>
      <w:pPr>
        <w:ind w:left="-41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" w:hanging="420"/>
      </w:pPr>
    </w:lvl>
    <w:lvl w:ilvl="2">
      <w:start w:val="1"/>
      <w:numFmt w:val="lowerRoman"/>
      <w:lvlText w:val="%3."/>
      <w:lvlJc w:val="right"/>
      <w:pPr>
        <w:ind w:left="426" w:hanging="420"/>
      </w:pPr>
    </w:lvl>
    <w:lvl w:ilvl="3">
      <w:start w:val="1"/>
      <w:numFmt w:val="decimal"/>
      <w:lvlText w:val="%4."/>
      <w:lvlJc w:val="left"/>
      <w:pPr>
        <w:ind w:left="846" w:hanging="420"/>
      </w:pPr>
    </w:lvl>
    <w:lvl w:ilvl="4">
      <w:start w:val="1"/>
      <w:numFmt w:val="lowerLetter"/>
      <w:lvlText w:val="%5)"/>
      <w:lvlJc w:val="left"/>
      <w:pPr>
        <w:ind w:left="1266" w:hanging="420"/>
      </w:pPr>
    </w:lvl>
    <w:lvl w:ilvl="5">
      <w:start w:val="1"/>
      <w:numFmt w:val="lowerRoman"/>
      <w:lvlText w:val="%6."/>
      <w:lvlJc w:val="right"/>
      <w:pPr>
        <w:ind w:left="1686" w:hanging="420"/>
      </w:pPr>
    </w:lvl>
    <w:lvl w:ilvl="6">
      <w:start w:val="1"/>
      <w:numFmt w:val="decimal"/>
      <w:lvlText w:val="%7."/>
      <w:lvlJc w:val="left"/>
      <w:pPr>
        <w:ind w:left="2106" w:hanging="420"/>
      </w:pPr>
    </w:lvl>
    <w:lvl w:ilvl="7">
      <w:start w:val="1"/>
      <w:numFmt w:val="lowerLetter"/>
      <w:lvlText w:val="%8)"/>
      <w:lvlJc w:val="left"/>
      <w:pPr>
        <w:ind w:left="2526" w:hanging="420"/>
      </w:pPr>
    </w:lvl>
    <w:lvl w:ilvl="8">
      <w:start w:val="1"/>
      <w:numFmt w:val="lowerRoman"/>
      <w:lvlText w:val="%9."/>
      <w:lvlJc w:val="right"/>
      <w:pPr>
        <w:ind w:left="2946" w:hanging="420"/>
      </w:pPr>
    </w:lvl>
  </w:abstractNum>
  <w:abstractNum w:abstractNumId="1" w15:restartNumberingAfterBreak="0">
    <w:nsid w:val="1DBB419F"/>
    <w:multiLevelType w:val="multilevel"/>
    <w:tmpl w:val="1DBB419F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E38C0"/>
    <w:multiLevelType w:val="hybridMultilevel"/>
    <w:tmpl w:val="C4686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3076D6"/>
    <w:multiLevelType w:val="multilevel"/>
    <w:tmpl w:val="283076D6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7D1392"/>
    <w:multiLevelType w:val="hybridMultilevel"/>
    <w:tmpl w:val="EF784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853045"/>
    <w:multiLevelType w:val="hybridMultilevel"/>
    <w:tmpl w:val="03B6D5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B23005"/>
    <w:multiLevelType w:val="hybridMultilevel"/>
    <w:tmpl w:val="B7E45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A730E1"/>
    <w:multiLevelType w:val="hybridMultilevel"/>
    <w:tmpl w:val="C7C43F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97F72"/>
    <w:multiLevelType w:val="multilevel"/>
    <w:tmpl w:val="4BD97F72"/>
    <w:lvl w:ilvl="0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EA01B6"/>
    <w:multiLevelType w:val="hybridMultilevel"/>
    <w:tmpl w:val="AE30FA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FB7929"/>
    <w:multiLevelType w:val="hybridMultilevel"/>
    <w:tmpl w:val="D3445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36"/>
    <w:rsid w:val="00015E61"/>
    <w:rsid w:val="00016D29"/>
    <w:rsid w:val="00020A16"/>
    <w:rsid w:val="000252B9"/>
    <w:rsid w:val="00033BF0"/>
    <w:rsid w:val="0006360F"/>
    <w:rsid w:val="00073447"/>
    <w:rsid w:val="00093C78"/>
    <w:rsid w:val="000C2B2F"/>
    <w:rsid w:val="00176323"/>
    <w:rsid w:val="00176FBB"/>
    <w:rsid w:val="00187311"/>
    <w:rsid w:val="001A2B70"/>
    <w:rsid w:val="001B624D"/>
    <w:rsid w:val="001F027F"/>
    <w:rsid w:val="00246551"/>
    <w:rsid w:val="00262F02"/>
    <w:rsid w:val="00264A26"/>
    <w:rsid w:val="0028154D"/>
    <w:rsid w:val="00296EE6"/>
    <w:rsid w:val="00297ADD"/>
    <w:rsid w:val="002F4708"/>
    <w:rsid w:val="0035142D"/>
    <w:rsid w:val="0037702A"/>
    <w:rsid w:val="00425E0D"/>
    <w:rsid w:val="004946D6"/>
    <w:rsid w:val="004E034F"/>
    <w:rsid w:val="004E3841"/>
    <w:rsid w:val="004F08A6"/>
    <w:rsid w:val="0052173A"/>
    <w:rsid w:val="00521F05"/>
    <w:rsid w:val="0054376B"/>
    <w:rsid w:val="005660C4"/>
    <w:rsid w:val="00597141"/>
    <w:rsid w:val="005A2BFC"/>
    <w:rsid w:val="005A5F93"/>
    <w:rsid w:val="0061149D"/>
    <w:rsid w:val="00616AD2"/>
    <w:rsid w:val="006232B9"/>
    <w:rsid w:val="006A5C2A"/>
    <w:rsid w:val="006A6C96"/>
    <w:rsid w:val="006F53D5"/>
    <w:rsid w:val="007001AD"/>
    <w:rsid w:val="00752879"/>
    <w:rsid w:val="008316A7"/>
    <w:rsid w:val="00843273"/>
    <w:rsid w:val="008D105F"/>
    <w:rsid w:val="008E1801"/>
    <w:rsid w:val="00911B9B"/>
    <w:rsid w:val="009269CE"/>
    <w:rsid w:val="009569C3"/>
    <w:rsid w:val="009644AB"/>
    <w:rsid w:val="0098103F"/>
    <w:rsid w:val="009B57AD"/>
    <w:rsid w:val="009E2630"/>
    <w:rsid w:val="00A0689A"/>
    <w:rsid w:val="00A110F5"/>
    <w:rsid w:val="00A35A89"/>
    <w:rsid w:val="00A373DB"/>
    <w:rsid w:val="00A5220E"/>
    <w:rsid w:val="00A7535E"/>
    <w:rsid w:val="00A84B9A"/>
    <w:rsid w:val="00AC6BEC"/>
    <w:rsid w:val="00AD141A"/>
    <w:rsid w:val="00AD32D1"/>
    <w:rsid w:val="00AE367F"/>
    <w:rsid w:val="00B2238F"/>
    <w:rsid w:val="00B5739F"/>
    <w:rsid w:val="00B7531D"/>
    <w:rsid w:val="00B809CF"/>
    <w:rsid w:val="00BB4906"/>
    <w:rsid w:val="00BD3DB8"/>
    <w:rsid w:val="00BD41AB"/>
    <w:rsid w:val="00BD7664"/>
    <w:rsid w:val="00BF7AB0"/>
    <w:rsid w:val="00C4281B"/>
    <w:rsid w:val="00C67D93"/>
    <w:rsid w:val="00C74BE0"/>
    <w:rsid w:val="00C92008"/>
    <w:rsid w:val="00CF4B50"/>
    <w:rsid w:val="00D22A36"/>
    <w:rsid w:val="00D52729"/>
    <w:rsid w:val="00D62FBC"/>
    <w:rsid w:val="00D676F0"/>
    <w:rsid w:val="00DA7EEF"/>
    <w:rsid w:val="00DC2B2C"/>
    <w:rsid w:val="00DF11C8"/>
    <w:rsid w:val="00DF7235"/>
    <w:rsid w:val="00E11E4A"/>
    <w:rsid w:val="00E6721B"/>
    <w:rsid w:val="00EA0F52"/>
    <w:rsid w:val="00EC3B2C"/>
    <w:rsid w:val="00EF0B2E"/>
    <w:rsid w:val="00F6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157A6-3115-4493-898D-766AD77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8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8A6"/>
    <w:rPr>
      <w:sz w:val="18"/>
      <w:szCs w:val="18"/>
    </w:rPr>
  </w:style>
  <w:style w:type="character" w:styleId="a7">
    <w:name w:val="Hyperlink"/>
    <w:basedOn w:val="a0"/>
    <w:uiPriority w:val="99"/>
    <w:unhideWhenUsed/>
    <w:rsid w:val="007001A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A5C2A"/>
    <w:pPr>
      <w:ind w:firstLineChars="200" w:firstLine="420"/>
    </w:pPr>
  </w:style>
  <w:style w:type="table" w:styleId="a9">
    <w:name w:val="Table Grid"/>
    <w:basedOn w:val="a1"/>
    <w:uiPriority w:val="39"/>
    <w:qFormat/>
    <w:rsid w:val="00BF7AB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2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uiPriority w:val="39"/>
    <w:unhideWhenUsed/>
    <w:rsid w:val="00C4281B"/>
    <w:pPr>
      <w:widowControl/>
      <w:tabs>
        <w:tab w:val="left" w:pos="284"/>
        <w:tab w:val="left" w:pos="567"/>
        <w:tab w:val="right" w:leader="dot" w:pos="9736"/>
      </w:tabs>
      <w:spacing w:after="100" w:line="259" w:lineRule="auto"/>
      <w:jc w:val="left"/>
    </w:pPr>
    <w:rPr>
      <w:rFonts w:cs="Times New Roman"/>
      <w:b/>
      <w:bCs/>
      <w:kern w:val="0"/>
      <w:sz w:val="22"/>
    </w:rPr>
  </w:style>
  <w:style w:type="paragraph" w:styleId="21">
    <w:name w:val="toc 2"/>
    <w:basedOn w:val="a"/>
    <w:next w:val="a"/>
    <w:uiPriority w:val="39"/>
    <w:unhideWhenUsed/>
    <w:rsid w:val="00C4281B"/>
    <w:pPr>
      <w:widowControl/>
      <w:tabs>
        <w:tab w:val="left" w:pos="709"/>
        <w:tab w:val="right" w:leader="dot" w:pos="973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C428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C53E3-0469-4506-B599-B083E589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55</cp:revision>
  <dcterms:created xsi:type="dcterms:W3CDTF">2017-02-09T09:14:00Z</dcterms:created>
  <dcterms:modified xsi:type="dcterms:W3CDTF">2020-08-09T06:22:00Z</dcterms:modified>
</cp:coreProperties>
</file>