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69F7" w14:textId="468634E5" w:rsidR="002325B2" w:rsidRPr="001E0CA9" w:rsidRDefault="00000000">
      <w:pPr>
        <w:jc w:val="center"/>
        <w:rPr>
          <w:lang w:val="fr-FR"/>
        </w:rPr>
      </w:pPr>
      <w:r w:rsidRPr="001E0CA9">
        <w:rPr>
          <w:b/>
          <w:sz w:val="32"/>
          <w:lang w:val="fr-FR"/>
        </w:rPr>
        <w:t xml:space="preserve">SEMAINE </w:t>
      </w:r>
      <w:r w:rsidR="008D505A">
        <w:rPr>
          <w:b/>
          <w:sz w:val="32"/>
          <w:lang w:val="fr-FR"/>
        </w:rPr>
        <w:t>4</w:t>
      </w:r>
    </w:p>
    <w:p w14:paraId="598A0664" w14:textId="01EE1142" w:rsidR="002325B2" w:rsidRPr="001E0CA9" w:rsidRDefault="00000000">
      <w:pPr>
        <w:jc w:val="center"/>
        <w:rPr>
          <w:lang w:val="fr-FR"/>
        </w:rPr>
      </w:pPr>
      <w:r w:rsidRPr="001E0CA9">
        <w:rPr>
          <w:sz w:val="26"/>
          <w:lang w:val="fr-FR"/>
        </w:rPr>
        <w:t xml:space="preserve">Séance </w:t>
      </w:r>
      <w:r w:rsidR="007614A4">
        <w:rPr>
          <w:sz w:val="26"/>
          <w:lang w:val="fr-FR"/>
        </w:rPr>
        <w:t>2</w:t>
      </w:r>
      <w:r w:rsidRPr="001E0CA9">
        <w:rPr>
          <w:sz w:val="26"/>
          <w:lang w:val="fr-FR"/>
        </w:rPr>
        <w:t xml:space="preserve"> — Les formules simples </w:t>
      </w:r>
      <w:r w:rsidR="0034353E">
        <w:rPr>
          <w:sz w:val="26"/>
          <w:lang w:val="fr-FR"/>
        </w:rPr>
        <w:t>et les adresses relatives et absolues</w:t>
      </w:r>
    </w:p>
    <w:p w14:paraId="1F24061E" w14:textId="77777777" w:rsidR="002325B2" w:rsidRPr="001E0CA9" w:rsidRDefault="002325B2">
      <w:pPr>
        <w:rPr>
          <w:lang w:val="fr-FR"/>
        </w:rPr>
      </w:pPr>
    </w:p>
    <w:p w14:paraId="440B73EE" w14:textId="77777777" w:rsidR="002325B2" w:rsidRPr="001E0CA9" w:rsidRDefault="00000000">
      <w:r w:rsidRPr="001E0CA9">
        <w:rPr>
          <w:b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7"/>
        <w:gridCol w:w="2601"/>
        <w:gridCol w:w="2493"/>
      </w:tblGrid>
      <w:tr w:rsidR="002325B2" w:rsidRPr="001E0CA9" w14:paraId="682CE475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066B52CC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Enseignant(e)</w:t>
            </w:r>
          </w:p>
        </w:tc>
        <w:tc>
          <w:tcPr>
            <w:tcW w:w="3177" w:type="dxa"/>
          </w:tcPr>
          <w:p w14:paraId="5E540DB6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Soufiane FHAILI</w:t>
            </w:r>
          </w:p>
        </w:tc>
        <w:tc>
          <w:tcPr>
            <w:tcW w:w="2601" w:type="dxa"/>
            <w:shd w:val="clear" w:color="auto" w:fill="F2F2F2" w:themeFill="background1" w:themeFillShade="F2"/>
          </w:tcPr>
          <w:p w14:paraId="599EE265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3F603062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Informatique</w:t>
            </w:r>
          </w:p>
        </w:tc>
      </w:tr>
      <w:tr w:rsidR="002325B2" w:rsidRPr="001E0CA9" w14:paraId="6222B0D0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1D4559F0" w14:textId="5BB3A535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 xml:space="preserve">Niveau </w:t>
            </w:r>
            <w:r w:rsidR="008D505A">
              <w:rPr>
                <w:b/>
                <w:sz w:val="20"/>
              </w:rPr>
              <w:t>-</w:t>
            </w:r>
            <w:r w:rsidRPr="001E0CA9">
              <w:rPr>
                <w:b/>
                <w:sz w:val="20"/>
              </w:rPr>
              <w:t xml:space="preserve"> Classe / Groupe (Horaire)</w:t>
            </w:r>
          </w:p>
        </w:tc>
        <w:tc>
          <w:tcPr>
            <w:tcW w:w="3177" w:type="dxa"/>
          </w:tcPr>
          <w:p w14:paraId="08980237" w14:textId="3A2267FE" w:rsidR="002325B2" w:rsidRPr="001E0CA9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8D505A">
              <w:rPr>
                <w:sz w:val="20"/>
              </w:rPr>
              <w:t>8</w:t>
            </w:r>
            <w:r>
              <w:rPr>
                <w:sz w:val="20"/>
              </w:rPr>
              <w:t xml:space="preserve"> / Groupe </w:t>
            </w:r>
            <w:r w:rsidR="00340AC5">
              <w:rPr>
                <w:sz w:val="20"/>
              </w:rPr>
              <w:t>2</w:t>
            </w:r>
            <w:r>
              <w:rPr>
                <w:sz w:val="20"/>
              </w:rPr>
              <w:t xml:space="preserve"> (</w:t>
            </w:r>
            <w:r w:rsidR="00340AC5">
              <w:rPr>
                <w:sz w:val="20"/>
              </w:rPr>
              <w:t>10</w:t>
            </w:r>
            <w:r>
              <w:rPr>
                <w:sz w:val="20"/>
              </w:rPr>
              <w:t>h30 — 1</w:t>
            </w:r>
            <w:r w:rsidR="00340AC5">
              <w:rPr>
                <w:sz w:val="20"/>
              </w:rPr>
              <w:t>2</w:t>
            </w:r>
            <w:r>
              <w:rPr>
                <w:sz w:val="20"/>
              </w:rPr>
              <w:t>h30)</w:t>
            </w:r>
          </w:p>
        </w:tc>
        <w:tc>
          <w:tcPr>
            <w:tcW w:w="2601" w:type="dxa"/>
            <w:shd w:val="clear" w:color="auto" w:fill="F2F2F2" w:themeFill="background1" w:themeFillShade="F2"/>
            <w:vAlign w:val="center"/>
          </w:tcPr>
          <w:p w14:paraId="4A99AA08" w14:textId="77777777" w:rsidR="002325B2" w:rsidRPr="001E0CA9" w:rsidRDefault="00000000" w:rsidP="00D72908">
            <w:pPr>
              <w:spacing w:before="20" w:after="20"/>
            </w:pPr>
            <w:r w:rsidRPr="001E0CA9"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041CDBA3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Les formules simples</w:t>
            </w:r>
          </w:p>
        </w:tc>
      </w:tr>
      <w:tr w:rsidR="00340AC5" w:rsidRPr="0034353E" w14:paraId="49CD6356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7E60908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b/>
                <w:sz w:val="20"/>
              </w:rPr>
              <w:t>Date</w:t>
            </w:r>
          </w:p>
        </w:tc>
        <w:tc>
          <w:tcPr>
            <w:tcW w:w="3177" w:type="dxa"/>
            <w:vAlign w:val="center"/>
          </w:tcPr>
          <w:p w14:paraId="7EF56034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sz w:val="20"/>
              </w:rPr>
              <w:t>26/02/2026</w:t>
            </w:r>
          </w:p>
        </w:tc>
        <w:tc>
          <w:tcPr>
            <w:tcW w:w="2601" w:type="dxa"/>
            <w:vMerge w:val="restart"/>
            <w:shd w:val="clear" w:color="auto" w:fill="F2F2F2" w:themeFill="background1" w:themeFillShade="F2"/>
            <w:vAlign w:val="center"/>
          </w:tcPr>
          <w:p w14:paraId="2678A51A" w14:textId="77777777" w:rsidR="00340AC5" w:rsidRPr="001E0CA9" w:rsidRDefault="00340AC5" w:rsidP="00D72908">
            <w:pPr>
              <w:spacing w:before="20" w:after="20"/>
            </w:pPr>
            <w:r w:rsidRPr="001E0CA9"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74260278" w14:textId="7139A888" w:rsidR="00667E08" w:rsidRDefault="00667E08" w:rsidP="00667E08">
            <w:pPr>
              <w:spacing w:before="20" w:after="20"/>
              <w:rPr>
                <w:sz w:val="20"/>
                <w:lang w:val="fr-FR"/>
              </w:rPr>
            </w:pPr>
            <w:r w:rsidRPr="00667E08">
              <w:rPr>
                <w:sz w:val="20"/>
                <w:lang w:val="fr-FR"/>
              </w:rPr>
              <w:t>Pr. AMINA MOUSSAID</w:t>
            </w:r>
          </w:p>
          <w:p w14:paraId="7D6293CF" w14:textId="66FF9E2D" w:rsidR="00340AC5" w:rsidRPr="00667E08" w:rsidRDefault="00340AC5" w:rsidP="00667E08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Saleh </w:t>
            </w:r>
            <w:r w:rsidR="00667E08">
              <w:rPr>
                <w:sz w:val="20"/>
                <w:lang w:val="fr-FR"/>
              </w:rPr>
              <w:t>AIT TATA</w:t>
            </w:r>
            <w:r w:rsidRPr="001E0CA9">
              <w:rPr>
                <w:sz w:val="20"/>
                <w:lang w:val="fr-FR"/>
              </w:rPr>
              <w:br/>
              <w:t xml:space="preserve">Youssef </w:t>
            </w:r>
            <w:r w:rsidR="00667E08">
              <w:rPr>
                <w:sz w:val="20"/>
                <w:lang w:val="fr-FR"/>
              </w:rPr>
              <w:t>OUADRAHMANE</w:t>
            </w:r>
            <w:r w:rsidRPr="001E0CA9">
              <w:rPr>
                <w:sz w:val="20"/>
                <w:lang w:val="fr-FR"/>
              </w:rPr>
              <w:br/>
              <w:t xml:space="preserve">Oussama </w:t>
            </w:r>
            <w:r w:rsidR="00667E08">
              <w:rPr>
                <w:sz w:val="20"/>
                <w:lang w:val="fr-FR"/>
              </w:rPr>
              <w:t>ETTAGNATI</w:t>
            </w:r>
          </w:p>
        </w:tc>
      </w:tr>
      <w:tr w:rsidR="00340AC5" w:rsidRPr="001E0CA9" w14:paraId="3613036B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6768ACE3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Établissement</w:t>
            </w:r>
          </w:p>
        </w:tc>
        <w:tc>
          <w:tcPr>
            <w:tcW w:w="3177" w:type="dxa"/>
          </w:tcPr>
          <w:p w14:paraId="35BD67B8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Collège Ibn Toumert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  <w:vAlign w:val="center"/>
          </w:tcPr>
          <w:p w14:paraId="3E40BCDC" w14:textId="3616D4FE" w:rsidR="00340AC5" w:rsidRPr="001E0CA9" w:rsidRDefault="00340AC5" w:rsidP="001E0CA9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549A148B" w14:textId="248D96F8" w:rsidR="00340AC5" w:rsidRPr="001E0CA9" w:rsidRDefault="00340AC5" w:rsidP="005D2A4A">
            <w:pPr>
              <w:spacing w:before="20" w:after="20"/>
              <w:jc w:val="center"/>
            </w:pPr>
          </w:p>
        </w:tc>
      </w:tr>
      <w:tr w:rsidR="00340AC5" w:rsidRPr="001E0CA9" w14:paraId="5E650D4A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1277016E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Durée</w:t>
            </w:r>
          </w:p>
        </w:tc>
        <w:tc>
          <w:tcPr>
            <w:tcW w:w="3177" w:type="dxa"/>
          </w:tcPr>
          <w:p w14:paraId="7A7E9F77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2h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</w:tcPr>
          <w:p w14:paraId="66B89582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524C910A" w14:textId="77777777" w:rsidR="00340AC5" w:rsidRPr="001E0CA9" w:rsidRDefault="00340AC5">
            <w:pPr>
              <w:spacing w:before="20" w:after="20"/>
            </w:pPr>
          </w:p>
        </w:tc>
      </w:tr>
      <w:tr w:rsidR="00340AC5" w:rsidRPr="001E0CA9" w14:paraId="4D3E7761" w14:textId="77777777" w:rsidTr="00D72908">
        <w:trPr>
          <w:jc w:val="center"/>
        </w:trPr>
        <w:tc>
          <w:tcPr>
            <w:tcW w:w="1701" w:type="dxa"/>
            <w:shd w:val="clear" w:color="auto" w:fill="F2F2F2" w:themeFill="background1" w:themeFillShade="F2"/>
          </w:tcPr>
          <w:p w14:paraId="65BBB5DC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Séquence</w:t>
            </w:r>
          </w:p>
        </w:tc>
        <w:tc>
          <w:tcPr>
            <w:tcW w:w="3177" w:type="dxa"/>
          </w:tcPr>
          <w:p w14:paraId="6D3C9AED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Tableur (Excel)</w:t>
            </w:r>
          </w:p>
        </w:tc>
        <w:tc>
          <w:tcPr>
            <w:tcW w:w="2601" w:type="dxa"/>
            <w:vMerge/>
            <w:shd w:val="clear" w:color="auto" w:fill="F2F2F2" w:themeFill="background1" w:themeFillShade="F2"/>
          </w:tcPr>
          <w:p w14:paraId="4910666A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1535D524" w14:textId="77777777" w:rsidR="00340AC5" w:rsidRPr="001E0CA9" w:rsidRDefault="00340AC5">
            <w:pPr>
              <w:spacing w:before="20" w:after="20"/>
            </w:pPr>
          </w:p>
        </w:tc>
      </w:tr>
    </w:tbl>
    <w:p w14:paraId="7076B201" w14:textId="77777777" w:rsidR="002325B2" w:rsidRPr="001E0CA9" w:rsidRDefault="002325B2"/>
    <w:p w14:paraId="1497D48A" w14:textId="77777777" w:rsidR="002325B2" w:rsidRPr="001E0CA9" w:rsidRDefault="00000000">
      <w:r w:rsidRPr="001E0CA9">
        <w:rPr>
          <w:b/>
          <w:sz w:val="26"/>
        </w:rPr>
        <w:t>2. Déroulement de la séance</w:t>
      </w:r>
    </w:p>
    <w:p w14:paraId="1FC1757F" w14:textId="4805FDD0" w:rsidR="00047E06" w:rsidRPr="005D2A4A" w:rsidRDefault="00000000">
      <w:pPr>
        <w:spacing w:before="60" w:after="120"/>
        <w:rPr>
          <w:lang w:val="fr-FR"/>
        </w:rPr>
      </w:pPr>
      <w:r w:rsidRPr="005D2A4A">
        <w:rPr>
          <w:lang w:val="fr-FR"/>
        </w:rPr>
        <w:t xml:space="preserve">Cette séance s’inscrit dans la séquence Tableur (Unité 3). Les élèves ont déjà découvert l’environnement Excel et les types de données. L’objectif est de manipuler les formules simples (+, -, *, /) avec les adresses </w:t>
      </w:r>
      <w:r w:rsidR="0034353E">
        <w:rPr>
          <w:lang w:val="fr-FR"/>
        </w:rPr>
        <w:t xml:space="preserve">relatives/absolues </w:t>
      </w:r>
      <w:r w:rsidRPr="005D2A4A">
        <w:rPr>
          <w:lang w:val="fr-FR"/>
        </w:rPr>
        <w:t>de cellules.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2325B2" w:rsidRPr="001E0CA9" w14:paraId="7BCC6148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5BC547ED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3A65312E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571C82A2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des apprenants</w:t>
            </w:r>
          </w:p>
        </w:tc>
      </w:tr>
      <w:tr w:rsidR="002325B2" w:rsidRPr="0034353E" w14:paraId="2F5D43A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ABCFE97" w14:textId="5FB1B640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Mise en</w:t>
            </w:r>
            <w:r w:rsidRPr="001E0CA9">
              <w:rPr>
                <w:sz w:val="20"/>
              </w:rPr>
              <w:br/>
              <w:t>situation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16299AA5" w14:textId="5F069F53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1E0CA9" w:rsidRPr="001E0CA9">
              <w:rPr>
                <w:sz w:val="20"/>
                <w:lang w:val="fr-FR"/>
              </w:rPr>
              <w:t>Rappel :</w:t>
            </w:r>
            <w:r w:rsidRPr="001E0CA9">
              <w:rPr>
                <w:sz w:val="20"/>
                <w:lang w:val="fr-FR"/>
              </w:rPr>
              <w:t xml:space="preserve"> environnement Excel, types de données</w:t>
            </w:r>
            <w:r w:rsidRPr="001E0CA9">
              <w:rPr>
                <w:sz w:val="20"/>
                <w:lang w:val="fr-FR"/>
              </w:rPr>
              <w:br/>
              <w:t xml:space="preserve">- Projection de la situation </w:t>
            </w:r>
            <w:r w:rsidR="00340AC5">
              <w:rPr>
                <w:sz w:val="20"/>
                <w:lang w:val="fr-FR"/>
              </w:rPr>
              <w:t>et q</w:t>
            </w:r>
            <w:r w:rsidRPr="001E0CA9">
              <w:rPr>
                <w:sz w:val="20"/>
                <w:lang w:val="fr-FR"/>
              </w:rPr>
              <w:t xml:space="preserve">uestions guidées </w:t>
            </w:r>
          </w:p>
        </w:tc>
        <w:tc>
          <w:tcPr>
            <w:tcW w:w="4252" w:type="dxa"/>
          </w:tcPr>
          <w:p w14:paraId="551E6C9B" w14:textId="77777777" w:rsidR="001E0CA9" w:rsidRPr="001E0CA9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Participer au rappel</w:t>
            </w:r>
            <w:r w:rsidRPr="001E0CA9">
              <w:rPr>
                <w:sz w:val="20"/>
                <w:lang w:val="fr-FR"/>
              </w:rPr>
              <w:br/>
              <w:t>- Comprendre la situation problème</w:t>
            </w:r>
            <w:r w:rsidRPr="001E0CA9">
              <w:rPr>
                <w:sz w:val="20"/>
                <w:lang w:val="fr-FR"/>
              </w:rPr>
              <w:br/>
              <w:t xml:space="preserve">- Proposer des hypothèses </w:t>
            </w:r>
          </w:p>
          <w:p w14:paraId="0B3946C9" w14:textId="77777777" w:rsidR="002325B2" w:rsidRPr="001E0CA9" w:rsidRDefault="002325B2">
            <w:pPr>
              <w:spacing w:before="20" w:after="20"/>
              <w:rPr>
                <w:lang w:val="fr-FR"/>
              </w:rPr>
            </w:pPr>
          </w:p>
        </w:tc>
      </w:tr>
      <w:tr w:rsidR="002325B2" w:rsidRPr="0034353E" w14:paraId="2826E8A7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7F8D461" w14:textId="07410CEF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Analyse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70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5D86F977" w14:textId="77777777" w:rsidR="00340AC5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Démonstration </w:t>
            </w:r>
          </w:p>
          <w:p w14:paraId="084DC48B" w14:textId="77777777" w:rsidR="002325B2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340AC5">
              <w:rPr>
                <w:sz w:val="20"/>
                <w:lang w:val="fr-FR"/>
              </w:rPr>
              <w:t>Déduire la notion des formules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 w:rsidR="0034353E">
              <w:rPr>
                <w:sz w:val="20"/>
                <w:lang w:val="fr-FR"/>
              </w:rPr>
              <w:t xml:space="preserve"> et correction collectif</w:t>
            </w:r>
          </w:p>
          <w:p w14:paraId="4494DE99" w14:textId="29B34FB3" w:rsidR="0034353E" w:rsidRPr="001E0CA9" w:rsidRDefault="0034353E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>
              <w:rPr>
                <w:sz w:val="20"/>
                <w:lang w:val="fr-FR"/>
              </w:rPr>
              <w:t xml:space="preserve">Déduire la notion </w:t>
            </w:r>
            <w:r>
              <w:rPr>
                <w:sz w:val="20"/>
                <w:lang w:val="fr-FR"/>
              </w:rPr>
              <w:t>des adresses relatives et absolues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>
              <w:rPr>
                <w:sz w:val="20"/>
                <w:lang w:val="fr-FR"/>
              </w:rPr>
              <w:t xml:space="preserve"> et correction collectif</w:t>
            </w:r>
          </w:p>
        </w:tc>
        <w:tc>
          <w:tcPr>
            <w:tcW w:w="4252" w:type="dxa"/>
          </w:tcPr>
          <w:p w14:paraId="1E2C64E2" w14:textId="337BDF4B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Suivre la démonstration sur leur poste</w:t>
            </w:r>
            <w:r w:rsidRPr="001E0CA9">
              <w:rPr>
                <w:sz w:val="20"/>
                <w:lang w:val="fr-FR"/>
              </w:rPr>
              <w:br/>
              <w:t>- Réaliser l’exercice pratique</w:t>
            </w:r>
            <w:r w:rsidRPr="001E0CA9">
              <w:rPr>
                <w:sz w:val="20"/>
                <w:lang w:val="fr-FR"/>
              </w:rPr>
              <w:br/>
              <w:t>- les plus rapides aident les voisins</w:t>
            </w:r>
            <w:r w:rsidRPr="001E0CA9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2325B2" w:rsidRPr="0034353E" w14:paraId="7ABC866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B80B22" w14:textId="788D6F0A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>Synthèse</w:t>
            </w:r>
            <w:r w:rsidRPr="001E0CA9">
              <w:rPr>
                <w:sz w:val="20"/>
              </w:rPr>
              <w:br/>
              <w:t>(</w:t>
            </w:r>
            <w:r w:rsidR="0034353E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6A900798" w14:textId="324CCF45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Questions de synthèse sur l’utilité des formules</w:t>
            </w:r>
            <w:r w:rsidRPr="001E0CA9">
              <w:rPr>
                <w:sz w:val="20"/>
                <w:lang w:val="fr-FR"/>
              </w:rPr>
              <w:br/>
              <w:t xml:space="preserve">- Trace écrite projetée </w:t>
            </w:r>
          </w:p>
        </w:tc>
        <w:tc>
          <w:tcPr>
            <w:tcW w:w="4252" w:type="dxa"/>
          </w:tcPr>
          <w:p w14:paraId="32802FF5" w14:textId="4C16062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Répondre aux questions de synthèse</w:t>
            </w:r>
            <w:r w:rsidRPr="001E0CA9">
              <w:rPr>
                <w:sz w:val="20"/>
                <w:lang w:val="fr-FR"/>
              </w:rPr>
              <w:br/>
              <w:t>- Copier la trace écrite</w:t>
            </w:r>
          </w:p>
        </w:tc>
      </w:tr>
    </w:tbl>
    <w:p w14:paraId="2D7CB9F8" w14:textId="77777777" w:rsidR="002325B2" w:rsidRPr="001E0CA9" w:rsidRDefault="002325B2">
      <w:pPr>
        <w:rPr>
          <w:lang w:val="fr-FR"/>
        </w:rPr>
      </w:pPr>
    </w:p>
    <w:p w14:paraId="24F71A84" w14:textId="77777777" w:rsidR="002325B2" w:rsidRPr="001E0CA9" w:rsidRDefault="00000000">
      <w:r w:rsidRPr="001E0CA9">
        <w:rPr>
          <w:b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2325B2" w:rsidRPr="001E0CA9" w14:paraId="405C6302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36C0EF01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229DC3EB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1971DDF3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Pistes d'amélioration</w:t>
            </w:r>
          </w:p>
        </w:tc>
      </w:tr>
      <w:tr w:rsidR="002325B2" w:rsidRPr="0034353E" w14:paraId="5E51C8F6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334F1241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7B7C08DF" w14:textId="6ADE6BB2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Situation problème contextualisée (librairie) efficace — les élèves se sont immédiatement projetés.</w:t>
            </w:r>
            <w:r w:rsidRPr="001E0CA9">
              <w:rPr>
                <w:sz w:val="20"/>
                <w:lang w:val="fr-FR"/>
              </w:rPr>
              <w:br/>
              <w:t>- Progression : du concret (multiplication simple) vers l’abstrait (adresses, recopie).</w:t>
            </w:r>
            <w:r w:rsidRPr="001E0CA9">
              <w:rPr>
                <w:sz w:val="20"/>
                <w:lang w:val="fr-FR"/>
              </w:rPr>
              <w:br/>
              <w:t>- Confusion adresse relative/absolue gérée par</w:t>
            </w:r>
            <w:r w:rsidR="0034353E">
              <w:rPr>
                <w:sz w:val="20"/>
                <w:lang w:val="fr-FR"/>
              </w:rPr>
              <w:t> </w:t>
            </w:r>
            <w:r w:rsidR="0034353E" w:rsidRPr="001E0CA9">
              <w:rPr>
                <w:sz w:val="20"/>
                <w:lang w:val="fr-FR"/>
              </w:rPr>
              <w:t>ré</w:t>
            </w:r>
            <w:r w:rsidR="0034353E">
              <w:rPr>
                <w:sz w:val="20"/>
                <w:lang w:val="fr-FR"/>
              </w:rPr>
              <w:t>-</w:t>
            </w:r>
            <w:r w:rsidR="0034353E" w:rsidRPr="001E0CA9">
              <w:rPr>
                <w:sz w:val="20"/>
                <w:lang w:val="fr-FR"/>
              </w:rPr>
              <w:t>explication</w:t>
            </w:r>
            <w:r w:rsidRPr="001E0CA9">
              <w:rPr>
                <w:sz w:val="20"/>
                <w:lang w:val="fr-FR"/>
              </w:rPr>
              <w:t>.</w:t>
            </w:r>
          </w:p>
        </w:tc>
        <w:tc>
          <w:tcPr>
            <w:tcW w:w="4252" w:type="dxa"/>
          </w:tcPr>
          <w:p w14:paraId="606D5B3B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Insister sur le signe = dès le rappel.</w:t>
            </w:r>
            <w:r w:rsidRPr="001E0CA9">
              <w:rPr>
                <w:sz w:val="20"/>
                <w:lang w:val="fr-FR"/>
              </w:rPr>
              <w:br/>
              <w:t>- Prévoir un exercice supplémentaire pour les plus rapides.</w:t>
            </w:r>
            <w:r w:rsidRPr="001E0CA9">
              <w:rPr>
                <w:sz w:val="20"/>
                <w:lang w:val="fr-FR"/>
              </w:rPr>
              <w:br/>
              <w:t>- Introduire l’adresse absolue plus tard avec un exemple concret.</w:t>
            </w:r>
          </w:p>
        </w:tc>
      </w:tr>
      <w:tr w:rsidR="002325B2" w:rsidRPr="0034353E" w14:paraId="42101FA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0297801B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091A2D28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Gestion du temps : respectée (2h).</w:t>
            </w:r>
            <w:r w:rsidRPr="001E0CA9">
              <w:rPr>
                <w:sz w:val="20"/>
                <w:lang w:val="fr-FR"/>
              </w:rPr>
              <w:br/>
              <w:t>- Gestion de l’espace : déplacement dans toute la salle, passage dans les rangs.</w:t>
            </w:r>
            <w:r w:rsidRPr="001E0CA9">
              <w:rPr>
                <w:sz w:val="20"/>
                <w:lang w:val="fr-FR"/>
              </w:rPr>
              <w:br/>
              <w:t>- Questions : claires et ciblées.</w:t>
            </w:r>
            <w:r w:rsidRPr="001E0CA9">
              <w:rPr>
                <w:sz w:val="20"/>
                <w:lang w:val="fr-FR"/>
              </w:rPr>
              <w:br/>
              <w:t>- Réponses : claires, reformulation si nécessaire.</w:t>
            </w:r>
            <w:r w:rsidRPr="001E0CA9">
              <w:rPr>
                <w:sz w:val="20"/>
                <w:lang w:val="fr-FR"/>
              </w:rPr>
              <w:br/>
              <w:t>- Langue : français (technique) + arabe (explications).</w:t>
            </w:r>
            <w:r w:rsidRPr="001E0CA9">
              <w:rPr>
                <w:sz w:val="20"/>
                <w:lang w:val="fr-FR"/>
              </w:rPr>
              <w:br/>
            </w:r>
            <w:r w:rsidRPr="001E0CA9">
              <w:rPr>
                <w:sz w:val="20"/>
                <w:lang w:val="fr-FR"/>
              </w:rPr>
              <w:lastRenderedPageBreak/>
              <w:t>- Explication : démonstration pas à pas au vidéoprojecteur.</w:t>
            </w:r>
            <w:r w:rsidRPr="001E0CA9">
              <w:rPr>
                <w:sz w:val="20"/>
                <w:lang w:val="fr-FR"/>
              </w:rPr>
              <w:br/>
              <w:t>- Participation : encouragement, questions ouvertes.</w:t>
            </w:r>
            <w:r w:rsidRPr="001E0CA9">
              <w:rPr>
                <w:sz w:val="20"/>
                <w:lang w:val="fr-FR"/>
              </w:rPr>
              <w:br/>
              <w:t>- Regard : équitablement réparti.</w:t>
            </w:r>
            <w:r w:rsidRPr="001E0CA9">
              <w:rPr>
                <w:sz w:val="20"/>
                <w:lang w:val="fr-FR"/>
              </w:rPr>
              <w:br/>
              <w:t>- Voix : claire, variée.</w:t>
            </w:r>
            <w:r w:rsidRPr="001E0CA9">
              <w:rPr>
                <w:sz w:val="20"/>
                <w:lang w:val="fr-FR"/>
              </w:rPr>
              <w:br/>
              <w:t>- Gestion non verbale : regard et déplacement.</w:t>
            </w:r>
          </w:p>
        </w:tc>
        <w:tc>
          <w:tcPr>
            <w:tcW w:w="4252" w:type="dxa"/>
          </w:tcPr>
          <w:p w14:paraId="4C43047D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lastRenderedPageBreak/>
              <w:t>- Chronométrer chaque phase.</w:t>
            </w:r>
            <w:r w:rsidRPr="001E0CA9">
              <w:rPr>
                <w:sz w:val="20"/>
                <w:lang w:val="fr-FR"/>
              </w:rPr>
              <w:br/>
              <w:t>- Préparer des exercices différenciés (niveaux 1 et 2).</w:t>
            </w:r>
            <w:r w:rsidRPr="001E0CA9">
              <w:rPr>
                <w:sz w:val="20"/>
                <w:lang w:val="fr-FR"/>
              </w:rPr>
              <w:br/>
              <w:t>- Distribuer la trace écrite plus tôt.</w:t>
            </w:r>
          </w:p>
        </w:tc>
      </w:tr>
      <w:tr w:rsidR="002325B2" w:rsidRPr="0034353E" w14:paraId="36EF6E5B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7F9ACB3D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Relationnel</w:t>
            </w:r>
          </w:p>
        </w:tc>
        <w:tc>
          <w:tcPr>
            <w:tcW w:w="4252" w:type="dxa"/>
          </w:tcPr>
          <w:p w14:paraId="7073DC3E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Élèves engagés et intéressés — l’activité pratique motive.</w:t>
            </w:r>
            <w:r w:rsidRPr="001E0CA9">
              <w:rPr>
                <w:sz w:val="20"/>
                <w:lang w:val="fr-FR"/>
              </w:rPr>
              <w:br/>
              <w:t>- Climat général positif.</w:t>
            </w:r>
            <w:r w:rsidRPr="001E0CA9">
              <w:rPr>
                <w:sz w:val="20"/>
                <w:lang w:val="fr-FR"/>
              </w:rPr>
              <w:br/>
              <w:t>- Relation bienveillante maintenue.</w:t>
            </w:r>
          </w:p>
        </w:tc>
        <w:tc>
          <w:tcPr>
            <w:tcW w:w="4252" w:type="dxa"/>
          </w:tcPr>
          <w:p w14:paraId="27D524BF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Anticiper les règles de travail en début de séance.</w:t>
            </w:r>
            <w:r w:rsidRPr="001E0CA9">
              <w:rPr>
                <w:sz w:val="20"/>
                <w:lang w:val="fr-FR"/>
              </w:rPr>
              <w:br/>
              <w:t>- Gérer les interruptions plus fermement dès le début.</w:t>
            </w:r>
          </w:p>
        </w:tc>
      </w:tr>
    </w:tbl>
    <w:p w14:paraId="1A697107" w14:textId="77777777" w:rsidR="008E6E02" w:rsidRPr="001E0CA9" w:rsidRDefault="008E6E02">
      <w:pPr>
        <w:rPr>
          <w:lang w:val="fr-FR"/>
        </w:rPr>
      </w:pPr>
    </w:p>
    <w:sectPr w:rsidR="008E6E02" w:rsidRPr="001E0CA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699857">
    <w:abstractNumId w:val="8"/>
  </w:num>
  <w:num w:numId="2" w16cid:durableId="1811286830">
    <w:abstractNumId w:val="6"/>
  </w:num>
  <w:num w:numId="3" w16cid:durableId="967785638">
    <w:abstractNumId w:val="5"/>
  </w:num>
  <w:num w:numId="4" w16cid:durableId="1072315224">
    <w:abstractNumId w:val="4"/>
  </w:num>
  <w:num w:numId="5" w16cid:durableId="379672154">
    <w:abstractNumId w:val="7"/>
  </w:num>
  <w:num w:numId="6" w16cid:durableId="1673795855">
    <w:abstractNumId w:val="3"/>
  </w:num>
  <w:num w:numId="7" w16cid:durableId="1203833384">
    <w:abstractNumId w:val="2"/>
  </w:num>
  <w:num w:numId="8" w16cid:durableId="2119176530">
    <w:abstractNumId w:val="1"/>
  </w:num>
  <w:num w:numId="9" w16cid:durableId="26608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06"/>
    <w:rsid w:val="0006063C"/>
    <w:rsid w:val="0015074B"/>
    <w:rsid w:val="001E0CA9"/>
    <w:rsid w:val="002325B2"/>
    <w:rsid w:val="0029639D"/>
    <w:rsid w:val="002F1849"/>
    <w:rsid w:val="00326F90"/>
    <w:rsid w:val="00340AC5"/>
    <w:rsid w:val="0034353E"/>
    <w:rsid w:val="004352DB"/>
    <w:rsid w:val="00574FA2"/>
    <w:rsid w:val="005D2A4A"/>
    <w:rsid w:val="00667E08"/>
    <w:rsid w:val="00695B55"/>
    <w:rsid w:val="007614A4"/>
    <w:rsid w:val="008D505A"/>
    <w:rsid w:val="008E6E02"/>
    <w:rsid w:val="00AA1D8D"/>
    <w:rsid w:val="00B47730"/>
    <w:rsid w:val="00B84D1E"/>
    <w:rsid w:val="00CB0664"/>
    <w:rsid w:val="00D72908"/>
    <w:rsid w:val="00E22DCD"/>
    <w:rsid w:val="00E81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09E3F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2026-06-17T11:34:00Z</dcterms:modified>
  <cp:category/>
</cp:coreProperties>
</file>