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0DF3" w14:textId="136D49EA" w:rsidR="00FC1409" w:rsidRPr="00A544A7" w:rsidRDefault="00FC1409" w:rsidP="00FC1409">
      <w:pPr>
        <w:spacing w:after="0"/>
        <w:rPr>
          <w:sz w:val="22"/>
          <w:szCs w:val="22"/>
          <w:lang w:val="de-DE"/>
        </w:rPr>
      </w:pPr>
      <w:r w:rsidRPr="00A544A7">
        <w:rPr>
          <w:sz w:val="22"/>
          <w:szCs w:val="22"/>
          <w:lang w:val="de-DE"/>
        </w:rPr>
        <w:t>Brandenburgische Technische Universität Cottbus</w:t>
      </w:r>
      <w:r w:rsidR="00FF5A29" w:rsidRPr="00A544A7">
        <w:rPr>
          <w:sz w:val="22"/>
          <w:szCs w:val="22"/>
          <w:lang w:val="de-DE"/>
        </w:rPr>
        <w:t>-Senftenberg</w:t>
      </w:r>
    </w:p>
    <w:p w14:paraId="00290541" w14:textId="36B84CCC" w:rsidR="00FC1409" w:rsidRPr="00A544A7" w:rsidRDefault="00FC1409" w:rsidP="00FC1409">
      <w:pPr>
        <w:spacing w:after="0"/>
        <w:rPr>
          <w:sz w:val="22"/>
          <w:szCs w:val="22"/>
          <w:lang w:val="de-DE"/>
        </w:rPr>
      </w:pPr>
      <w:r w:rsidRPr="00A544A7">
        <w:rPr>
          <w:sz w:val="22"/>
          <w:szCs w:val="22"/>
          <w:lang w:val="de-DE"/>
        </w:rPr>
        <w:t>Institute für Infomatik</w:t>
      </w:r>
    </w:p>
    <w:p w14:paraId="27D3B980" w14:textId="0D99D25F" w:rsidR="00FC1409" w:rsidRPr="00FF5A29" w:rsidRDefault="00FC1409" w:rsidP="00FC1409">
      <w:pPr>
        <w:spacing w:after="0"/>
        <w:rPr>
          <w:sz w:val="22"/>
          <w:szCs w:val="22"/>
        </w:rPr>
      </w:pPr>
      <w:r w:rsidRPr="00FF5A29">
        <w:rPr>
          <w:sz w:val="22"/>
          <w:szCs w:val="22"/>
        </w:rPr>
        <w:t>Chair of Database and Information Systems</w:t>
      </w:r>
    </w:p>
    <w:p w14:paraId="14926F95" w14:textId="77777777" w:rsidR="00FC1409" w:rsidRDefault="00FC1409" w:rsidP="00FC1409">
      <w:pPr>
        <w:spacing w:after="0"/>
        <w:rPr>
          <w:sz w:val="22"/>
          <w:szCs w:val="22"/>
        </w:rPr>
      </w:pPr>
    </w:p>
    <w:p w14:paraId="3FEA65ED" w14:textId="77777777" w:rsidR="00FC1409" w:rsidRDefault="00FC1409" w:rsidP="00FC1409">
      <w:pPr>
        <w:spacing w:after="0"/>
        <w:rPr>
          <w:sz w:val="22"/>
          <w:szCs w:val="22"/>
        </w:rPr>
      </w:pPr>
    </w:p>
    <w:p w14:paraId="53340538" w14:textId="77777777" w:rsidR="00FC1409" w:rsidRDefault="00FC1409" w:rsidP="00FC1409">
      <w:pPr>
        <w:spacing w:after="0"/>
        <w:rPr>
          <w:sz w:val="22"/>
          <w:szCs w:val="22"/>
        </w:rPr>
      </w:pPr>
    </w:p>
    <w:p w14:paraId="016C3365" w14:textId="1041C99B" w:rsidR="00FF5A29" w:rsidRDefault="00FC1409" w:rsidP="00FF5A29">
      <w:pPr>
        <w:spacing w:after="0"/>
        <w:jc w:val="center"/>
        <w:rPr>
          <w:sz w:val="22"/>
          <w:szCs w:val="22"/>
        </w:rPr>
      </w:pPr>
      <w:r w:rsidRPr="00FC1409">
        <w:rPr>
          <w:noProof/>
          <w:sz w:val="22"/>
          <w:szCs w:val="22"/>
        </w:rPr>
        <w:drawing>
          <wp:inline distT="0" distB="0" distL="0" distR="0" wp14:anchorId="69AED86D" wp14:editId="0C44CECA">
            <wp:extent cx="4531360" cy="1732520"/>
            <wp:effectExtent l="0" t="0" r="0" b="0"/>
            <wp:docPr id="1902267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676" name="Picture 1" descr="A black background with a black square&#10;&#10;Description automatically generated with medium confidence"/>
                    <pic:cNvPicPr/>
                  </pic:nvPicPr>
                  <pic:blipFill>
                    <a:blip r:embed="rId8"/>
                    <a:stretch>
                      <a:fillRect/>
                    </a:stretch>
                  </pic:blipFill>
                  <pic:spPr>
                    <a:xfrm>
                      <a:off x="0" y="0"/>
                      <a:ext cx="4560359" cy="1743608"/>
                    </a:xfrm>
                    <a:prstGeom prst="rect">
                      <a:avLst/>
                    </a:prstGeom>
                  </pic:spPr>
                </pic:pic>
              </a:graphicData>
            </a:graphic>
          </wp:inline>
        </w:drawing>
      </w:r>
    </w:p>
    <w:p w14:paraId="1C1AF089" w14:textId="0FDF5626" w:rsidR="00FF5A29" w:rsidRPr="00FF5A29" w:rsidRDefault="00FF5A29" w:rsidP="00FF5A29">
      <w:pPr>
        <w:spacing w:after="0"/>
        <w:jc w:val="center"/>
        <w:rPr>
          <w:rFonts w:asciiTheme="majorHAnsi" w:hAnsiTheme="majorHAnsi"/>
          <w:b/>
          <w:bCs/>
          <w:sz w:val="32"/>
          <w:szCs w:val="32"/>
        </w:rPr>
      </w:pPr>
      <w:r w:rsidRPr="00FF5A29">
        <w:rPr>
          <w:rFonts w:asciiTheme="majorHAnsi" w:hAnsiTheme="majorHAnsi"/>
          <w:b/>
          <w:bCs/>
          <w:sz w:val="32"/>
          <w:szCs w:val="32"/>
        </w:rPr>
        <w:t xml:space="preserve">Practical Training – Task 2 </w:t>
      </w:r>
    </w:p>
    <w:p w14:paraId="6E20091C" w14:textId="7A5915BA" w:rsidR="00FF5A29" w:rsidRPr="00FF5A29" w:rsidRDefault="00FF5A29" w:rsidP="00FF5A29">
      <w:pPr>
        <w:spacing w:after="0"/>
        <w:jc w:val="center"/>
        <w:rPr>
          <w:rFonts w:asciiTheme="majorHAnsi" w:hAnsiTheme="majorHAnsi"/>
          <w:b/>
          <w:bCs/>
          <w:sz w:val="32"/>
          <w:szCs w:val="32"/>
        </w:rPr>
      </w:pPr>
      <w:r w:rsidRPr="00FF5A29">
        <w:rPr>
          <w:rFonts w:asciiTheme="majorHAnsi" w:hAnsiTheme="majorHAnsi"/>
          <w:b/>
          <w:bCs/>
          <w:sz w:val="32"/>
          <w:szCs w:val="32"/>
        </w:rPr>
        <w:t>Implementation and Application of Classification Methods</w:t>
      </w:r>
    </w:p>
    <w:p w14:paraId="086DAAD1" w14:textId="77777777" w:rsidR="00FF5A29" w:rsidRDefault="00FF5A29" w:rsidP="00FF5A29">
      <w:pPr>
        <w:spacing w:after="0"/>
        <w:jc w:val="center"/>
        <w:rPr>
          <w:rFonts w:asciiTheme="majorHAnsi" w:hAnsiTheme="majorHAnsi"/>
          <w:sz w:val="32"/>
          <w:szCs w:val="32"/>
        </w:rPr>
      </w:pPr>
    </w:p>
    <w:p w14:paraId="6E9C9EC4" w14:textId="77777777" w:rsidR="00FF5A29" w:rsidRDefault="00FF5A29" w:rsidP="00912EF4">
      <w:pPr>
        <w:spacing w:after="0"/>
        <w:rPr>
          <w:rFonts w:asciiTheme="majorHAnsi" w:hAnsiTheme="majorHAnsi"/>
          <w:sz w:val="32"/>
          <w:szCs w:val="32"/>
        </w:rPr>
      </w:pPr>
    </w:p>
    <w:p w14:paraId="7DA3D8D0" w14:textId="076507DF" w:rsidR="00FF5A29" w:rsidRPr="00A544A7" w:rsidRDefault="00FF5A29" w:rsidP="00FF5A29">
      <w:pPr>
        <w:spacing w:after="0"/>
        <w:jc w:val="center"/>
        <w:rPr>
          <w:rFonts w:asciiTheme="majorHAnsi" w:hAnsiTheme="majorHAnsi"/>
          <w:sz w:val="28"/>
          <w:szCs w:val="28"/>
        </w:rPr>
      </w:pPr>
      <w:r w:rsidRPr="00A544A7">
        <w:rPr>
          <w:rFonts w:asciiTheme="majorHAnsi" w:hAnsiTheme="majorHAnsi"/>
          <w:sz w:val="28"/>
          <w:szCs w:val="28"/>
        </w:rPr>
        <w:t>Module: Foundations of Data Mining</w:t>
      </w:r>
    </w:p>
    <w:p w14:paraId="0683FFB4" w14:textId="77777777" w:rsidR="00007D44" w:rsidRDefault="00007D44" w:rsidP="00A544A7">
      <w:pPr>
        <w:spacing w:after="0"/>
        <w:rPr>
          <w:rFonts w:asciiTheme="majorHAnsi" w:hAnsiTheme="majorHAnsi"/>
          <w:sz w:val="32"/>
          <w:szCs w:val="32"/>
        </w:rPr>
      </w:pPr>
    </w:p>
    <w:p w14:paraId="233BE6EA" w14:textId="77777777" w:rsidR="00FF5A29" w:rsidRPr="00007D44" w:rsidRDefault="00FF5A29" w:rsidP="00FF5A29">
      <w:pPr>
        <w:spacing w:after="0"/>
        <w:jc w:val="center"/>
        <w:rPr>
          <w:rFonts w:asciiTheme="majorHAnsi" w:hAnsiTheme="majorHAnsi"/>
          <w:sz w:val="28"/>
          <w:szCs w:val="28"/>
        </w:rPr>
      </w:pPr>
    </w:p>
    <w:p w14:paraId="14271A04" w14:textId="4F054692" w:rsidR="00FF5A29" w:rsidRDefault="00FF5A29" w:rsidP="00FF5A29">
      <w:pPr>
        <w:spacing w:after="0"/>
        <w:jc w:val="center"/>
        <w:rPr>
          <w:rFonts w:asciiTheme="majorHAnsi" w:hAnsiTheme="majorHAnsi"/>
        </w:rPr>
      </w:pPr>
      <w:r w:rsidRPr="00A544A7">
        <w:rPr>
          <w:rFonts w:asciiTheme="majorHAnsi" w:hAnsiTheme="majorHAnsi"/>
        </w:rPr>
        <w:t>Group 08</w:t>
      </w:r>
    </w:p>
    <w:p w14:paraId="13320C97" w14:textId="77777777" w:rsidR="00A544A7" w:rsidRDefault="00A544A7" w:rsidP="00FF5A29">
      <w:pPr>
        <w:spacing w:after="0"/>
        <w:jc w:val="cente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544A7" w14:paraId="470A85AB" w14:textId="77777777" w:rsidTr="00A544A7">
        <w:tc>
          <w:tcPr>
            <w:tcW w:w="4508" w:type="dxa"/>
          </w:tcPr>
          <w:p w14:paraId="1FFB39EE" w14:textId="493370AD" w:rsidR="00A544A7" w:rsidRPr="00A544A7" w:rsidRDefault="00A544A7" w:rsidP="00A544A7">
            <w:pPr>
              <w:pStyle w:val="ListParagraph"/>
              <w:numPr>
                <w:ilvl w:val="0"/>
                <w:numId w:val="3"/>
              </w:numPr>
              <w:jc w:val="center"/>
              <w:rPr>
                <w:rFonts w:asciiTheme="majorHAnsi" w:hAnsiTheme="majorHAnsi"/>
              </w:rPr>
            </w:pPr>
            <w:r>
              <w:rPr>
                <w:rFonts w:asciiTheme="majorHAnsi" w:hAnsiTheme="majorHAnsi"/>
              </w:rPr>
              <w:t>Shaik Fharook</w:t>
            </w:r>
            <w:r>
              <w:rPr>
                <w:rFonts w:asciiTheme="majorHAnsi" w:hAnsiTheme="majorHAnsi"/>
              </w:rPr>
              <w:br/>
            </w:r>
            <w:r w:rsidRPr="00A544A7">
              <w:rPr>
                <w:rFonts w:asciiTheme="majorHAnsi" w:hAnsiTheme="majorHAnsi"/>
                <w:sz w:val="22"/>
                <w:szCs w:val="22"/>
              </w:rPr>
              <w:t>MatrikelNr.: 5014962</w:t>
            </w:r>
          </w:p>
        </w:tc>
        <w:tc>
          <w:tcPr>
            <w:tcW w:w="4508" w:type="dxa"/>
          </w:tcPr>
          <w:p w14:paraId="03EA1A95" w14:textId="6DA645EE" w:rsidR="00A544A7" w:rsidRPr="00A544A7" w:rsidRDefault="00A544A7" w:rsidP="00A544A7">
            <w:pPr>
              <w:pStyle w:val="ListParagraph"/>
              <w:numPr>
                <w:ilvl w:val="0"/>
                <w:numId w:val="3"/>
              </w:numPr>
              <w:jc w:val="center"/>
              <w:rPr>
                <w:rFonts w:asciiTheme="majorHAnsi" w:hAnsiTheme="majorHAnsi"/>
              </w:rPr>
            </w:pPr>
            <w:r>
              <w:rPr>
                <w:rFonts w:asciiTheme="majorHAnsi" w:hAnsiTheme="majorHAnsi"/>
              </w:rPr>
              <w:t>Yalla Pavani Bhuvaneshwari</w:t>
            </w:r>
            <w:r>
              <w:rPr>
                <w:rFonts w:asciiTheme="majorHAnsi" w:hAnsiTheme="majorHAnsi"/>
              </w:rPr>
              <w:br/>
            </w:r>
            <w:r w:rsidRPr="00A544A7">
              <w:rPr>
                <w:rFonts w:asciiTheme="majorHAnsi" w:hAnsiTheme="majorHAnsi"/>
                <w:sz w:val="22"/>
                <w:szCs w:val="22"/>
              </w:rPr>
              <w:t>MatrikelNr.:</w:t>
            </w:r>
            <w:r w:rsidR="008149BA">
              <w:rPr>
                <w:rFonts w:asciiTheme="majorHAnsi" w:hAnsiTheme="majorHAnsi"/>
                <w:sz w:val="22"/>
                <w:szCs w:val="22"/>
              </w:rPr>
              <w:t xml:space="preserve"> </w:t>
            </w:r>
            <w:r w:rsidR="008149BA" w:rsidRPr="008149BA">
              <w:rPr>
                <w:rFonts w:asciiTheme="majorHAnsi" w:hAnsiTheme="majorHAnsi"/>
                <w:sz w:val="22"/>
                <w:szCs w:val="22"/>
              </w:rPr>
              <w:t>5011106</w:t>
            </w:r>
            <w:r>
              <w:rPr>
                <w:rFonts w:asciiTheme="majorHAnsi" w:hAnsiTheme="majorHAnsi"/>
              </w:rPr>
              <w:t xml:space="preserve"> </w:t>
            </w:r>
          </w:p>
        </w:tc>
      </w:tr>
    </w:tbl>
    <w:p w14:paraId="3106E21A" w14:textId="77777777" w:rsidR="00A544A7" w:rsidRPr="00A544A7" w:rsidRDefault="00A544A7" w:rsidP="00FF5A29">
      <w:pPr>
        <w:spacing w:after="0"/>
        <w:jc w:val="center"/>
        <w:rPr>
          <w:rFonts w:asciiTheme="majorHAnsi" w:hAnsiTheme="majorHAnsi"/>
        </w:rPr>
      </w:pPr>
    </w:p>
    <w:p w14:paraId="42C5FDEF" w14:textId="77777777" w:rsidR="00FF5A29" w:rsidRDefault="00FF5A29" w:rsidP="00FF5A29">
      <w:pPr>
        <w:spacing w:after="0"/>
        <w:jc w:val="center"/>
        <w:rPr>
          <w:rFonts w:asciiTheme="majorHAnsi" w:hAnsiTheme="majorHAnsi"/>
          <w:sz w:val="32"/>
          <w:szCs w:val="32"/>
        </w:rPr>
      </w:pPr>
    </w:p>
    <w:p w14:paraId="0FC8A3E4" w14:textId="77777777" w:rsidR="00FF5A29" w:rsidRDefault="00FF5A29" w:rsidP="00FF5A29">
      <w:pPr>
        <w:spacing w:after="0"/>
        <w:jc w:val="center"/>
        <w:rPr>
          <w:rFonts w:asciiTheme="majorHAnsi" w:hAnsiTheme="majorHAnsi"/>
          <w:sz w:val="32"/>
          <w:szCs w:val="32"/>
        </w:rPr>
      </w:pPr>
    </w:p>
    <w:p w14:paraId="14C3A28D" w14:textId="57F9F840" w:rsidR="00FF5A29" w:rsidRPr="00A544A7" w:rsidRDefault="00A544A7" w:rsidP="00FF5A29">
      <w:pPr>
        <w:spacing w:after="0"/>
        <w:jc w:val="center"/>
        <w:rPr>
          <w:rFonts w:asciiTheme="majorHAnsi" w:hAnsiTheme="majorHAnsi"/>
          <w:i/>
          <w:iCs/>
          <w:sz w:val="28"/>
          <w:szCs w:val="28"/>
        </w:rPr>
      </w:pPr>
      <w:r>
        <w:rPr>
          <w:rFonts w:asciiTheme="majorHAnsi" w:hAnsiTheme="majorHAnsi"/>
          <w:i/>
          <w:iCs/>
          <w:sz w:val="28"/>
          <w:szCs w:val="28"/>
        </w:rPr>
        <w:t xml:space="preserve">Date of Submission: </w:t>
      </w:r>
      <w:r w:rsidR="00FF5A29" w:rsidRPr="00A544A7">
        <w:rPr>
          <w:rFonts w:asciiTheme="majorHAnsi" w:hAnsiTheme="majorHAnsi"/>
          <w:i/>
          <w:iCs/>
          <w:sz w:val="28"/>
          <w:szCs w:val="28"/>
        </w:rPr>
        <w:t>2</w:t>
      </w:r>
      <w:r w:rsidR="00D420D5">
        <w:rPr>
          <w:rFonts w:asciiTheme="majorHAnsi" w:hAnsiTheme="majorHAnsi"/>
          <w:i/>
          <w:iCs/>
          <w:sz w:val="28"/>
          <w:szCs w:val="28"/>
        </w:rPr>
        <w:t>8</w:t>
      </w:r>
      <w:r w:rsidR="00FF5A29" w:rsidRPr="00A544A7">
        <w:rPr>
          <w:rFonts w:asciiTheme="majorHAnsi" w:hAnsiTheme="majorHAnsi"/>
          <w:i/>
          <w:iCs/>
          <w:sz w:val="28"/>
          <w:szCs w:val="28"/>
        </w:rPr>
        <w:t>-Jan-2025</w:t>
      </w:r>
    </w:p>
    <w:p w14:paraId="13EE0A00" w14:textId="77777777" w:rsidR="00FF5A29" w:rsidRDefault="00FF5A29" w:rsidP="00FF5A29">
      <w:pPr>
        <w:spacing w:after="0"/>
        <w:jc w:val="center"/>
        <w:rPr>
          <w:rFonts w:asciiTheme="majorHAnsi" w:hAnsiTheme="majorHAnsi"/>
          <w:sz w:val="32"/>
          <w:szCs w:val="32"/>
        </w:rPr>
      </w:pPr>
    </w:p>
    <w:p w14:paraId="29D84388" w14:textId="77777777" w:rsidR="00FF5A29" w:rsidRDefault="00FF5A29" w:rsidP="00FF5A29">
      <w:pPr>
        <w:spacing w:after="0"/>
        <w:jc w:val="center"/>
        <w:rPr>
          <w:rFonts w:asciiTheme="majorHAnsi" w:hAnsiTheme="majorHAnsi"/>
          <w:sz w:val="32"/>
          <w:szCs w:val="32"/>
        </w:rPr>
      </w:pPr>
    </w:p>
    <w:p w14:paraId="3C8F02C6" w14:textId="77777777" w:rsidR="00912EF4" w:rsidRDefault="00912EF4" w:rsidP="00FF5A29">
      <w:pPr>
        <w:spacing w:after="0"/>
        <w:jc w:val="center"/>
        <w:rPr>
          <w:rFonts w:asciiTheme="majorHAnsi" w:hAnsiTheme="majorHAnsi"/>
          <w:sz w:val="32"/>
          <w:szCs w:val="32"/>
        </w:rPr>
      </w:pPr>
    </w:p>
    <w:p w14:paraId="30616E2A" w14:textId="77777777" w:rsidR="00007D44" w:rsidRDefault="00007D44" w:rsidP="00FF5A29">
      <w:pPr>
        <w:spacing w:after="0"/>
        <w:jc w:val="center"/>
        <w:rPr>
          <w:rFonts w:asciiTheme="majorHAnsi" w:hAnsiTheme="majorHAnsi"/>
          <w:sz w:val="32"/>
          <w:szCs w:val="32"/>
        </w:rPr>
      </w:pPr>
    </w:p>
    <w:p w14:paraId="14D96F21" w14:textId="25566028" w:rsidR="00FF5A29" w:rsidRPr="00A544A7" w:rsidRDefault="00FF5A29" w:rsidP="00FF5A29">
      <w:pPr>
        <w:spacing w:after="0"/>
        <w:jc w:val="center"/>
        <w:rPr>
          <w:sz w:val="22"/>
          <w:szCs w:val="22"/>
        </w:rPr>
      </w:pPr>
      <w:r w:rsidRPr="00A544A7">
        <w:rPr>
          <w:sz w:val="22"/>
          <w:szCs w:val="22"/>
        </w:rPr>
        <w:t>Supervisors:</w:t>
      </w:r>
    </w:p>
    <w:p w14:paraId="7161B571" w14:textId="34867A4D" w:rsidR="00FF5A29" w:rsidRPr="00A544A7" w:rsidRDefault="00FF5A29" w:rsidP="00FF5A29">
      <w:pPr>
        <w:pStyle w:val="ListParagraph"/>
        <w:numPr>
          <w:ilvl w:val="0"/>
          <w:numId w:val="2"/>
        </w:numPr>
        <w:spacing w:after="0"/>
        <w:jc w:val="center"/>
        <w:rPr>
          <w:sz w:val="22"/>
          <w:szCs w:val="22"/>
          <w:lang w:val="de-DE"/>
        </w:rPr>
      </w:pPr>
      <w:r w:rsidRPr="00A544A7">
        <w:rPr>
          <w:sz w:val="22"/>
          <w:szCs w:val="22"/>
          <w:lang w:val="de-DE"/>
        </w:rPr>
        <w:t>Prof. Dr.-Ing.</w:t>
      </w:r>
      <w:r w:rsidR="00007D44" w:rsidRPr="00A544A7">
        <w:rPr>
          <w:sz w:val="22"/>
          <w:szCs w:val="22"/>
          <w:lang w:val="de-DE"/>
        </w:rPr>
        <w:t xml:space="preserve"> habil.</w:t>
      </w:r>
      <w:r w:rsidRPr="00A544A7">
        <w:rPr>
          <w:sz w:val="22"/>
          <w:szCs w:val="22"/>
          <w:lang w:val="de-DE"/>
        </w:rPr>
        <w:t xml:space="preserve"> Ingo Schmitt</w:t>
      </w:r>
    </w:p>
    <w:p w14:paraId="3D40AEAB" w14:textId="3FBAE978" w:rsidR="00FF5A29" w:rsidRPr="00A544A7" w:rsidRDefault="00007D44" w:rsidP="00007D44">
      <w:pPr>
        <w:pStyle w:val="ListParagraph"/>
        <w:numPr>
          <w:ilvl w:val="0"/>
          <w:numId w:val="2"/>
        </w:numPr>
        <w:spacing w:after="0"/>
        <w:jc w:val="center"/>
        <w:rPr>
          <w:sz w:val="22"/>
          <w:szCs w:val="22"/>
        </w:rPr>
      </w:pPr>
      <w:r w:rsidRPr="00A544A7">
        <w:rPr>
          <w:sz w:val="22"/>
          <w:szCs w:val="22"/>
        </w:rPr>
        <w:t>Alexander Stahl, M. Sc.</w:t>
      </w:r>
    </w:p>
    <w:p w14:paraId="699D7002" w14:textId="77777777" w:rsidR="00007D44" w:rsidRDefault="00007D44" w:rsidP="00007D44">
      <w:pPr>
        <w:spacing w:after="0"/>
        <w:ind w:left="360"/>
        <w:rPr>
          <w:sz w:val="22"/>
          <w:szCs w:val="22"/>
        </w:rPr>
      </w:pPr>
    </w:p>
    <w:p w14:paraId="692A60FA" w14:textId="77777777" w:rsidR="00A544A7" w:rsidRDefault="00A544A7" w:rsidP="00007D44">
      <w:pPr>
        <w:spacing w:after="0"/>
        <w:ind w:left="360"/>
        <w:rPr>
          <w:sz w:val="22"/>
          <w:szCs w:val="22"/>
        </w:rPr>
      </w:pPr>
    </w:p>
    <w:p w14:paraId="21B8B683" w14:textId="37727974" w:rsidR="00912EF4" w:rsidRDefault="00EB731D" w:rsidP="008C162D">
      <w:pPr>
        <w:pStyle w:val="Heading1"/>
        <w:numPr>
          <w:ilvl w:val="0"/>
          <w:numId w:val="13"/>
        </w:numPr>
      </w:pPr>
      <w:r>
        <w:lastRenderedPageBreak/>
        <w:t>Introduction</w:t>
      </w:r>
    </w:p>
    <w:p w14:paraId="42294142" w14:textId="0DD16E27" w:rsidR="008C162D" w:rsidRPr="008C162D" w:rsidRDefault="008C162D" w:rsidP="008C162D">
      <w:pPr>
        <w:jc w:val="both"/>
        <w:rPr>
          <w:sz w:val="22"/>
          <w:szCs w:val="22"/>
        </w:rPr>
      </w:pPr>
      <w:r w:rsidRPr="008C162D">
        <w:rPr>
          <w:sz w:val="22"/>
          <w:szCs w:val="22"/>
        </w:rPr>
        <w:t>This report presents an implementation and comparative analysis of three classification methods applied to real-world datasets. The study focuses on comparing a custom implementation of the K-Nearest Neighbors (KNN) algorithm against two established classifiers from the scikit-learn library: KNeighborsClassifier and Gaussian</w:t>
      </w:r>
      <w:r>
        <w:rPr>
          <w:sz w:val="22"/>
          <w:szCs w:val="22"/>
        </w:rPr>
        <w:t xml:space="preserve"> Naïve</w:t>
      </w:r>
      <w:r w:rsidRPr="008C162D">
        <w:rPr>
          <w:sz w:val="22"/>
          <w:szCs w:val="22"/>
        </w:rPr>
        <w:t xml:space="preserve"> Bayes. The analysis aims to evaluate both the accuracy and computational efficiency of these methods across different classification scenarios.</w:t>
      </w:r>
    </w:p>
    <w:p w14:paraId="2C5FC172" w14:textId="51898B27" w:rsidR="00912EF4" w:rsidRPr="00912EF4" w:rsidRDefault="00912EF4" w:rsidP="00EB731D">
      <w:pPr>
        <w:pStyle w:val="Heading1"/>
        <w:numPr>
          <w:ilvl w:val="0"/>
          <w:numId w:val="13"/>
        </w:numPr>
        <w:jc w:val="both"/>
      </w:pPr>
      <w:r>
        <w:t>Experiment Setup</w:t>
      </w:r>
    </w:p>
    <w:p w14:paraId="69CE1BD5" w14:textId="52F1C2B8" w:rsidR="00460D6E" w:rsidRPr="00460D6E" w:rsidRDefault="00912EF4" w:rsidP="000532E8">
      <w:pPr>
        <w:pStyle w:val="Heading2"/>
        <w:numPr>
          <w:ilvl w:val="1"/>
          <w:numId w:val="13"/>
        </w:numPr>
        <w:jc w:val="both"/>
      </w:pPr>
      <w:r>
        <w:t>Datasets</w:t>
      </w:r>
    </w:p>
    <w:p w14:paraId="25D2AA0B" w14:textId="4B84FF8E" w:rsidR="006810DA" w:rsidRDefault="009540B6" w:rsidP="00460D6E">
      <w:pPr>
        <w:pStyle w:val="ListParagraph"/>
        <w:numPr>
          <w:ilvl w:val="0"/>
          <w:numId w:val="6"/>
        </w:numPr>
        <w:jc w:val="both"/>
        <w:rPr>
          <w:b/>
          <w:bCs/>
          <w:sz w:val="22"/>
          <w:szCs w:val="22"/>
        </w:rPr>
      </w:pPr>
      <w:r w:rsidRPr="009540B6">
        <w:rPr>
          <w:b/>
          <w:bCs/>
          <w:sz w:val="22"/>
          <w:szCs w:val="22"/>
        </w:rPr>
        <w:t>Breast Cancer Wisconsin (Diagnostic)</w:t>
      </w:r>
      <w:r w:rsidR="006810DA">
        <w:rPr>
          <w:b/>
          <w:bCs/>
          <w:sz w:val="22"/>
          <w:szCs w:val="22"/>
        </w:rPr>
        <w:t xml:space="preserve"> Dataset</w:t>
      </w:r>
      <w:r>
        <w:rPr>
          <w:b/>
          <w:bCs/>
          <w:sz w:val="22"/>
          <w:szCs w:val="22"/>
        </w:rPr>
        <w:t xml:space="preserve">: </w:t>
      </w:r>
      <w:r>
        <w:rPr>
          <w:sz w:val="22"/>
          <w:szCs w:val="22"/>
        </w:rPr>
        <w:t xml:space="preserve">A binary classification dataset with 569 samples and </w:t>
      </w:r>
      <w:proofErr w:type="gramStart"/>
      <w:r>
        <w:rPr>
          <w:sz w:val="22"/>
          <w:szCs w:val="22"/>
        </w:rPr>
        <w:t>30</w:t>
      </w:r>
      <w:proofErr w:type="gramEnd"/>
      <w:r>
        <w:rPr>
          <w:sz w:val="22"/>
          <w:szCs w:val="22"/>
        </w:rPr>
        <w:t xml:space="preserve"> features, sourced from the UCI Machine Learning Repository</w:t>
      </w:r>
      <w:r w:rsidR="006810DA">
        <w:rPr>
          <w:sz w:val="22"/>
          <w:szCs w:val="22"/>
        </w:rPr>
        <w:t xml:space="preserve">. </w:t>
      </w:r>
      <w:r w:rsidR="008C63E2">
        <w:rPr>
          <w:sz w:val="22"/>
          <w:szCs w:val="22"/>
        </w:rPr>
        <w:t xml:space="preserve">Each sample represents a set of measures derived from cell nuclei images, such as mean radius, </w:t>
      </w:r>
      <w:r w:rsidR="00FF7B12">
        <w:rPr>
          <w:sz w:val="22"/>
          <w:szCs w:val="22"/>
        </w:rPr>
        <w:t>texture,</w:t>
      </w:r>
      <w:r w:rsidR="008C63E2">
        <w:rPr>
          <w:sz w:val="22"/>
          <w:szCs w:val="22"/>
        </w:rPr>
        <w:t xml:space="preserve"> and perimeter. </w:t>
      </w:r>
      <w:r w:rsidR="006810DA">
        <w:rPr>
          <w:sz w:val="22"/>
          <w:szCs w:val="22"/>
        </w:rPr>
        <w:t>The goal is to classify tumors as benign (Class 0) or malignant (Class 1)</w:t>
      </w:r>
      <w:r w:rsidR="008C162D">
        <w:rPr>
          <w:sz w:val="22"/>
          <w:szCs w:val="22"/>
        </w:rPr>
        <w:t xml:space="preserve"> based on these cell image characteristics.</w:t>
      </w:r>
    </w:p>
    <w:p w14:paraId="08C16DC4" w14:textId="5D4E705A" w:rsidR="00460D6E" w:rsidRPr="00AC66D5" w:rsidRDefault="006810DA" w:rsidP="00460D6E">
      <w:pPr>
        <w:pStyle w:val="ListParagraph"/>
        <w:numPr>
          <w:ilvl w:val="0"/>
          <w:numId w:val="6"/>
        </w:numPr>
        <w:jc w:val="both"/>
        <w:rPr>
          <w:b/>
          <w:bCs/>
          <w:sz w:val="22"/>
          <w:szCs w:val="22"/>
        </w:rPr>
      </w:pPr>
      <w:r>
        <w:rPr>
          <w:b/>
          <w:bCs/>
          <w:sz w:val="22"/>
          <w:szCs w:val="22"/>
        </w:rPr>
        <w:t xml:space="preserve">Wine Quality Dataset: </w:t>
      </w:r>
      <w:r>
        <w:rPr>
          <w:sz w:val="22"/>
          <w:szCs w:val="22"/>
        </w:rPr>
        <w:t>A multiclass classification dataset with 4898 samples</w:t>
      </w:r>
      <w:r w:rsidR="008C162D">
        <w:rPr>
          <w:sz w:val="22"/>
          <w:szCs w:val="22"/>
        </w:rPr>
        <w:t xml:space="preserve"> of both red and white wines,</w:t>
      </w:r>
      <w:r>
        <w:rPr>
          <w:sz w:val="22"/>
          <w:szCs w:val="22"/>
        </w:rPr>
        <w:t xml:space="preserve"> </w:t>
      </w:r>
      <w:r w:rsidR="00460D6E">
        <w:rPr>
          <w:sz w:val="22"/>
          <w:szCs w:val="22"/>
        </w:rPr>
        <w:t xml:space="preserve">and </w:t>
      </w:r>
      <w:proofErr w:type="gramStart"/>
      <w:r w:rsidR="00460D6E">
        <w:rPr>
          <w:sz w:val="22"/>
          <w:szCs w:val="22"/>
        </w:rPr>
        <w:t>11</w:t>
      </w:r>
      <w:proofErr w:type="gramEnd"/>
      <w:r w:rsidR="00460D6E">
        <w:rPr>
          <w:sz w:val="22"/>
          <w:szCs w:val="22"/>
        </w:rPr>
        <w:t xml:space="preserve"> features, sourced from the UCI Machine Learning Repository.</w:t>
      </w:r>
      <w:r w:rsidR="008C63E2">
        <w:rPr>
          <w:sz w:val="22"/>
          <w:szCs w:val="22"/>
        </w:rPr>
        <w:t xml:space="preserve"> Features include physiochemical properties such as alcohol content, pH, and residual sugar.</w:t>
      </w:r>
      <w:r w:rsidR="00460D6E">
        <w:rPr>
          <w:sz w:val="22"/>
          <w:szCs w:val="22"/>
        </w:rPr>
        <w:t xml:space="preserve"> The objective is to classify wine quality into six classes ranging from 3</w:t>
      </w:r>
      <w:r w:rsidR="008C63E2">
        <w:rPr>
          <w:sz w:val="22"/>
          <w:szCs w:val="22"/>
        </w:rPr>
        <w:t>(lowest quality)</w:t>
      </w:r>
      <w:r w:rsidR="00460D6E">
        <w:rPr>
          <w:sz w:val="22"/>
          <w:szCs w:val="22"/>
        </w:rPr>
        <w:t xml:space="preserve"> to 8</w:t>
      </w:r>
      <w:r w:rsidR="008C63E2">
        <w:rPr>
          <w:sz w:val="22"/>
          <w:szCs w:val="22"/>
        </w:rPr>
        <w:t>(highest quality)</w:t>
      </w:r>
      <w:r w:rsidR="00460D6E">
        <w:rPr>
          <w:sz w:val="22"/>
          <w:szCs w:val="22"/>
        </w:rPr>
        <w:t>.</w:t>
      </w:r>
    </w:p>
    <w:p w14:paraId="3B97EDB9" w14:textId="484D0A92" w:rsidR="00460D6E" w:rsidRDefault="00460D6E" w:rsidP="00EB731D">
      <w:pPr>
        <w:pStyle w:val="Heading2"/>
        <w:numPr>
          <w:ilvl w:val="1"/>
          <w:numId w:val="13"/>
        </w:numPr>
      </w:pPr>
      <w:r>
        <w:t>Classifiers</w:t>
      </w:r>
    </w:p>
    <w:p w14:paraId="37726A7E" w14:textId="7F4C748E" w:rsidR="00460D6E" w:rsidRPr="00FF7B12" w:rsidRDefault="00460D6E" w:rsidP="00460D6E">
      <w:pPr>
        <w:pStyle w:val="ListParagraph"/>
        <w:numPr>
          <w:ilvl w:val="0"/>
          <w:numId w:val="12"/>
        </w:numPr>
        <w:jc w:val="both"/>
      </w:pPr>
      <w:r>
        <w:rPr>
          <w:b/>
          <w:bCs/>
          <w:sz w:val="22"/>
          <w:szCs w:val="22"/>
        </w:rPr>
        <w:t xml:space="preserve">CustomKNNClassifier: </w:t>
      </w:r>
      <w:r>
        <w:rPr>
          <w:sz w:val="22"/>
          <w:szCs w:val="22"/>
        </w:rPr>
        <w:t>An implementation of the K-Nearest Neighbours algorithm</w:t>
      </w:r>
      <w:r w:rsidR="00FF7B12">
        <w:rPr>
          <w:sz w:val="22"/>
          <w:szCs w:val="22"/>
        </w:rPr>
        <w:t>. It uses Euclidean distance to calculate similarity and a majority vote among the k-nearest neighbours to predict labels. Distances are computer pairwise, leading to high computational complexity for larger datasets.</w:t>
      </w:r>
    </w:p>
    <w:p w14:paraId="7D35DD2A" w14:textId="04198A8E" w:rsidR="00FF7B12" w:rsidRPr="00FF7B12" w:rsidRDefault="00FF7B12" w:rsidP="00460D6E">
      <w:pPr>
        <w:pStyle w:val="ListParagraph"/>
        <w:numPr>
          <w:ilvl w:val="0"/>
          <w:numId w:val="12"/>
        </w:numPr>
        <w:jc w:val="both"/>
      </w:pPr>
      <w:r>
        <w:rPr>
          <w:b/>
          <w:bCs/>
          <w:sz w:val="22"/>
          <w:szCs w:val="22"/>
        </w:rPr>
        <w:t>KNeighbor</w:t>
      </w:r>
      <w:r w:rsidR="000532E8">
        <w:rPr>
          <w:b/>
          <w:bCs/>
          <w:sz w:val="22"/>
          <w:szCs w:val="22"/>
        </w:rPr>
        <w:t>s</w:t>
      </w:r>
      <w:r>
        <w:rPr>
          <w:b/>
          <w:bCs/>
          <w:sz w:val="22"/>
          <w:szCs w:val="22"/>
        </w:rPr>
        <w:t xml:space="preserve">Classifier: </w:t>
      </w:r>
      <w:r>
        <w:rPr>
          <w:sz w:val="22"/>
          <w:szCs w:val="22"/>
        </w:rPr>
        <w:t>The KNeighbor</w:t>
      </w:r>
      <w:r w:rsidR="00052A72">
        <w:rPr>
          <w:sz w:val="22"/>
          <w:szCs w:val="22"/>
        </w:rPr>
        <w:t>s</w:t>
      </w:r>
      <w:r>
        <w:rPr>
          <w:sz w:val="22"/>
          <w:szCs w:val="22"/>
        </w:rPr>
        <w:t xml:space="preserve">Classifier from scikit-learn, which </w:t>
      </w:r>
      <w:proofErr w:type="gramStart"/>
      <w:r>
        <w:rPr>
          <w:sz w:val="22"/>
          <w:szCs w:val="22"/>
        </w:rPr>
        <w:t>is optimized</w:t>
      </w:r>
      <w:proofErr w:type="gramEnd"/>
      <w:r>
        <w:rPr>
          <w:sz w:val="22"/>
          <w:szCs w:val="22"/>
        </w:rPr>
        <w:t xml:space="preserve"> using data structures such as KDTree or BallTree for faster neighbour searches.</w:t>
      </w:r>
      <w:r>
        <w:rPr>
          <w:b/>
          <w:bCs/>
          <w:sz w:val="22"/>
          <w:szCs w:val="22"/>
        </w:rPr>
        <w:t xml:space="preserve"> </w:t>
      </w:r>
      <w:r>
        <w:rPr>
          <w:sz w:val="22"/>
          <w:szCs w:val="22"/>
        </w:rPr>
        <w:t>It employs the same principle of majority voting but is significantly faster due to its optimized implementation.</w:t>
      </w:r>
    </w:p>
    <w:p w14:paraId="50828AE8" w14:textId="535C1ED7" w:rsidR="001A0C64" w:rsidRPr="008C162D" w:rsidRDefault="00FF7B12" w:rsidP="001A0C64">
      <w:pPr>
        <w:pStyle w:val="ListParagraph"/>
        <w:numPr>
          <w:ilvl w:val="0"/>
          <w:numId w:val="12"/>
        </w:numPr>
        <w:jc w:val="both"/>
      </w:pPr>
      <w:r>
        <w:rPr>
          <w:b/>
          <w:bCs/>
          <w:sz w:val="22"/>
          <w:szCs w:val="22"/>
        </w:rPr>
        <w:t>Gaussian Naïve Bayes:</w:t>
      </w:r>
      <w:r>
        <w:t xml:space="preserve"> </w:t>
      </w:r>
      <w:r w:rsidRPr="00FF7B12">
        <w:rPr>
          <w:sz w:val="22"/>
          <w:szCs w:val="22"/>
        </w:rPr>
        <w:t>A proba</w:t>
      </w:r>
      <w:r>
        <w:rPr>
          <w:sz w:val="22"/>
          <w:szCs w:val="22"/>
        </w:rPr>
        <w:t>bilistic classifier based on Bayes theorem. It assumes that all features are conditionally independent and follows a Gaussian distribution for continuous features. This simplicity makes it highly efficient but less effective for datasets with complex interdependencies among features.</w:t>
      </w:r>
    </w:p>
    <w:p w14:paraId="2058F105" w14:textId="0A178AC1" w:rsidR="00FF7B12" w:rsidRDefault="00FF7B12" w:rsidP="00EB731D">
      <w:pPr>
        <w:pStyle w:val="Heading2"/>
        <w:numPr>
          <w:ilvl w:val="1"/>
          <w:numId w:val="13"/>
        </w:numPr>
      </w:pPr>
      <w:r>
        <w:t xml:space="preserve">Data </w:t>
      </w:r>
      <w:r w:rsidR="00EB731D">
        <w:t xml:space="preserve">Preprocessing </w:t>
      </w:r>
    </w:p>
    <w:p w14:paraId="119E12B0" w14:textId="4834FE71" w:rsidR="00EB731D" w:rsidRPr="00AC66D5" w:rsidRDefault="001A0C64" w:rsidP="00AC66D5">
      <w:pPr>
        <w:ind w:left="284"/>
        <w:jc w:val="both"/>
        <w:rPr>
          <w:sz w:val="22"/>
          <w:szCs w:val="22"/>
        </w:rPr>
      </w:pPr>
      <w:r>
        <w:rPr>
          <w:sz w:val="22"/>
          <w:szCs w:val="22"/>
        </w:rPr>
        <w:t xml:space="preserve">Before training, both datasets were standardized to have a mean of </w:t>
      </w:r>
      <w:proofErr w:type="gramStart"/>
      <w:r>
        <w:rPr>
          <w:sz w:val="22"/>
          <w:szCs w:val="22"/>
        </w:rPr>
        <w:t>0</w:t>
      </w:r>
      <w:proofErr w:type="gramEnd"/>
      <w:r>
        <w:rPr>
          <w:sz w:val="22"/>
          <w:szCs w:val="22"/>
        </w:rPr>
        <w:t xml:space="preserve"> and a standard division of 1 to ensure that all features have similar scales. This step ensures a no dominant distance-based calculations in KNN and probabilistic calculations in Naïve Bayes. The datasets </w:t>
      </w:r>
      <w:proofErr w:type="gramStart"/>
      <w:r>
        <w:rPr>
          <w:sz w:val="22"/>
          <w:szCs w:val="22"/>
        </w:rPr>
        <w:t>were split</w:t>
      </w:r>
      <w:proofErr w:type="gramEnd"/>
      <w:r>
        <w:rPr>
          <w:sz w:val="22"/>
          <w:szCs w:val="22"/>
        </w:rPr>
        <w:t xml:space="preserve"> into training and testing sets using stratifies sampling to maintain the class distribution in </w:t>
      </w:r>
      <w:r>
        <w:rPr>
          <w:sz w:val="22"/>
          <w:szCs w:val="22"/>
        </w:rPr>
        <w:lastRenderedPageBreak/>
        <w:t xml:space="preserve">both splits. For each dataset, 80% of data </w:t>
      </w:r>
      <w:proofErr w:type="gramStart"/>
      <w:r>
        <w:rPr>
          <w:sz w:val="22"/>
          <w:szCs w:val="22"/>
        </w:rPr>
        <w:t>was used</w:t>
      </w:r>
      <w:proofErr w:type="gramEnd"/>
      <w:r>
        <w:rPr>
          <w:sz w:val="22"/>
          <w:szCs w:val="22"/>
        </w:rPr>
        <w:t xml:space="preserve"> for training, and the remaining 20% was used for testing.</w:t>
      </w:r>
    </w:p>
    <w:p w14:paraId="236449AA" w14:textId="079AEAFD" w:rsidR="008C162D" w:rsidRDefault="008C162D" w:rsidP="001A0C64">
      <w:pPr>
        <w:pStyle w:val="Heading2"/>
        <w:numPr>
          <w:ilvl w:val="1"/>
          <w:numId w:val="13"/>
        </w:numPr>
      </w:pPr>
      <w:r>
        <w:t>Hyperparameter Tuning</w:t>
      </w:r>
    </w:p>
    <w:p w14:paraId="6E6F7C47" w14:textId="7915A578" w:rsidR="001A0C64" w:rsidRDefault="001A0C64" w:rsidP="000532E8">
      <w:pPr>
        <w:pStyle w:val="ListParagraph"/>
        <w:numPr>
          <w:ilvl w:val="0"/>
          <w:numId w:val="15"/>
        </w:numPr>
        <w:jc w:val="both"/>
        <w:rPr>
          <w:sz w:val="22"/>
          <w:szCs w:val="22"/>
        </w:rPr>
      </w:pPr>
      <w:r w:rsidRPr="000532E8">
        <w:rPr>
          <w:b/>
          <w:bCs/>
          <w:sz w:val="22"/>
          <w:szCs w:val="22"/>
        </w:rPr>
        <w:t>Gaussian Naïve Bayes</w:t>
      </w:r>
      <w:r w:rsidRPr="000532E8">
        <w:rPr>
          <w:sz w:val="22"/>
          <w:szCs w:val="22"/>
        </w:rPr>
        <w:t xml:space="preserve">: </w:t>
      </w:r>
      <w:r w:rsidR="000532E8">
        <w:rPr>
          <w:sz w:val="22"/>
          <w:szCs w:val="22"/>
        </w:rPr>
        <w:t xml:space="preserve">This model relies on the assumption that features are conditionally independent, and it </w:t>
      </w:r>
      <w:proofErr w:type="gramStart"/>
      <w:r w:rsidR="000532E8">
        <w:rPr>
          <w:sz w:val="22"/>
          <w:szCs w:val="22"/>
        </w:rPr>
        <w:t>was applied</w:t>
      </w:r>
      <w:proofErr w:type="gramEnd"/>
      <w:r w:rsidR="000532E8">
        <w:rPr>
          <w:sz w:val="22"/>
          <w:szCs w:val="22"/>
        </w:rPr>
        <w:t xml:space="preserve"> with its default parameters for both datasets. Hyperparameter tuning was not performed for Gaussian Naïve Bayes, as it </w:t>
      </w:r>
      <w:proofErr w:type="gramStart"/>
      <w:r w:rsidR="000532E8">
        <w:rPr>
          <w:sz w:val="22"/>
          <w:szCs w:val="22"/>
        </w:rPr>
        <w:t>generally works</w:t>
      </w:r>
      <w:proofErr w:type="gramEnd"/>
      <w:r w:rsidR="000532E8">
        <w:rPr>
          <w:sz w:val="22"/>
          <w:szCs w:val="22"/>
        </w:rPr>
        <w:t xml:space="preserve"> well with its default settings.</w:t>
      </w:r>
    </w:p>
    <w:p w14:paraId="173EB62F" w14:textId="6C9249C9" w:rsidR="000532E8" w:rsidRPr="00AC66D5" w:rsidRDefault="000532E8" w:rsidP="00AC66D5">
      <w:pPr>
        <w:pStyle w:val="ListParagraph"/>
        <w:numPr>
          <w:ilvl w:val="0"/>
          <w:numId w:val="15"/>
        </w:numPr>
        <w:jc w:val="both"/>
        <w:rPr>
          <w:sz w:val="22"/>
          <w:szCs w:val="22"/>
        </w:rPr>
      </w:pPr>
      <w:r>
        <w:rPr>
          <w:b/>
          <w:bCs/>
          <w:sz w:val="22"/>
          <w:szCs w:val="22"/>
        </w:rPr>
        <w:t>KNN Classifiers (CustomKNNClassifier or KNeighborsClassifier)</w:t>
      </w:r>
      <w:r w:rsidRPr="000532E8">
        <w:rPr>
          <w:sz w:val="22"/>
          <w:szCs w:val="22"/>
        </w:rPr>
        <w:t>:</w:t>
      </w:r>
      <w:r>
        <w:rPr>
          <w:sz w:val="22"/>
          <w:szCs w:val="22"/>
        </w:rPr>
        <w:t xml:space="preserve"> For both KNN-based models, the default value of </w:t>
      </w:r>
      <w:r w:rsidRPr="000532E8">
        <w:rPr>
          <w:i/>
          <w:iCs/>
          <w:sz w:val="22"/>
          <w:szCs w:val="22"/>
        </w:rPr>
        <w:t>k=5</w:t>
      </w:r>
      <w:r>
        <w:rPr>
          <w:sz w:val="22"/>
          <w:szCs w:val="22"/>
        </w:rPr>
        <w:t xml:space="preserve"> was first experimented with, and the Euclidean distance metric </w:t>
      </w:r>
      <w:proofErr w:type="gramStart"/>
      <w:r>
        <w:rPr>
          <w:sz w:val="22"/>
          <w:szCs w:val="22"/>
        </w:rPr>
        <w:t>was used</w:t>
      </w:r>
      <w:proofErr w:type="gramEnd"/>
      <w:r>
        <w:rPr>
          <w:sz w:val="22"/>
          <w:szCs w:val="22"/>
        </w:rPr>
        <w:t xml:space="preserve"> for distance calculations. Afterward, a hyperparameter search </w:t>
      </w:r>
      <w:proofErr w:type="gramStart"/>
      <w:r>
        <w:rPr>
          <w:sz w:val="22"/>
          <w:szCs w:val="22"/>
        </w:rPr>
        <w:t>was performed</w:t>
      </w:r>
      <w:proofErr w:type="gramEnd"/>
      <w:r>
        <w:rPr>
          <w:sz w:val="22"/>
          <w:szCs w:val="22"/>
        </w:rPr>
        <w:t xml:space="preserve"> for </w:t>
      </w:r>
      <w:r>
        <w:rPr>
          <w:i/>
          <w:iCs/>
          <w:sz w:val="22"/>
          <w:szCs w:val="22"/>
        </w:rPr>
        <w:t xml:space="preserve">k </w:t>
      </w:r>
      <w:r>
        <w:rPr>
          <w:sz w:val="22"/>
          <w:szCs w:val="22"/>
        </w:rPr>
        <w:t>values ranging</w:t>
      </w:r>
      <w:r>
        <w:rPr>
          <w:i/>
          <w:iCs/>
          <w:sz w:val="22"/>
          <w:szCs w:val="22"/>
        </w:rPr>
        <w:t xml:space="preserve"> </w:t>
      </w:r>
      <w:r>
        <w:rPr>
          <w:sz w:val="22"/>
          <w:szCs w:val="22"/>
        </w:rPr>
        <w:t xml:space="preserve">from </w:t>
      </w:r>
      <w:r>
        <w:rPr>
          <w:i/>
          <w:iCs/>
          <w:sz w:val="22"/>
          <w:szCs w:val="22"/>
        </w:rPr>
        <w:t xml:space="preserve">1 to 50 </w:t>
      </w:r>
      <w:r>
        <w:rPr>
          <w:sz w:val="22"/>
          <w:szCs w:val="22"/>
        </w:rPr>
        <w:t xml:space="preserve">to find the optimal k for both classifiers. The optimal </w:t>
      </w:r>
      <w:r>
        <w:rPr>
          <w:i/>
          <w:iCs/>
          <w:sz w:val="22"/>
          <w:szCs w:val="22"/>
        </w:rPr>
        <w:t xml:space="preserve">k </w:t>
      </w:r>
      <w:r>
        <w:rPr>
          <w:sz w:val="22"/>
          <w:szCs w:val="22"/>
        </w:rPr>
        <w:t>was determined based on the accuracy achieved on the test set.</w:t>
      </w:r>
    </w:p>
    <w:p w14:paraId="372552FF" w14:textId="3C83AE64" w:rsidR="000532E8" w:rsidRDefault="000532E8" w:rsidP="000532E8">
      <w:pPr>
        <w:pStyle w:val="Heading2"/>
        <w:numPr>
          <w:ilvl w:val="1"/>
          <w:numId w:val="13"/>
        </w:numPr>
      </w:pPr>
      <w:r>
        <w:t>Evaluation Metrics:</w:t>
      </w:r>
    </w:p>
    <w:p w14:paraId="208339AD" w14:textId="1D7A4766" w:rsidR="000532E8" w:rsidRPr="000532E8" w:rsidRDefault="000532E8" w:rsidP="000532E8">
      <w:pPr>
        <w:ind w:firstLine="360"/>
        <w:rPr>
          <w:sz w:val="22"/>
          <w:szCs w:val="22"/>
        </w:rPr>
      </w:pPr>
      <w:r w:rsidRPr="000532E8">
        <w:rPr>
          <w:sz w:val="22"/>
          <w:szCs w:val="22"/>
        </w:rPr>
        <w:t xml:space="preserve">The performance of the models </w:t>
      </w:r>
      <w:proofErr w:type="gramStart"/>
      <w:r w:rsidRPr="000532E8">
        <w:rPr>
          <w:sz w:val="22"/>
          <w:szCs w:val="22"/>
        </w:rPr>
        <w:t>was evaluated</w:t>
      </w:r>
      <w:proofErr w:type="gramEnd"/>
      <w:r w:rsidRPr="000532E8">
        <w:rPr>
          <w:sz w:val="22"/>
          <w:szCs w:val="22"/>
        </w:rPr>
        <w:t xml:space="preserve"> using the following metrics:</w:t>
      </w:r>
    </w:p>
    <w:p w14:paraId="03C6B40D" w14:textId="409C8210" w:rsidR="000532E8" w:rsidRDefault="000532E8" w:rsidP="000532E8">
      <w:pPr>
        <w:pStyle w:val="ListParagraph"/>
        <w:numPr>
          <w:ilvl w:val="0"/>
          <w:numId w:val="16"/>
        </w:numPr>
        <w:rPr>
          <w:sz w:val="22"/>
          <w:szCs w:val="22"/>
        </w:rPr>
      </w:pPr>
      <w:proofErr w:type="gramStart"/>
      <w:r w:rsidRPr="000532E8">
        <w:rPr>
          <w:b/>
          <w:bCs/>
          <w:sz w:val="22"/>
          <w:szCs w:val="22"/>
        </w:rPr>
        <w:t>Test</w:t>
      </w:r>
      <w:proofErr w:type="gramEnd"/>
      <w:r w:rsidRPr="000532E8">
        <w:rPr>
          <w:b/>
          <w:bCs/>
          <w:sz w:val="22"/>
          <w:szCs w:val="22"/>
        </w:rPr>
        <w:t xml:space="preserve"> Accuracy: </w:t>
      </w:r>
      <w:r>
        <w:rPr>
          <w:sz w:val="22"/>
          <w:szCs w:val="22"/>
        </w:rPr>
        <w:t>The proportion of correctly classified instances.</w:t>
      </w:r>
    </w:p>
    <w:p w14:paraId="76B7FAEA" w14:textId="70DBB1B2" w:rsidR="000532E8" w:rsidRDefault="000532E8" w:rsidP="000532E8">
      <w:pPr>
        <w:pStyle w:val="ListParagraph"/>
        <w:numPr>
          <w:ilvl w:val="0"/>
          <w:numId w:val="16"/>
        </w:numPr>
        <w:rPr>
          <w:sz w:val="22"/>
          <w:szCs w:val="22"/>
        </w:rPr>
      </w:pPr>
      <w:r>
        <w:rPr>
          <w:b/>
          <w:bCs/>
          <w:sz w:val="22"/>
          <w:szCs w:val="22"/>
        </w:rPr>
        <w:t>Recall:</w:t>
      </w:r>
      <w:r>
        <w:rPr>
          <w:sz w:val="22"/>
          <w:szCs w:val="22"/>
        </w:rPr>
        <w:t xml:space="preserve"> The ability of the classifier to correctly identify positive instances (useful in imbalanced datasets)</w:t>
      </w:r>
      <w:r w:rsidR="00AB0EBE">
        <w:rPr>
          <w:sz w:val="22"/>
          <w:szCs w:val="22"/>
        </w:rPr>
        <w:t>.</w:t>
      </w:r>
    </w:p>
    <w:p w14:paraId="105AE884" w14:textId="11A480A5" w:rsidR="000532E8" w:rsidRDefault="000532E8" w:rsidP="000532E8">
      <w:pPr>
        <w:pStyle w:val="ListParagraph"/>
        <w:numPr>
          <w:ilvl w:val="0"/>
          <w:numId w:val="16"/>
        </w:numPr>
        <w:rPr>
          <w:sz w:val="22"/>
          <w:szCs w:val="22"/>
        </w:rPr>
      </w:pPr>
      <w:r>
        <w:rPr>
          <w:b/>
          <w:bCs/>
          <w:sz w:val="22"/>
          <w:szCs w:val="22"/>
        </w:rPr>
        <w:t xml:space="preserve">Precision: </w:t>
      </w:r>
      <w:r>
        <w:rPr>
          <w:sz w:val="22"/>
          <w:szCs w:val="22"/>
        </w:rPr>
        <w:t xml:space="preserve">The proportion of positive predictions that were </w:t>
      </w:r>
      <w:proofErr w:type="gramStart"/>
      <w:r>
        <w:rPr>
          <w:sz w:val="22"/>
          <w:szCs w:val="22"/>
        </w:rPr>
        <w:t>actually correct</w:t>
      </w:r>
      <w:proofErr w:type="gramEnd"/>
      <w:r>
        <w:rPr>
          <w:sz w:val="22"/>
          <w:szCs w:val="22"/>
        </w:rPr>
        <w:t>.</w:t>
      </w:r>
    </w:p>
    <w:p w14:paraId="5596F07F" w14:textId="4882BBA0" w:rsidR="000532E8" w:rsidRDefault="000532E8" w:rsidP="000532E8">
      <w:pPr>
        <w:pStyle w:val="ListParagraph"/>
        <w:numPr>
          <w:ilvl w:val="0"/>
          <w:numId w:val="16"/>
        </w:numPr>
        <w:rPr>
          <w:sz w:val="22"/>
          <w:szCs w:val="22"/>
        </w:rPr>
      </w:pPr>
      <w:r>
        <w:rPr>
          <w:b/>
          <w:bCs/>
          <w:sz w:val="22"/>
          <w:szCs w:val="22"/>
        </w:rPr>
        <w:t>Training Time:</w:t>
      </w:r>
      <w:r>
        <w:rPr>
          <w:sz w:val="22"/>
          <w:szCs w:val="22"/>
        </w:rPr>
        <w:t xml:space="preserve"> The time taken to fit the model on the training data.</w:t>
      </w:r>
    </w:p>
    <w:p w14:paraId="6611357B" w14:textId="13F5E9ED" w:rsidR="000532E8" w:rsidRDefault="000532E8" w:rsidP="000532E8">
      <w:pPr>
        <w:pStyle w:val="ListParagraph"/>
        <w:numPr>
          <w:ilvl w:val="0"/>
          <w:numId w:val="16"/>
        </w:numPr>
        <w:rPr>
          <w:sz w:val="22"/>
          <w:szCs w:val="22"/>
        </w:rPr>
      </w:pPr>
      <w:r>
        <w:rPr>
          <w:b/>
          <w:bCs/>
          <w:sz w:val="22"/>
          <w:szCs w:val="22"/>
        </w:rPr>
        <w:t>Prediction Time:</w:t>
      </w:r>
      <w:r>
        <w:rPr>
          <w:sz w:val="22"/>
          <w:szCs w:val="22"/>
        </w:rPr>
        <w:t xml:space="preserve"> The time taken to make predictions on the test data.</w:t>
      </w:r>
    </w:p>
    <w:p w14:paraId="09AEBC00" w14:textId="656DF88B" w:rsidR="00EA553C" w:rsidRDefault="00AC66D5" w:rsidP="00EA553C">
      <w:pPr>
        <w:pStyle w:val="Heading1"/>
        <w:numPr>
          <w:ilvl w:val="0"/>
          <w:numId w:val="13"/>
        </w:numPr>
      </w:pPr>
      <w:r>
        <w:t xml:space="preserve">Presentation of </w:t>
      </w:r>
      <w:r w:rsidR="00F2047D">
        <w:t>Results</w:t>
      </w:r>
    </w:p>
    <w:p w14:paraId="14AE914F" w14:textId="568A2DA1" w:rsidR="004D42DF" w:rsidRPr="00AE42C3" w:rsidRDefault="00AC66D5" w:rsidP="00AC66D5">
      <w:pPr>
        <w:ind w:firstLine="360"/>
        <w:rPr>
          <w:sz w:val="22"/>
          <w:szCs w:val="22"/>
        </w:rPr>
      </w:pPr>
      <w:r w:rsidRPr="00AE42C3">
        <w:rPr>
          <w:sz w:val="22"/>
          <w:szCs w:val="22"/>
        </w:rPr>
        <w:t>The table below</w:t>
      </w:r>
      <w:r w:rsidR="00AE42C3" w:rsidRPr="00AE42C3">
        <w:rPr>
          <w:sz w:val="22"/>
          <w:szCs w:val="22"/>
        </w:rPr>
        <w:t xml:space="preserve"> summarizes the performance of the classifiers on both datasets.</w:t>
      </w:r>
    </w:p>
    <w:tbl>
      <w:tblPr>
        <w:tblW w:w="9034" w:type="dxa"/>
        <w:jc w:val="center"/>
        <w:tblLook w:val="04A0" w:firstRow="1" w:lastRow="0" w:firstColumn="1" w:lastColumn="0" w:noHBand="0" w:noVBand="1"/>
      </w:tblPr>
      <w:tblGrid>
        <w:gridCol w:w="1701"/>
        <w:gridCol w:w="2268"/>
        <w:gridCol w:w="1063"/>
        <w:gridCol w:w="831"/>
        <w:gridCol w:w="1072"/>
        <w:gridCol w:w="942"/>
        <w:gridCol w:w="1157"/>
      </w:tblGrid>
      <w:tr w:rsidR="00EA553C" w:rsidRPr="00EA553C" w14:paraId="09DCA5BA" w14:textId="77777777" w:rsidTr="00AE42C3">
        <w:trPr>
          <w:trHeight w:val="300"/>
          <w:jc w:val="center"/>
        </w:trPr>
        <w:tc>
          <w:tcPr>
            <w:tcW w:w="1701"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05A58288"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Dataset</w:t>
            </w:r>
          </w:p>
        </w:tc>
        <w:tc>
          <w:tcPr>
            <w:tcW w:w="2268" w:type="dxa"/>
            <w:tcBorders>
              <w:top w:val="single" w:sz="4" w:space="0" w:color="auto"/>
              <w:left w:val="nil"/>
              <w:bottom w:val="single" w:sz="4" w:space="0" w:color="auto"/>
              <w:right w:val="single" w:sz="4" w:space="0" w:color="auto"/>
            </w:tcBorders>
            <w:shd w:val="clear" w:color="000000" w:fill="DAE9F8"/>
            <w:noWrap/>
            <w:vAlign w:val="center"/>
            <w:hideMark/>
          </w:tcPr>
          <w:p w14:paraId="398D4B96"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Classifier</w:t>
            </w:r>
          </w:p>
        </w:tc>
        <w:tc>
          <w:tcPr>
            <w:tcW w:w="1063" w:type="dxa"/>
            <w:tcBorders>
              <w:top w:val="single" w:sz="4" w:space="0" w:color="auto"/>
              <w:left w:val="nil"/>
              <w:bottom w:val="single" w:sz="4" w:space="0" w:color="auto"/>
              <w:right w:val="single" w:sz="4" w:space="0" w:color="auto"/>
            </w:tcBorders>
            <w:shd w:val="clear" w:color="000000" w:fill="DAE9F8"/>
            <w:noWrap/>
            <w:vAlign w:val="center"/>
            <w:hideMark/>
          </w:tcPr>
          <w:p w14:paraId="7C998B76"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proofErr w:type="gramStart"/>
            <w:r w:rsidRPr="00EA553C">
              <w:rPr>
                <w:rFonts w:ascii="Aptos Narrow" w:eastAsia="Times New Roman" w:hAnsi="Aptos Narrow" w:cs="Times New Roman"/>
                <w:b/>
                <w:bCs/>
                <w:color w:val="000000"/>
                <w:kern w:val="0"/>
                <w:sz w:val="22"/>
                <w:szCs w:val="22"/>
                <w:lang w:eastAsia="en-IN"/>
                <w14:ligatures w14:val="none"/>
              </w:rPr>
              <w:t>Test</w:t>
            </w:r>
            <w:proofErr w:type="gramEnd"/>
            <w:r w:rsidRPr="00EA553C">
              <w:rPr>
                <w:rFonts w:ascii="Aptos Narrow" w:eastAsia="Times New Roman" w:hAnsi="Aptos Narrow" w:cs="Times New Roman"/>
                <w:b/>
                <w:bCs/>
                <w:color w:val="000000"/>
                <w:kern w:val="0"/>
                <w:sz w:val="22"/>
                <w:szCs w:val="22"/>
                <w:lang w:eastAsia="en-IN"/>
                <w14:ligatures w14:val="none"/>
              </w:rPr>
              <w:t xml:space="preserve"> Accuracy</w:t>
            </w:r>
          </w:p>
        </w:tc>
        <w:tc>
          <w:tcPr>
            <w:tcW w:w="831" w:type="dxa"/>
            <w:tcBorders>
              <w:top w:val="single" w:sz="4" w:space="0" w:color="auto"/>
              <w:left w:val="nil"/>
              <w:bottom w:val="single" w:sz="4" w:space="0" w:color="auto"/>
              <w:right w:val="single" w:sz="4" w:space="0" w:color="auto"/>
            </w:tcBorders>
            <w:shd w:val="clear" w:color="000000" w:fill="DAE9F8"/>
            <w:noWrap/>
            <w:vAlign w:val="center"/>
            <w:hideMark/>
          </w:tcPr>
          <w:p w14:paraId="29882322"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Recall</w:t>
            </w:r>
          </w:p>
        </w:tc>
        <w:tc>
          <w:tcPr>
            <w:tcW w:w="1072" w:type="dxa"/>
            <w:tcBorders>
              <w:top w:val="single" w:sz="4" w:space="0" w:color="auto"/>
              <w:left w:val="nil"/>
              <w:bottom w:val="single" w:sz="4" w:space="0" w:color="auto"/>
              <w:right w:val="single" w:sz="4" w:space="0" w:color="auto"/>
            </w:tcBorders>
            <w:shd w:val="clear" w:color="000000" w:fill="DAE9F8"/>
            <w:noWrap/>
            <w:vAlign w:val="center"/>
            <w:hideMark/>
          </w:tcPr>
          <w:p w14:paraId="66B88D2A"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Precision</w:t>
            </w:r>
          </w:p>
        </w:tc>
        <w:tc>
          <w:tcPr>
            <w:tcW w:w="942" w:type="dxa"/>
            <w:tcBorders>
              <w:top w:val="single" w:sz="4" w:space="0" w:color="auto"/>
              <w:left w:val="nil"/>
              <w:bottom w:val="single" w:sz="4" w:space="0" w:color="auto"/>
              <w:right w:val="single" w:sz="4" w:space="0" w:color="auto"/>
            </w:tcBorders>
            <w:shd w:val="clear" w:color="000000" w:fill="DAE9F8"/>
            <w:noWrap/>
            <w:vAlign w:val="center"/>
            <w:hideMark/>
          </w:tcPr>
          <w:p w14:paraId="510C7ED7"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Training Time</w:t>
            </w:r>
          </w:p>
        </w:tc>
        <w:tc>
          <w:tcPr>
            <w:tcW w:w="1157" w:type="dxa"/>
            <w:tcBorders>
              <w:top w:val="single" w:sz="4" w:space="0" w:color="auto"/>
              <w:left w:val="nil"/>
              <w:bottom w:val="single" w:sz="4" w:space="0" w:color="auto"/>
              <w:right w:val="single" w:sz="4" w:space="0" w:color="auto"/>
            </w:tcBorders>
            <w:shd w:val="clear" w:color="000000" w:fill="DAE9F8"/>
            <w:noWrap/>
            <w:vAlign w:val="center"/>
            <w:hideMark/>
          </w:tcPr>
          <w:p w14:paraId="676ADE3D" w14:textId="00FE322B"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Prediction Time</w:t>
            </w:r>
          </w:p>
        </w:tc>
      </w:tr>
      <w:tr w:rsidR="00EA553C" w:rsidRPr="00EA553C" w14:paraId="00869C2A" w14:textId="77777777" w:rsidTr="00AE42C3">
        <w:trPr>
          <w:trHeight w:val="300"/>
          <w:jc w:val="center"/>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70CE82B2" w14:textId="77777777" w:rsidR="00EA553C" w:rsidRPr="00EA553C" w:rsidRDefault="00EA553C" w:rsidP="00AE42C3">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Breast Cancer Wisconsin Diagnostic</w:t>
            </w:r>
          </w:p>
        </w:tc>
        <w:tc>
          <w:tcPr>
            <w:tcW w:w="2268" w:type="dxa"/>
            <w:tcBorders>
              <w:top w:val="nil"/>
              <w:left w:val="nil"/>
              <w:bottom w:val="single" w:sz="4" w:space="0" w:color="auto"/>
              <w:right w:val="single" w:sz="4" w:space="0" w:color="auto"/>
            </w:tcBorders>
            <w:shd w:val="clear" w:color="auto" w:fill="auto"/>
            <w:noWrap/>
            <w:vAlign w:val="bottom"/>
            <w:hideMark/>
          </w:tcPr>
          <w:p w14:paraId="3D78D45C"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CustomKNNClassifier</w:t>
            </w:r>
          </w:p>
        </w:tc>
        <w:tc>
          <w:tcPr>
            <w:tcW w:w="1063" w:type="dxa"/>
            <w:tcBorders>
              <w:top w:val="nil"/>
              <w:left w:val="nil"/>
              <w:bottom w:val="single" w:sz="4" w:space="0" w:color="auto"/>
              <w:right w:val="single" w:sz="4" w:space="0" w:color="auto"/>
            </w:tcBorders>
            <w:shd w:val="clear" w:color="auto" w:fill="auto"/>
            <w:noWrap/>
            <w:vAlign w:val="bottom"/>
            <w:hideMark/>
          </w:tcPr>
          <w:p w14:paraId="5F77A44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0.9561</w:t>
            </w:r>
          </w:p>
        </w:tc>
        <w:tc>
          <w:tcPr>
            <w:tcW w:w="831" w:type="dxa"/>
            <w:tcBorders>
              <w:top w:val="nil"/>
              <w:left w:val="nil"/>
              <w:bottom w:val="single" w:sz="4" w:space="0" w:color="auto"/>
              <w:right w:val="single" w:sz="4" w:space="0" w:color="auto"/>
            </w:tcBorders>
            <w:shd w:val="clear" w:color="auto" w:fill="auto"/>
            <w:noWrap/>
            <w:vAlign w:val="bottom"/>
            <w:hideMark/>
          </w:tcPr>
          <w:p w14:paraId="0BE58C3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0.9048</w:t>
            </w:r>
          </w:p>
        </w:tc>
        <w:tc>
          <w:tcPr>
            <w:tcW w:w="1072" w:type="dxa"/>
            <w:tcBorders>
              <w:top w:val="nil"/>
              <w:left w:val="nil"/>
              <w:bottom w:val="single" w:sz="4" w:space="0" w:color="auto"/>
              <w:right w:val="single" w:sz="4" w:space="0" w:color="auto"/>
            </w:tcBorders>
            <w:shd w:val="clear" w:color="auto" w:fill="auto"/>
            <w:noWrap/>
            <w:vAlign w:val="bottom"/>
            <w:hideMark/>
          </w:tcPr>
          <w:p w14:paraId="003FCBD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0.9744</w:t>
            </w:r>
          </w:p>
        </w:tc>
        <w:tc>
          <w:tcPr>
            <w:tcW w:w="942" w:type="dxa"/>
            <w:tcBorders>
              <w:top w:val="nil"/>
              <w:left w:val="nil"/>
              <w:bottom w:val="single" w:sz="4" w:space="0" w:color="auto"/>
              <w:right w:val="single" w:sz="4" w:space="0" w:color="auto"/>
            </w:tcBorders>
            <w:shd w:val="clear" w:color="auto" w:fill="auto"/>
            <w:noWrap/>
            <w:vAlign w:val="bottom"/>
            <w:hideMark/>
          </w:tcPr>
          <w:p w14:paraId="2A7C4FCD" w14:textId="569BD199"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AE42C3">
              <w:rPr>
                <w:rFonts w:ascii="Aptos Narrow" w:eastAsia="Times New Roman" w:hAnsi="Aptos Narrow" w:cs="Times New Roman"/>
                <w:color w:val="000000"/>
                <w:kern w:val="0"/>
                <w:sz w:val="22"/>
                <w:szCs w:val="22"/>
                <w:lang w:eastAsia="en-IN"/>
                <w14:ligatures w14:val="none"/>
              </w:rPr>
              <w:t>.0</w:t>
            </w:r>
          </w:p>
        </w:tc>
        <w:tc>
          <w:tcPr>
            <w:tcW w:w="1157" w:type="dxa"/>
            <w:tcBorders>
              <w:top w:val="nil"/>
              <w:left w:val="nil"/>
              <w:bottom w:val="single" w:sz="4" w:space="0" w:color="auto"/>
              <w:right w:val="single" w:sz="4" w:space="0" w:color="auto"/>
            </w:tcBorders>
            <w:shd w:val="clear" w:color="auto" w:fill="auto"/>
            <w:noWrap/>
            <w:vAlign w:val="bottom"/>
            <w:hideMark/>
          </w:tcPr>
          <w:p w14:paraId="7E0E2AA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0.294</w:t>
            </w:r>
          </w:p>
        </w:tc>
      </w:tr>
      <w:tr w:rsidR="00EA553C" w:rsidRPr="00EA553C" w14:paraId="4B3391D1"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4721AEEE"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7240B8BA"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KNeighborsClassifier</w:t>
            </w:r>
          </w:p>
        </w:tc>
        <w:tc>
          <w:tcPr>
            <w:tcW w:w="1063" w:type="dxa"/>
            <w:tcBorders>
              <w:top w:val="nil"/>
              <w:left w:val="nil"/>
              <w:bottom w:val="single" w:sz="4" w:space="0" w:color="auto"/>
              <w:right w:val="single" w:sz="4" w:space="0" w:color="auto"/>
            </w:tcBorders>
            <w:shd w:val="clear" w:color="auto" w:fill="auto"/>
            <w:noWrap/>
            <w:vAlign w:val="bottom"/>
            <w:hideMark/>
          </w:tcPr>
          <w:p w14:paraId="37FB9BD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0.9561</w:t>
            </w:r>
          </w:p>
        </w:tc>
        <w:tc>
          <w:tcPr>
            <w:tcW w:w="831" w:type="dxa"/>
            <w:tcBorders>
              <w:top w:val="nil"/>
              <w:left w:val="nil"/>
              <w:bottom w:val="single" w:sz="4" w:space="0" w:color="auto"/>
              <w:right w:val="single" w:sz="4" w:space="0" w:color="auto"/>
            </w:tcBorders>
            <w:shd w:val="clear" w:color="auto" w:fill="auto"/>
            <w:noWrap/>
            <w:vAlign w:val="bottom"/>
            <w:hideMark/>
          </w:tcPr>
          <w:p w14:paraId="4A95C8FD"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0.9048</w:t>
            </w:r>
          </w:p>
        </w:tc>
        <w:tc>
          <w:tcPr>
            <w:tcW w:w="1072" w:type="dxa"/>
            <w:tcBorders>
              <w:top w:val="nil"/>
              <w:left w:val="nil"/>
              <w:bottom w:val="single" w:sz="4" w:space="0" w:color="auto"/>
              <w:right w:val="single" w:sz="4" w:space="0" w:color="auto"/>
            </w:tcBorders>
            <w:shd w:val="clear" w:color="auto" w:fill="auto"/>
            <w:noWrap/>
            <w:vAlign w:val="bottom"/>
            <w:hideMark/>
          </w:tcPr>
          <w:p w14:paraId="6F4C7BD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0.9744</w:t>
            </w:r>
          </w:p>
        </w:tc>
        <w:tc>
          <w:tcPr>
            <w:tcW w:w="942" w:type="dxa"/>
            <w:tcBorders>
              <w:top w:val="nil"/>
              <w:left w:val="nil"/>
              <w:bottom w:val="single" w:sz="4" w:space="0" w:color="auto"/>
              <w:right w:val="single" w:sz="4" w:space="0" w:color="auto"/>
            </w:tcBorders>
            <w:shd w:val="clear" w:color="auto" w:fill="auto"/>
            <w:noWrap/>
            <w:vAlign w:val="bottom"/>
            <w:hideMark/>
          </w:tcPr>
          <w:p w14:paraId="64387A9D"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0.001</w:t>
            </w:r>
          </w:p>
        </w:tc>
        <w:tc>
          <w:tcPr>
            <w:tcW w:w="1157" w:type="dxa"/>
            <w:tcBorders>
              <w:top w:val="nil"/>
              <w:left w:val="nil"/>
              <w:bottom w:val="single" w:sz="4" w:space="0" w:color="auto"/>
              <w:right w:val="single" w:sz="4" w:space="0" w:color="auto"/>
            </w:tcBorders>
            <w:shd w:val="clear" w:color="auto" w:fill="auto"/>
            <w:noWrap/>
            <w:vAlign w:val="bottom"/>
            <w:hideMark/>
          </w:tcPr>
          <w:p w14:paraId="65C4D53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0.007</w:t>
            </w:r>
          </w:p>
        </w:tc>
      </w:tr>
      <w:tr w:rsidR="00EA553C" w:rsidRPr="00EA553C" w14:paraId="240083B6"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146DD0AD"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53EB36D7"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Gaussian Naïve Bayes</w:t>
            </w:r>
          </w:p>
        </w:tc>
        <w:tc>
          <w:tcPr>
            <w:tcW w:w="1063" w:type="dxa"/>
            <w:tcBorders>
              <w:top w:val="nil"/>
              <w:left w:val="nil"/>
              <w:bottom w:val="single" w:sz="4" w:space="0" w:color="auto"/>
              <w:right w:val="single" w:sz="4" w:space="0" w:color="auto"/>
            </w:tcBorders>
            <w:shd w:val="clear" w:color="auto" w:fill="auto"/>
            <w:noWrap/>
            <w:vAlign w:val="bottom"/>
            <w:hideMark/>
          </w:tcPr>
          <w:p w14:paraId="01A3C694"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0.9211</w:t>
            </w:r>
          </w:p>
        </w:tc>
        <w:tc>
          <w:tcPr>
            <w:tcW w:w="831" w:type="dxa"/>
            <w:tcBorders>
              <w:top w:val="nil"/>
              <w:left w:val="nil"/>
              <w:bottom w:val="single" w:sz="4" w:space="0" w:color="auto"/>
              <w:right w:val="single" w:sz="4" w:space="0" w:color="auto"/>
            </w:tcBorders>
            <w:shd w:val="clear" w:color="auto" w:fill="auto"/>
            <w:noWrap/>
            <w:vAlign w:val="bottom"/>
            <w:hideMark/>
          </w:tcPr>
          <w:p w14:paraId="0305C189"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0.8571</w:t>
            </w:r>
          </w:p>
        </w:tc>
        <w:tc>
          <w:tcPr>
            <w:tcW w:w="1072" w:type="dxa"/>
            <w:tcBorders>
              <w:top w:val="nil"/>
              <w:left w:val="nil"/>
              <w:bottom w:val="single" w:sz="4" w:space="0" w:color="auto"/>
              <w:right w:val="single" w:sz="4" w:space="0" w:color="auto"/>
            </w:tcBorders>
            <w:shd w:val="clear" w:color="auto" w:fill="auto"/>
            <w:noWrap/>
            <w:vAlign w:val="bottom"/>
            <w:hideMark/>
          </w:tcPr>
          <w:p w14:paraId="0EDE46DE"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0.9231</w:t>
            </w:r>
          </w:p>
        </w:tc>
        <w:tc>
          <w:tcPr>
            <w:tcW w:w="942" w:type="dxa"/>
            <w:tcBorders>
              <w:top w:val="nil"/>
              <w:left w:val="nil"/>
              <w:bottom w:val="single" w:sz="4" w:space="0" w:color="auto"/>
              <w:right w:val="single" w:sz="4" w:space="0" w:color="auto"/>
            </w:tcBorders>
            <w:shd w:val="clear" w:color="auto" w:fill="auto"/>
            <w:noWrap/>
            <w:vAlign w:val="bottom"/>
            <w:hideMark/>
          </w:tcPr>
          <w:p w14:paraId="00516411"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0.001</w:t>
            </w:r>
          </w:p>
        </w:tc>
        <w:tc>
          <w:tcPr>
            <w:tcW w:w="1157" w:type="dxa"/>
            <w:tcBorders>
              <w:top w:val="nil"/>
              <w:left w:val="nil"/>
              <w:bottom w:val="single" w:sz="4" w:space="0" w:color="auto"/>
              <w:right w:val="single" w:sz="4" w:space="0" w:color="auto"/>
            </w:tcBorders>
            <w:shd w:val="clear" w:color="auto" w:fill="auto"/>
            <w:noWrap/>
            <w:vAlign w:val="bottom"/>
            <w:hideMark/>
          </w:tcPr>
          <w:p w14:paraId="4D7887DA" w14:textId="4235C348"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AE42C3">
              <w:rPr>
                <w:rFonts w:ascii="Aptos Narrow" w:eastAsia="Times New Roman" w:hAnsi="Aptos Narrow" w:cs="Times New Roman"/>
                <w:color w:val="000000"/>
                <w:kern w:val="0"/>
                <w:sz w:val="22"/>
                <w:szCs w:val="22"/>
                <w:lang w:eastAsia="en-IN"/>
                <w14:ligatures w14:val="none"/>
              </w:rPr>
              <w:t>.0</w:t>
            </w:r>
          </w:p>
        </w:tc>
      </w:tr>
      <w:tr w:rsidR="00EA553C" w:rsidRPr="00EA553C" w14:paraId="7496231D" w14:textId="77777777" w:rsidTr="00AE42C3">
        <w:trPr>
          <w:trHeight w:val="300"/>
          <w:jc w:val="center"/>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42C9AE90" w14:textId="77777777" w:rsidR="00EA553C" w:rsidRPr="00EA553C" w:rsidRDefault="00EA553C" w:rsidP="00AE42C3">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Wine Quality Dataset</w:t>
            </w:r>
          </w:p>
        </w:tc>
        <w:tc>
          <w:tcPr>
            <w:tcW w:w="2268" w:type="dxa"/>
            <w:tcBorders>
              <w:top w:val="nil"/>
              <w:left w:val="nil"/>
              <w:bottom w:val="single" w:sz="4" w:space="0" w:color="auto"/>
              <w:right w:val="single" w:sz="4" w:space="0" w:color="auto"/>
            </w:tcBorders>
            <w:shd w:val="clear" w:color="auto" w:fill="auto"/>
            <w:noWrap/>
            <w:vAlign w:val="bottom"/>
            <w:hideMark/>
          </w:tcPr>
          <w:p w14:paraId="4E3AB529"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CustomKNNClassifier</w:t>
            </w:r>
          </w:p>
        </w:tc>
        <w:tc>
          <w:tcPr>
            <w:tcW w:w="1063" w:type="dxa"/>
            <w:tcBorders>
              <w:top w:val="nil"/>
              <w:left w:val="nil"/>
              <w:bottom w:val="single" w:sz="4" w:space="0" w:color="auto"/>
              <w:right w:val="single" w:sz="4" w:space="0" w:color="auto"/>
            </w:tcBorders>
            <w:shd w:val="clear" w:color="auto" w:fill="auto"/>
            <w:noWrap/>
            <w:vAlign w:val="bottom"/>
            <w:hideMark/>
          </w:tcPr>
          <w:p w14:paraId="3D44C07C"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0.5723</w:t>
            </w:r>
          </w:p>
        </w:tc>
        <w:tc>
          <w:tcPr>
            <w:tcW w:w="831" w:type="dxa"/>
            <w:tcBorders>
              <w:top w:val="nil"/>
              <w:left w:val="nil"/>
              <w:bottom w:val="single" w:sz="4" w:space="0" w:color="auto"/>
              <w:right w:val="single" w:sz="4" w:space="0" w:color="auto"/>
            </w:tcBorders>
            <w:shd w:val="clear" w:color="auto" w:fill="auto"/>
            <w:noWrap/>
            <w:vAlign w:val="bottom"/>
            <w:hideMark/>
          </w:tcPr>
          <w:p w14:paraId="11991FAE"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0.5723</w:t>
            </w:r>
          </w:p>
        </w:tc>
        <w:tc>
          <w:tcPr>
            <w:tcW w:w="1072" w:type="dxa"/>
            <w:tcBorders>
              <w:top w:val="nil"/>
              <w:left w:val="nil"/>
              <w:bottom w:val="single" w:sz="4" w:space="0" w:color="auto"/>
              <w:right w:val="single" w:sz="4" w:space="0" w:color="auto"/>
            </w:tcBorders>
            <w:shd w:val="clear" w:color="auto" w:fill="auto"/>
            <w:noWrap/>
            <w:vAlign w:val="bottom"/>
            <w:hideMark/>
          </w:tcPr>
          <w:p w14:paraId="3A610664"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0.5598</w:t>
            </w:r>
          </w:p>
        </w:tc>
        <w:tc>
          <w:tcPr>
            <w:tcW w:w="942" w:type="dxa"/>
            <w:tcBorders>
              <w:top w:val="nil"/>
              <w:left w:val="nil"/>
              <w:bottom w:val="single" w:sz="4" w:space="0" w:color="auto"/>
              <w:right w:val="single" w:sz="4" w:space="0" w:color="auto"/>
            </w:tcBorders>
            <w:shd w:val="clear" w:color="auto" w:fill="auto"/>
            <w:noWrap/>
            <w:vAlign w:val="bottom"/>
            <w:hideMark/>
          </w:tcPr>
          <w:p w14:paraId="373EFC4D" w14:textId="673A40A9"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AE42C3">
              <w:rPr>
                <w:rFonts w:ascii="Aptos Narrow" w:eastAsia="Times New Roman" w:hAnsi="Aptos Narrow" w:cs="Times New Roman"/>
                <w:color w:val="000000"/>
                <w:kern w:val="0"/>
                <w:sz w:val="22"/>
                <w:szCs w:val="22"/>
                <w:lang w:eastAsia="en-IN"/>
                <w14:ligatures w14:val="none"/>
              </w:rPr>
              <w:t>.0</w:t>
            </w:r>
          </w:p>
        </w:tc>
        <w:tc>
          <w:tcPr>
            <w:tcW w:w="1157" w:type="dxa"/>
            <w:tcBorders>
              <w:top w:val="nil"/>
              <w:left w:val="nil"/>
              <w:bottom w:val="single" w:sz="4" w:space="0" w:color="auto"/>
              <w:right w:val="single" w:sz="4" w:space="0" w:color="auto"/>
            </w:tcBorders>
            <w:shd w:val="clear" w:color="auto" w:fill="auto"/>
            <w:noWrap/>
            <w:vAlign w:val="bottom"/>
            <w:hideMark/>
          </w:tcPr>
          <w:p w14:paraId="0661E4E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35.105</w:t>
            </w:r>
          </w:p>
        </w:tc>
      </w:tr>
      <w:tr w:rsidR="00EA553C" w:rsidRPr="00EA553C" w14:paraId="6D3A36E9"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3ECE0326"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005BAD23"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KNeighborsClassifier</w:t>
            </w:r>
          </w:p>
        </w:tc>
        <w:tc>
          <w:tcPr>
            <w:tcW w:w="1063" w:type="dxa"/>
            <w:tcBorders>
              <w:top w:val="nil"/>
              <w:left w:val="nil"/>
              <w:bottom w:val="single" w:sz="4" w:space="0" w:color="auto"/>
              <w:right w:val="single" w:sz="4" w:space="0" w:color="auto"/>
            </w:tcBorders>
            <w:shd w:val="clear" w:color="auto" w:fill="auto"/>
            <w:noWrap/>
            <w:vAlign w:val="bottom"/>
            <w:hideMark/>
          </w:tcPr>
          <w:p w14:paraId="580DD382"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0.5577</w:t>
            </w:r>
          </w:p>
        </w:tc>
        <w:tc>
          <w:tcPr>
            <w:tcW w:w="831" w:type="dxa"/>
            <w:tcBorders>
              <w:top w:val="nil"/>
              <w:left w:val="nil"/>
              <w:bottom w:val="single" w:sz="4" w:space="0" w:color="auto"/>
              <w:right w:val="single" w:sz="4" w:space="0" w:color="auto"/>
            </w:tcBorders>
            <w:shd w:val="clear" w:color="auto" w:fill="auto"/>
            <w:noWrap/>
            <w:vAlign w:val="bottom"/>
            <w:hideMark/>
          </w:tcPr>
          <w:p w14:paraId="2577FA1F"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0.5577</w:t>
            </w:r>
          </w:p>
        </w:tc>
        <w:tc>
          <w:tcPr>
            <w:tcW w:w="1072" w:type="dxa"/>
            <w:tcBorders>
              <w:top w:val="nil"/>
              <w:left w:val="nil"/>
              <w:bottom w:val="single" w:sz="4" w:space="0" w:color="auto"/>
              <w:right w:val="single" w:sz="4" w:space="0" w:color="auto"/>
            </w:tcBorders>
            <w:shd w:val="clear" w:color="auto" w:fill="auto"/>
            <w:noWrap/>
            <w:vAlign w:val="bottom"/>
            <w:hideMark/>
          </w:tcPr>
          <w:p w14:paraId="06C33B9A"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0.5433</w:t>
            </w:r>
          </w:p>
        </w:tc>
        <w:tc>
          <w:tcPr>
            <w:tcW w:w="942" w:type="dxa"/>
            <w:tcBorders>
              <w:top w:val="nil"/>
              <w:left w:val="nil"/>
              <w:bottom w:val="single" w:sz="4" w:space="0" w:color="auto"/>
              <w:right w:val="single" w:sz="4" w:space="0" w:color="auto"/>
            </w:tcBorders>
            <w:shd w:val="clear" w:color="auto" w:fill="auto"/>
            <w:noWrap/>
            <w:vAlign w:val="bottom"/>
            <w:hideMark/>
          </w:tcPr>
          <w:p w14:paraId="0AD2293D"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0.006</w:t>
            </w:r>
          </w:p>
        </w:tc>
        <w:tc>
          <w:tcPr>
            <w:tcW w:w="1157" w:type="dxa"/>
            <w:tcBorders>
              <w:top w:val="nil"/>
              <w:left w:val="nil"/>
              <w:bottom w:val="single" w:sz="4" w:space="0" w:color="auto"/>
              <w:right w:val="single" w:sz="4" w:space="0" w:color="auto"/>
            </w:tcBorders>
            <w:shd w:val="clear" w:color="auto" w:fill="auto"/>
            <w:noWrap/>
            <w:vAlign w:val="bottom"/>
            <w:hideMark/>
          </w:tcPr>
          <w:p w14:paraId="3B84B5A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0.112</w:t>
            </w:r>
          </w:p>
        </w:tc>
      </w:tr>
      <w:tr w:rsidR="00EA553C" w:rsidRPr="00EA553C" w14:paraId="2FBD32F6"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6D598805"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1EC41FEE"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Gaussian Naïve Bayes</w:t>
            </w:r>
          </w:p>
        </w:tc>
        <w:tc>
          <w:tcPr>
            <w:tcW w:w="1063" w:type="dxa"/>
            <w:tcBorders>
              <w:top w:val="nil"/>
              <w:left w:val="nil"/>
              <w:bottom w:val="single" w:sz="4" w:space="0" w:color="auto"/>
              <w:right w:val="single" w:sz="4" w:space="0" w:color="auto"/>
            </w:tcBorders>
            <w:shd w:val="clear" w:color="auto" w:fill="auto"/>
            <w:noWrap/>
            <w:vAlign w:val="bottom"/>
            <w:hideMark/>
          </w:tcPr>
          <w:p w14:paraId="6509A787"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0.4277</w:t>
            </w:r>
          </w:p>
        </w:tc>
        <w:tc>
          <w:tcPr>
            <w:tcW w:w="831" w:type="dxa"/>
            <w:tcBorders>
              <w:top w:val="nil"/>
              <w:left w:val="nil"/>
              <w:bottom w:val="single" w:sz="4" w:space="0" w:color="auto"/>
              <w:right w:val="single" w:sz="4" w:space="0" w:color="auto"/>
            </w:tcBorders>
            <w:shd w:val="clear" w:color="auto" w:fill="auto"/>
            <w:noWrap/>
            <w:vAlign w:val="bottom"/>
            <w:hideMark/>
          </w:tcPr>
          <w:p w14:paraId="3E6CDD7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0.4277</w:t>
            </w:r>
          </w:p>
        </w:tc>
        <w:tc>
          <w:tcPr>
            <w:tcW w:w="1072" w:type="dxa"/>
            <w:tcBorders>
              <w:top w:val="nil"/>
              <w:left w:val="nil"/>
              <w:bottom w:val="single" w:sz="4" w:space="0" w:color="auto"/>
              <w:right w:val="single" w:sz="4" w:space="0" w:color="auto"/>
            </w:tcBorders>
            <w:shd w:val="clear" w:color="auto" w:fill="auto"/>
            <w:noWrap/>
            <w:vAlign w:val="bottom"/>
            <w:hideMark/>
          </w:tcPr>
          <w:p w14:paraId="71797FB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0.4453</w:t>
            </w:r>
          </w:p>
        </w:tc>
        <w:tc>
          <w:tcPr>
            <w:tcW w:w="942" w:type="dxa"/>
            <w:tcBorders>
              <w:top w:val="nil"/>
              <w:left w:val="nil"/>
              <w:bottom w:val="single" w:sz="4" w:space="0" w:color="auto"/>
              <w:right w:val="single" w:sz="4" w:space="0" w:color="auto"/>
            </w:tcBorders>
            <w:shd w:val="clear" w:color="auto" w:fill="auto"/>
            <w:noWrap/>
            <w:vAlign w:val="bottom"/>
            <w:hideMark/>
          </w:tcPr>
          <w:p w14:paraId="5D247221"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0.003</w:t>
            </w:r>
          </w:p>
        </w:tc>
        <w:tc>
          <w:tcPr>
            <w:tcW w:w="1157" w:type="dxa"/>
            <w:tcBorders>
              <w:top w:val="nil"/>
              <w:left w:val="nil"/>
              <w:bottom w:val="single" w:sz="4" w:space="0" w:color="auto"/>
              <w:right w:val="single" w:sz="4" w:space="0" w:color="auto"/>
            </w:tcBorders>
            <w:shd w:val="clear" w:color="auto" w:fill="auto"/>
            <w:noWrap/>
            <w:vAlign w:val="bottom"/>
            <w:hideMark/>
          </w:tcPr>
          <w:p w14:paraId="5A3B4B1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0.001</w:t>
            </w:r>
          </w:p>
        </w:tc>
      </w:tr>
    </w:tbl>
    <w:p w14:paraId="682A7BC7" w14:textId="77777777" w:rsidR="00EA553C" w:rsidRDefault="00EA553C" w:rsidP="00F2047D"/>
    <w:p w14:paraId="6DE2F760" w14:textId="77777777" w:rsidR="00FE48F9" w:rsidRPr="00F2047D" w:rsidRDefault="00FE48F9" w:rsidP="00F2047D"/>
    <w:p w14:paraId="4BCE0F29" w14:textId="3B286299" w:rsidR="00FE48F9" w:rsidRDefault="00EA553C" w:rsidP="00912EF4">
      <w:r w:rsidRPr="00EA553C">
        <w:rPr>
          <w:noProof/>
        </w:rPr>
        <w:lastRenderedPageBreak/>
        <w:drawing>
          <wp:inline distT="0" distB="0" distL="0" distR="0" wp14:anchorId="6CC7EF41" wp14:editId="1748A758">
            <wp:extent cx="1922860" cy="1656000"/>
            <wp:effectExtent l="0" t="0" r="1270" b="1905"/>
            <wp:docPr id="639333631"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33631" name="Picture 1" descr="A chart of different colored squares&#10;&#10;AI-generated content may be incorrect."/>
                    <pic:cNvPicPr/>
                  </pic:nvPicPr>
                  <pic:blipFill>
                    <a:blip r:embed="rId9"/>
                    <a:stretch>
                      <a:fillRect/>
                    </a:stretch>
                  </pic:blipFill>
                  <pic:spPr>
                    <a:xfrm>
                      <a:off x="0" y="0"/>
                      <a:ext cx="1922860" cy="1656000"/>
                    </a:xfrm>
                    <a:prstGeom prst="rect">
                      <a:avLst/>
                    </a:prstGeom>
                  </pic:spPr>
                </pic:pic>
              </a:graphicData>
            </a:graphic>
          </wp:inline>
        </w:drawing>
      </w:r>
      <w:r w:rsidRPr="00EA553C">
        <w:rPr>
          <w:noProof/>
        </w:rPr>
        <w:drawing>
          <wp:inline distT="0" distB="0" distL="0" distR="0" wp14:anchorId="5F903EA3" wp14:editId="2FEA4309">
            <wp:extent cx="1933830" cy="1656000"/>
            <wp:effectExtent l="0" t="0" r="0" b="1905"/>
            <wp:docPr id="616810020" name="Picture 1" descr="A chart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10020" name="Picture 1" descr="A chart of a number of colored squares&#10;&#10;AI-generated content may be incorrect."/>
                    <pic:cNvPicPr/>
                  </pic:nvPicPr>
                  <pic:blipFill>
                    <a:blip r:embed="rId10"/>
                    <a:stretch>
                      <a:fillRect/>
                    </a:stretch>
                  </pic:blipFill>
                  <pic:spPr>
                    <a:xfrm>
                      <a:off x="0" y="0"/>
                      <a:ext cx="1933830" cy="1656000"/>
                    </a:xfrm>
                    <a:prstGeom prst="rect">
                      <a:avLst/>
                    </a:prstGeom>
                  </pic:spPr>
                </pic:pic>
              </a:graphicData>
            </a:graphic>
          </wp:inline>
        </w:drawing>
      </w:r>
      <w:r w:rsidRPr="00EA553C">
        <w:rPr>
          <w:noProof/>
        </w:rPr>
        <w:drawing>
          <wp:inline distT="0" distB="0" distL="0" distR="0" wp14:anchorId="3EE3765F" wp14:editId="4A7A39F1">
            <wp:extent cx="1820503" cy="1656000"/>
            <wp:effectExtent l="0" t="0" r="8890" b="1905"/>
            <wp:docPr id="766212697" name="Picture 1" descr="A chart with numbers and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12697" name="Picture 1" descr="A chart with numbers and a number of colored squares&#10;&#10;AI-generated content may be incorrect."/>
                    <pic:cNvPicPr/>
                  </pic:nvPicPr>
                  <pic:blipFill>
                    <a:blip r:embed="rId11"/>
                    <a:stretch>
                      <a:fillRect/>
                    </a:stretch>
                  </pic:blipFill>
                  <pic:spPr>
                    <a:xfrm>
                      <a:off x="0" y="0"/>
                      <a:ext cx="1820503" cy="1656000"/>
                    </a:xfrm>
                    <a:prstGeom prst="rect">
                      <a:avLst/>
                    </a:prstGeom>
                  </pic:spPr>
                </pic:pic>
              </a:graphicData>
            </a:graphic>
          </wp:inline>
        </w:drawing>
      </w:r>
    </w:p>
    <w:p w14:paraId="429103E6" w14:textId="1C7773AA" w:rsidR="00EA553C" w:rsidRDefault="00EA553C" w:rsidP="00912EF4">
      <w:r w:rsidRPr="00EA553C">
        <w:rPr>
          <w:noProof/>
        </w:rPr>
        <w:drawing>
          <wp:inline distT="0" distB="0" distL="0" distR="0" wp14:anchorId="07454AF7" wp14:editId="39566EFD">
            <wp:extent cx="1933827" cy="1656000"/>
            <wp:effectExtent l="0" t="0" r="0" b="1905"/>
            <wp:docPr id="329219977" name="Picture 1" descr="A chart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19977" name="Picture 1" descr="A chart with numbers and labels&#10;&#10;AI-generated content may be incorrect."/>
                    <pic:cNvPicPr/>
                  </pic:nvPicPr>
                  <pic:blipFill>
                    <a:blip r:embed="rId12"/>
                    <a:stretch>
                      <a:fillRect/>
                    </a:stretch>
                  </pic:blipFill>
                  <pic:spPr>
                    <a:xfrm>
                      <a:off x="0" y="0"/>
                      <a:ext cx="1933827" cy="1656000"/>
                    </a:xfrm>
                    <a:prstGeom prst="rect">
                      <a:avLst/>
                    </a:prstGeom>
                  </pic:spPr>
                </pic:pic>
              </a:graphicData>
            </a:graphic>
          </wp:inline>
        </w:drawing>
      </w:r>
      <w:r w:rsidRPr="00EA553C">
        <w:rPr>
          <w:noProof/>
        </w:rPr>
        <w:drawing>
          <wp:inline distT="0" distB="0" distL="0" distR="0" wp14:anchorId="6881FC07" wp14:editId="22E0329F">
            <wp:extent cx="1944794" cy="1656000"/>
            <wp:effectExtent l="0" t="0" r="0" b="1905"/>
            <wp:docPr id="1026102679" name="Picture 1" descr="A chart with numbers and a number in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02679" name="Picture 1" descr="A chart with numbers and a number in a square&#10;&#10;AI-generated content may be incorrect."/>
                    <pic:cNvPicPr/>
                  </pic:nvPicPr>
                  <pic:blipFill>
                    <a:blip r:embed="rId13"/>
                    <a:stretch>
                      <a:fillRect/>
                    </a:stretch>
                  </pic:blipFill>
                  <pic:spPr>
                    <a:xfrm>
                      <a:off x="0" y="0"/>
                      <a:ext cx="1944794" cy="1656000"/>
                    </a:xfrm>
                    <a:prstGeom prst="rect">
                      <a:avLst/>
                    </a:prstGeom>
                  </pic:spPr>
                </pic:pic>
              </a:graphicData>
            </a:graphic>
          </wp:inline>
        </w:drawing>
      </w:r>
      <w:r w:rsidRPr="00EA553C">
        <w:rPr>
          <w:noProof/>
        </w:rPr>
        <w:drawing>
          <wp:inline distT="0" distB="0" distL="0" distR="0" wp14:anchorId="2D9D02EC" wp14:editId="654B77BA">
            <wp:extent cx="1853404" cy="1656000"/>
            <wp:effectExtent l="0" t="0" r="0" b="1905"/>
            <wp:docPr id="599827767" name="Picture 1" descr="A chart of a wine qual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27767" name="Picture 1" descr="A chart of a wine quality&#10;&#10;AI-generated content may be incorrect."/>
                    <pic:cNvPicPr/>
                  </pic:nvPicPr>
                  <pic:blipFill>
                    <a:blip r:embed="rId14"/>
                    <a:stretch>
                      <a:fillRect/>
                    </a:stretch>
                  </pic:blipFill>
                  <pic:spPr>
                    <a:xfrm>
                      <a:off x="0" y="0"/>
                      <a:ext cx="1853404" cy="1656000"/>
                    </a:xfrm>
                    <a:prstGeom prst="rect">
                      <a:avLst/>
                    </a:prstGeom>
                  </pic:spPr>
                </pic:pic>
              </a:graphicData>
            </a:graphic>
          </wp:inline>
        </w:drawing>
      </w:r>
    </w:p>
    <w:p w14:paraId="2B2569C8" w14:textId="6C0BED89" w:rsidR="004D42DF" w:rsidRDefault="00AE42C3" w:rsidP="00AE42C3">
      <w:pPr>
        <w:pStyle w:val="Heading2"/>
        <w:numPr>
          <w:ilvl w:val="1"/>
          <w:numId w:val="13"/>
        </w:numPr>
      </w:pPr>
      <w:r>
        <w:t xml:space="preserve">Optimal </w:t>
      </w:r>
      <w:r w:rsidRPr="00AE42C3">
        <w:rPr>
          <w:i/>
          <w:iCs/>
        </w:rPr>
        <w:t>k</w:t>
      </w:r>
      <w:r>
        <w:t xml:space="preserve"> Analysis</w:t>
      </w:r>
    </w:p>
    <w:p w14:paraId="3A637881" w14:textId="40D4D306" w:rsidR="00AE42C3" w:rsidRDefault="00AE42C3" w:rsidP="00AE42C3">
      <w:pPr>
        <w:ind w:left="360"/>
        <w:jc w:val="both"/>
        <w:rPr>
          <w:sz w:val="22"/>
          <w:szCs w:val="22"/>
        </w:rPr>
      </w:pPr>
      <w:r w:rsidRPr="00AE42C3">
        <w:rPr>
          <w:sz w:val="22"/>
          <w:szCs w:val="22"/>
        </w:rPr>
        <w:t>Through hyperparameter tuning, it was found that the optimal value of k for both CustomKNNClassifier</w:t>
      </w:r>
      <w:r>
        <w:rPr>
          <w:sz w:val="22"/>
          <w:szCs w:val="22"/>
        </w:rPr>
        <w:t xml:space="preserve"> and KNeighborsClassifier was:</w:t>
      </w:r>
    </w:p>
    <w:p w14:paraId="6BC0AFC1" w14:textId="3F4C29CB" w:rsidR="00AE42C3" w:rsidRDefault="00AE42C3" w:rsidP="00AE42C3">
      <w:pPr>
        <w:pStyle w:val="ListParagraph"/>
        <w:numPr>
          <w:ilvl w:val="0"/>
          <w:numId w:val="21"/>
        </w:numPr>
        <w:jc w:val="both"/>
        <w:rPr>
          <w:sz w:val="22"/>
          <w:szCs w:val="22"/>
        </w:rPr>
      </w:pPr>
      <w:r>
        <w:rPr>
          <w:b/>
          <w:bCs/>
          <w:sz w:val="22"/>
          <w:szCs w:val="22"/>
        </w:rPr>
        <w:t xml:space="preserve">Breast Cancer Wisconsin Diagnostic Dataset:  </w:t>
      </w:r>
      <w:r>
        <w:rPr>
          <w:i/>
          <w:iCs/>
          <w:sz w:val="22"/>
          <w:szCs w:val="22"/>
        </w:rPr>
        <w:t xml:space="preserve">k=5, </w:t>
      </w:r>
      <w:r>
        <w:rPr>
          <w:sz w:val="22"/>
          <w:szCs w:val="22"/>
        </w:rPr>
        <w:t>with the highest accuracy of 0.9561. This value of k struck a balance between underfitting and overfitting, resulting in a well generalized model.</w:t>
      </w:r>
    </w:p>
    <w:p w14:paraId="685EA2DB" w14:textId="4FEC1229" w:rsidR="00AE42C3" w:rsidRDefault="00AE42C3" w:rsidP="00AE42C3">
      <w:pPr>
        <w:pStyle w:val="ListParagraph"/>
        <w:numPr>
          <w:ilvl w:val="0"/>
          <w:numId w:val="21"/>
        </w:numPr>
        <w:jc w:val="both"/>
        <w:rPr>
          <w:sz w:val="22"/>
          <w:szCs w:val="22"/>
        </w:rPr>
      </w:pPr>
      <w:r>
        <w:rPr>
          <w:b/>
          <w:bCs/>
          <w:sz w:val="22"/>
          <w:szCs w:val="22"/>
        </w:rPr>
        <w:t xml:space="preserve">Wine Quality Dataset: </w:t>
      </w:r>
      <w:r w:rsidRPr="00AE42C3">
        <w:rPr>
          <w:i/>
          <w:iCs/>
          <w:sz w:val="22"/>
          <w:szCs w:val="22"/>
        </w:rPr>
        <w:t>k</w:t>
      </w:r>
      <w:r>
        <w:rPr>
          <w:i/>
          <w:iCs/>
          <w:sz w:val="22"/>
          <w:szCs w:val="22"/>
        </w:rPr>
        <w:t xml:space="preserve"> = </w:t>
      </w:r>
      <w:r w:rsidR="00034FD0">
        <w:rPr>
          <w:i/>
          <w:iCs/>
          <w:sz w:val="22"/>
          <w:szCs w:val="22"/>
        </w:rPr>
        <w:t xml:space="preserve">1, </w:t>
      </w:r>
      <w:r w:rsidR="00034FD0">
        <w:rPr>
          <w:sz w:val="22"/>
          <w:szCs w:val="22"/>
        </w:rPr>
        <w:t>with</w:t>
      </w:r>
      <w:r>
        <w:rPr>
          <w:sz w:val="22"/>
          <w:szCs w:val="22"/>
        </w:rPr>
        <w:t xml:space="preserve"> the highest accuracy of 0.6277. A smaller k was more effective due to the noise and complexity in the dataset, where more localized decision-making (i.e., considering fewer neighbours) yielded better performance.</w:t>
      </w:r>
    </w:p>
    <w:p w14:paraId="3C449080" w14:textId="06934434" w:rsidR="00034FD0" w:rsidRDefault="00034FD0" w:rsidP="00034FD0">
      <w:pPr>
        <w:jc w:val="both"/>
        <w:rPr>
          <w:sz w:val="22"/>
          <w:szCs w:val="22"/>
        </w:rPr>
      </w:pPr>
      <w:r>
        <w:rPr>
          <w:noProof/>
        </w:rPr>
        <w:drawing>
          <wp:inline distT="0" distB="0" distL="0" distR="0" wp14:anchorId="4F7C087A" wp14:editId="010864B8">
            <wp:extent cx="2814762" cy="1800000"/>
            <wp:effectExtent l="0" t="0" r="5080" b="0"/>
            <wp:docPr id="73238794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7941" name="Picture 1" descr="A graph with blue and orange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4762" cy="1800000"/>
                    </a:xfrm>
                    <a:prstGeom prst="rect">
                      <a:avLst/>
                    </a:prstGeom>
                    <a:noFill/>
                    <a:ln>
                      <a:noFill/>
                    </a:ln>
                  </pic:spPr>
                </pic:pic>
              </a:graphicData>
            </a:graphic>
          </wp:inline>
        </w:drawing>
      </w:r>
      <w:r>
        <w:rPr>
          <w:noProof/>
        </w:rPr>
        <w:drawing>
          <wp:inline distT="0" distB="0" distL="0" distR="0" wp14:anchorId="617EBA3E" wp14:editId="6B3F9372">
            <wp:extent cx="2814761" cy="1800000"/>
            <wp:effectExtent l="0" t="0" r="5080" b="0"/>
            <wp:docPr id="1571902641"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02641" name="Picture 2" descr="A graph with blue and orange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4761" cy="1800000"/>
                    </a:xfrm>
                    <a:prstGeom prst="rect">
                      <a:avLst/>
                    </a:prstGeom>
                    <a:noFill/>
                    <a:ln>
                      <a:noFill/>
                    </a:ln>
                  </pic:spPr>
                </pic:pic>
              </a:graphicData>
            </a:graphic>
          </wp:inline>
        </w:drawing>
      </w:r>
    </w:p>
    <w:p w14:paraId="17F7C8EF" w14:textId="6619CB25" w:rsidR="00034FD0" w:rsidRDefault="00034FD0" w:rsidP="00034FD0">
      <w:pPr>
        <w:pStyle w:val="Heading1"/>
        <w:numPr>
          <w:ilvl w:val="0"/>
          <w:numId w:val="13"/>
        </w:numPr>
      </w:pPr>
      <w:r>
        <w:t>Discussion</w:t>
      </w:r>
    </w:p>
    <w:p w14:paraId="3DB631E7" w14:textId="2A9B3FD9" w:rsidR="00034FD0" w:rsidRDefault="00034FD0" w:rsidP="00034FD0">
      <w:pPr>
        <w:jc w:val="both"/>
        <w:rPr>
          <w:sz w:val="22"/>
          <w:szCs w:val="22"/>
        </w:rPr>
      </w:pPr>
      <w:r>
        <w:rPr>
          <w:sz w:val="22"/>
          <w:szCs w:val="22"/>
        </w:rPr>
        <w:t xml:space="preserve">For Breast Cancer Wisconsin Diagnostic dataset, it </w:t>
      </w:r>
      <w:r w:rsidR="00052A72">
        <w:rPr>
          <w:sz w:val="22"/>
          <w:szCs w:val="22"/>
        </w:rPr>
        <w:t xml:space="preserve">is </w:t>
      </w:r>
      <w:r>
        <w:rPr>
          <w:sz w:val="22"/>
          <w:szCs w:val="22"/>
        </w:rPr>
        <w:t xml:space="preserve">found that both CustomKNNClassifer and KNeighborsClassifier performed exceptionally well, with </w:t>
      </w:r>
      <w:proofErr w:type="gramStart"/>
      <w:r>
        <w:rPr>
          <w:sz w:val="22"/>
          <w:szCs w:val="22"/>
        </w:rPr>
        <w:t>nearly identical</w:t>
      </w:r>
      <w:proofErr w:type="gramEnd"/>
      <w:r>
        <w:rPr>
          <w:sz w:val="22"/>
          <w:szCs w:val="22"/>
        </w:rPr>
        <w:t xml:space="preserve"> results. The high accuracy, recall, and precision indicate that these models are well-suited for binary classification </w:t>
      </w:r>
      <w:r>
        <w:rPr>
          <w:sz w:val="22"/>
          <w:szCs w:val="22"/>
        </w:rPr>
        <w:lastRenderedPageBreak/>
        <w:t xml:space="preserve">problems where the classes are clearly separable. It was observed that the KNN Classifiers, especially with an optimal k of </w:t>
      </w:r>
      <w:proofErr w:type="gramStart"/>
      <w:r>
        <w:rPr>
          <w:sz w:val="22"/>
          <w:szCs w:val="22"/>
        </w:rPr>
        <w:t>5</w:t>
      </w:r>
      <w:proofErr w:type="gramEnd"/>
      <w:r>
        <w:rPr>
          <w:sz w:val="22"/>
          <w:szCs w:val="22"/>
        </w:rPr>
        <w:t>, outperformed Gaussian Naïve Bayes in cased where feature correlations are strong. Naïve Bayes, despite being computationally faster, struggled to maintain the same level of accuracy due to its strong assumptions about the feature independence.</w:t>
      </w:r>
    </w:p>
    <w:p w14:paraId="0C31B951" w14:textId="18CBED8A" w:rsidR="00034FD0" w:rsidRDefault="00034FD0" w:rsidP="00034FD0">
      <w:pPr>
        <w:jc w:val="both"/>
        <w:rPr>
          <w:sz w:val="22"/>
          <w:szCs w:val="22"/>
        </w:rPr>
      </w:pPr>
      <w:r>
        <w:rPr>
          <w:sz w:val="22"/>
          <w:szCs w:val="22"/>
        </w:rPr>
        <w:t xml:space="preserve">It </w:t>
      </w:r>
      <w:r w:rsidR="00052A72">
        <w:rPr>
          <w:sz w:val="22"/>
          <w:szCs w:val="22"/>
        </w:rPr>
        <w:t>is</w:t>
      </w:r>
      <w:r>
        <w:rPr>
          <w:sz w:val="22"/>
          <w:szCs w:val="22"/>
        </w:rPr>
        <w:t xml:space="preserve"> noted that the performance on the Wine Quality dataset was notably lower, especially for Gaussian Naïve Bayes, which suffered from the feature corelation issue. KNN-based models performed better than Naïve bayes, but the results were still relatively poor. This suggests that the Wine quality dataset’s complexity requires a more sophisticated approach </w:t>
      </w:r>
      <w:r w:rsidR="00052A72">
        <w:rPr>
          <w:sz w:val="22"/>
          <w:szCs w:val="22"/>
        </w:rPr>
        <w:t xml:space="preserve">perhaps </w:t>
      </w:r>
      <w:r>
        <w:rPr>
          <w:sz w:val="22"/>
          <w:szCs w:val="22"/>
        </w:rPr>
        <w:t>using more advanced ensemble methods or neural networks to achieve higher accuracy.</w:t>
      </w:r>
    </w:p>
    <w:p w14:paraId="20926271" w14:textId="6C8ECEDF" w:rsidR="00052A72" w:rsidRDefault="00052A72" w:rsidP="00034FD0">
      <w:pPr>
        <w:jc w:val="both"/>
        <w:rPr>
          <w:sz w:val="22"/>
          <w:szCs w:val="22"/>
        </w:rPr>
      </w:pPr>
      <w:r>
        <w:rPr>
          <w:sz w:val="22"/>
          <w:szCs w:val="22"/>
        </w:rPr>
        <w:t>The training time for all classifiers was found to be quite fast, especially for Gaussian Naïve Bayes. However, KNN-based models were slower during predictions, particularly with the Wine Quality dataset, due to the larger number of samples and features. The training time for KNN models was relatively low, but the prediction time increased significantly as the dataset grew. This trade-off should be considered when using KNN for large datasets.</w:t>
      </w:r>
    </w:p>
    <w:p w14:paraId="0CD6E99E" w14:textId="62BD4FAD" w:rsidR="00034FD0" w:rsidRDefault="00052A72" w:rsidP="00052A72">
      <w:pPr>
        <w:pStyle w:val="Heading1"/>
        <w:numPr>
          <w:ilvl w:val="0"/>
          <w:numId w:val="13"/>
        </w:numPr>
      </w:pPr>
      <w:r>
        <w:t>Conclusion</w:t>
      </w:r>
    </w:p>
    <w:p w14:paraId="74D663C3" w14:textId="3E87FEB5" w:rsidR="00052A72" w:rsidRDefault="00825276" w:rsidP="00052A72">
      <w:pPr>
        <w:jc w:val="both"/>
        <w:rPr>
          <w:sz w:val="22"/>
          <w:szCs w:val="22"/>
        </w:rPr>
      </w:pPr>
      <w:r>
        <w:rPr>
          <w:sz w:val="22"/>
          <w:szCs w:val="22"/>
        </w:rPr>
        <w:t xml:space="preserve">This study demonstrated that KNN-based classifiers (CustomKNNClassifier ad KNeighborsClassifier) are highly effective for binary classification tasks, as seen in their excellent performance on the Breast Cancer dataset. The optimal value of </w:t>
      </w:r>
      <w:r>
        <w:rPr>
          <w:i/>
          <w:iCs/>
          <w:sz w:val="22"/>
          <w:szCs w:val="22"/>
        </w:rPr>
        <w:t>k (5)</w:t>
      </w:r>
      <w:r w:rsidR="00052A72">
        <w:rPr>
          <w:sz w:val="22"/>
          <w:szCs w:val="22"/>
        </w:rPr>
        <w:t xml:space="preserve"> </w:t>
      </w:r>
      <w:r>
        <w:rPr>
          <w:sz w:val="22"/>
          <w:szCs w:val="22"/>
        </w:rPr>
        <w:t xml:space="preserve">struck a balance between underfitting and overfitting, resulting in high accuracy, precision, and recall. However, for more complex datasets, such as Wine Quality, the performance of KNN Classifiers was suboptimal. This indicates a need for more localized decision-making, as evident from the suboptimal </w:t>
      </w:r>
      <w:r>
        <w:rPr>
          <w:i/>
          <w:iCs/>
          <w:sz w:val="22"/>
          <w:szCs w:val="22"/>
        </w:rPr>
        <w:t xml:space="preserve">k </w:t>
      </w:r>
      <w:r>
        <w:rPr>
          <w:sz w:val="22"/>
          <w:szCs w:val="22"/>
        </w:rPr>
        <w:t>value of 1 for this dataset.</w:t>
      </w:r>
    </w:p>
    <w:p w14:paraId="697575AE" w14:textId="041DF999" w:rsidR="00825276" w:rsidRPr="00825276" w:rsidRDefault="00825276" w:rsidP="00052A72">
      <w:pPr>
        <w:jc w:val="both"/>
        <w:rPr>
          <w:sz w:val="22"/>
          <w:szCs w:val="22"/>
        </w:rPr>
      </w:pPr>
      <w:r>
        <w:rPr>
          <w:sz w:val="22"/>
          <w:szCs w:val="22"/>
        </w:rPr>
        <w:t xml:space="preserve">Gaussian Naïve Bayes, while computationally efficient, struggled in scenarios where feature dependencies were significant, particularly for wine quality dataset. The findings highlight the trade-offs </w:t>
      </w:r>
      <w:r w:rsidR="00AC33FF">
        <w:rPr>
          <w:sz w:val="22"/>
          <w:szCs w:val="22"/>
        </w:rPr>
        <w:t xml:space="preserve">between computational efficiency and model performance, emphasizing that algorithm selection should consider the complexity and structure of the dataset. </w:t>
      </w:r>
    </w:p>
    <w:sectPr w:rsidR="00825276" w:rsidRPr="00825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5CC4D" w14:textId="77777777" w:rsidR="004E66CE" w:rsidRDefault="004E66CE" w:rsidP="00FC1409">
      <w:pPr>
        <w:spacing w:after="0" w:line="240" w:lineRule="auto"/>
      </w:pPr>
      <w:r>
        <w:separator/>
      </w:r>
    </w:p>
  </w:endnote>
  <w:endnote w:type="continuationSeparator" w:id="0">
    <w:p w14:paraId="0A86E23D" w14:textId="77777777" w:rsidR="004E66CE" w:rsidRDefault="004E66CE" w:rsidP="00FC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205F8" w14:textId="77777777" w:rsidR="004E66CE" w:rsidRDefault="004E66CE" w:rsidP="00FC1409">
      <w:pPr>
        <w:spacing w:after="0" w:line="240" w:lineRule="auto"/>
      </w:pPr>
      <w:r>
        <w:separator/>
      </w:r>
    </w:p>
  </w:footnote>
  <w:footnote w:type="continuationSeparator" w:id="0">
    <w:p w14:paraId="52015ACD" w14:textId="77777777" w:rsidR="004E66CE" w:rsidRDefault="004E66CE" w:rsidP="00FC1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4C4"/>
    <w:multiLevelType w:val="hybridMultilevel"/>
    <w:tmpl w:val="EF8675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9F487C"/>
    <w:multiLevelType w:val="hybridMultilevel"/>
    <w:tmpl w:val="05445E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BC226B"/>
    <w:multiLevelType w:val="hybridMultilevel"/>
    <w:tmpl w:val="C1B869FA"/>
    <w:lvl w:ilvl="0" w:tplc="B4D024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345D2"/>
    <w:multiLevelType w:val="hybridMultilevel"/>
    <w:tmpl w:val="021AEE8A"/>
    <w:lvl w:ilvl="0" w:tplc="819E1F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C770A"/>
    <w:multiLevelType w:val="hybridMultilevel"/>
    <w:tmpl w:val="7B40BECE"/>
    <w:lvl w:ilvl="0" w:tplc="819E1FE8">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4535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730E6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946BAA"/>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F185F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C5037"/>
    <w:multiLevelType w:val="hybridMultilevel"/>
    <w:tmpl w:val="0E1451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D9D5F29"/>
    <w:multiLevelType w:val="hybridMultilevel"/>
    <w:tmpl w:val="C20E1F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3C1271"/>
    <w:multiLevelType w:val="hybridMultilevel"/>
    <w:tmpl w:val="5FC2ED86"/>
    <w:lvl w:ilvl="0" w:tplc="E4AE99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B84F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C1479F"/>
    <w:multiLevelType w:val="hybridMultilevel"/>
    <w:tmpl w:val="DCC626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2973A44"/>
    <w:multiLevelType w:val="hybridMultilevel"/>
    <w:tmpl w:val="E04676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FDB210C"/>
    <w:multiLevelType w:val="hybridMultilevel"/>
    <w:tmpl w:val="08D641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57A40E5"/>
    <w:multiLevelType w:val="hybridMultilevel"/>
    <w:tmpl w:val="47202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7E80A8F"/>
    <w:multiLevelType w:val="hybridMultilevel"/>
    <w:tmpl w:val="BB5AE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A40BDB"/>
    <w:multiLevelType w:val="hybridMultilevel"/>
    <w:tmpl w:val="1424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091EE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6214CA"/>
    <w:multiLevelType w:val="hybridMultilevel"/>
    <w:tmpl w:val="D6F075F2"/>
    <w:lvl w:ilvl="0" w:tplc="7674ABB6">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818533">
    <w:abstractNumId w:val="17"/>
  </w:num>
  <w:num w:numId="2" w16cid:durableId="567230479">
    <w:abstractNumId w:val="11"/>
  </w:num>
  <w:num w:numId="3" w16cid:durableId="10256329">
    <w:abstractNumId w:val="2"/>
  </w:num>
  <w:num w:numId="4" w16cid:durableId="637028651">
    <w:abstractNumId w:val="6"/>
  </w:num>
  <w:num w:numId="5" w16cid:durableId="599876548">
    <w:abstractNumId w:val="7"/>
  </w:num>
  <w:num w:numId="6" w16cid:durableId="349844237">
    <w:abstractNumId w:val="9"/>
  </w:num>
  <w:num w:numId="7" w16cid:durableId="1239242553">
    <w:abstractNumId w:val="19"/>
  </w:num>
  <w:num w:numId="8" w16cid:durableId="1877084971">
    <w:abstractNumId w:val="8"/>
  </w:num>
  <w:num w:numId="9" w16cid:durableId="769547749">
    <w:abstractNumId w:val="14"/>
  </w:num>
  <w:num w:numId="10" w16cid:durableId="1864981007">
    <w:abstractNumId w:val="12"/>
  </w:num>
  <w:num w:numId="11" w16cid:durableId="1435126066">
    <w:abstractNumId w:val="10"/>
  </w:num>
  <w:num w:numId="12" w16cid:durableId="1701975950">
    <w:abstractNumId w:val="13"/>
  </w:num>
  <w:num w:numId="13" w16cid:durableId="875309822">
    <w:abstractNumId w:val="5"/>
  </w:num>
  <w:num w:numId="14" w16cid:durableId="1344358389">
    <w:abstractNumId w:val="4"/>
  </w:num>
  <w:num w:numId="15" w16cid:durableId="766080196">
    <w:abstractNumId w:val="16"/>
  </w:num>
  <w:num w:numId="16" w16cid:durableId="1693218342">
    <w:abstractNumId w:val="15"/>
  </w:num>
  <w:num w:numId="17" w16cid:durableId="2084571522">
    <w:abstractNumId w:val="3"/>
  </w:num>
  <w:num w:numId="18" w16cid:durableId="904025910">
    <w:abstractNumId w:val="18"/>
  </w:num>
  <w:num w:numId="19" w16cid:durableId="2111075770">
    <w:abstractNumId w:val="20"/>
  </w:num>
  <w:num w:numId="20" w16cid:durableId="1878814433">
    <w:abstractNumId w:val="1"/>
  </w:num>
  <w:num w:numId="21" w16cid:durableId="19701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9F"/>
    <w:rsid w:val="00007D44"/>
    <w:rsid w:val="00034FD0"/>
    <w:rsid w:val="00052A72"/>
    <w:rsid w:val="000532E8"/>
    <w:rsid w:val="00097EE0"/>
    <w:rsid w:val="000F2977"/>
    <w:rsid w:val="00156C33"/>
    <w:rsid w:val="001A0C64"/>
    <w:rsid w:val="002241B2"/>
    <w:rsid w:val="00264BDE"/>
    <w:rsid w:val="003035A2"/>
    <w:rsid w:val="00342083"/>
    <w:rsid w:val="00460D6E"/>
    <w:rsid w:val="004D42DF"/>
    <w:rsid w:val="004E66CE"/>
    <w:rsid w:val="00605D81"/>
    <w:rsid w:val="00652C13"/>
    <w:rsid w:val="006810DA"/>
    <w:rsid w:val="007B00E1"/>
    <w:rsid w:val="007C4998"/>
    <w:rsid w:val="007F4399"/>
    <w:rsid w:val="0081427C"/>
    <w:rsid w:val="008149BA"/>
    <w:rsid w:val="00825276"/>
    <w:rsid w:val="008C162D"/>
    <w:rsid w:val="008C63E2"/>
    <w:rsid w:val="00912EF4"/>
    <w:rsid w:val="009540B6"/>
    <w:rsid w:val="00963786"/>
    <w:rsid w:val="00971B9F"/>
    <w:rsid w:val="009C39A9"/>
    <w:rsid w:val="00A544A7"/>
    <w:rsid w:val="00AB0EBE"/>
    <w:rsid w:val="00AC33FF"/>
    <w:rsid w:val="00AC66D5"/>
    <w:rsid w:val="00AE42C3"/>
    <w:rsid w:val="00B5231E"/>
    <w:rsid w:val="00BD329A"/>
    <w:rsid w:val="00C9587B"/>
    <w:rsid w:val="00CB448A"/>
    <w:rsid w:val="00D420D5"/>
    <w:rsid w:val="00D740FA"/>
    <w:rsid w:val="00DA1EAB"/>
    <w:rsid w:val="00EA553C"/>
    <w:rsid w:val="00EB0424"/>
    <w:rsid w:val="00EB4F76"/>
    <w:rsid w:val="00EB731D"/>
    <w:rsid w:val="00F2047D"/>
    <w:rsid w:val="00FC1409"/>
    <w:rsid w:val="00FE48F9"/>
    <w:rsid w:val="00FF5A29"/>
    <w:rsid w:val="00FF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8BEE4"/>
  <w15:chartTrackingRefBased/>
  <w15:docId w15:val="{A6723952-1B6E-4A26-B87B-280D3C67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1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B9F"/>
    <w:rPr>
      <w:rFonts w:eastAsiaTheme="majorEastAsia" w:cstheme="majorBidi"/>
      <w:color w:val="272727" w:themeColor="text1" w:themeTint="D8"/>
    </w:rPr>
  </w:style>
  <w:style w:type="paragraph" w:styleId="Title">
    <w:name w:val="Title"/>
    <w:basedOn w:val="Normal"/>
    <w:next w:val="Normal"/>
    <w:link w:val="TitleChar"/>
    <w:uiPriority w:val="10"/>
    <w:qFormat/>
    <w:rsid w:val="0097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B9F"/>
    <w:pPr>
      <w:spacing w:before="160"/>
      <w:jc w:val="center"/>
    </w:pPr>
    <w:rPr>
      <w:i/>
      <w:iCs/>
      <w:color w:val="404040" w:themeColor="text1" w:themeTint="BF"/>
    </w:rPr>
  </w:style>
  <w:style w:type="character" w:customStyle="1" w:styleId="QuoteChar">
    <w:name w:val="Quote Char"/>
    <w:basedOn w:val="DefaultParagraphFont"/>
    <w:link w:val="Quote"/>
    <w:uiPriority w:val="29"/>
    <w:rsid w:val="00971B9F"/>
    <w:rPr>
      <w:i/>
      <w:iCs/>
      <w:color w:val="404040" w:themeColor="text1" w:themeTint="BF"/>
    </w:rPr>
  </w:style>
  <w:style w:type="paragraph" w:styleId="ListParagraph">
    <w:name w:val="List Paragraph"/>
    <w:basedOn w:val="Normal"/>
    <w:uiPriority w:val="34"/>
    <w:qFormat/>
    <w:rsid w:val="00971B9F"/>
    <w:pPr>
      <w:ind w:left="720"/>
      <w:contextualSpacing/>
    </w:pPr>
  </w:style>
  <w:style w:type="character" w:styleId="IntenseEmphasis">
    <w:name w:val="Intense Emphasis"/>
    <w:basedOn w:val="DefaultParagraphFont"/>
    <w:uiPriority w:val="21"/>
    <w:qFormat/>
    <w:rsid w:val="00971B9F"/>
    <w:rPr>
      <w:i/>
      <w:iCs/>
      <w:color w:val="0F4761" w:themeColor="accent1" w:themeShade="BF"/>
    </w:rPr>
  </w:style>
  <w:style w:type="paragraph" w:styleId="IntenseQuote">
    <w:name w:val="Intense Quote"/>
    <w:basedOn w:val="Normal"/>
    <w:next w:val="Normal"/>
    <w:link w:val="IntenseQuoteChar"/>
    <w:uiPriority w:val="30"/>
    <w:qFormat/>
    <w:rsid w:val="0097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B9F"/>
    <w:rPr>
      <w:i/>
      <w:iCs/>
      <w:color w:val="0F4761" w:themeColor="accent1" w:themeShade="BF"/>
    </w:rPr>
  </w:style>
  <w:style w:type="character" w:styleId="IntenseReference">
    <w:name w:val="Intense Reference"/>
    <w:basedOn w:val="DefaultParagraphFont"/>
    <w:uiPriority w:val="32"/>
    <w:qFormat/>
    <w:rsid w:val="00971B9F"/>
    <w:rPr>
      <w:b/>
      <w:bCs/>
      <w:smallCaps/>
      <w:color w:val="0F4761" w:themeColor="accent1" w:themeShade="BF"/>
      <w:spacing w:val="5"/>
    </w:rPr>
  </w:style>
  <w:style w:type="paragraph" w:styleId="Header">
    <w:name w:val="header"/>
    <w:basedOn w:val="Normal"/>
    <w:link w:val="HeaderChar"/>
    <w:uiPriority w:val="99"/>
    <w:unhideWhenUsed/>
    <w:rsid w:val="00FC1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409"/>
  </w:style>
  <w:style w:type="paragraph" w:styleId="Footer">
    <w:name w:val="footer"/>
    <w:basedOn w:val="Normal"/>
    <w:link w:val="FooterChar"/>
    <w:uiPriority w:val="99"/>
    <w:unhideWhenUsed/>
    <w:rsid w:val="00FC1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409"/>
  </w:style>
  <w:style w:type="paragraph" w:styleId="TOCHeading">
    <w:name w:val="TOC Heading"/>
    <w:basedOn w:val="Heading1"/>
    <w:next w:val="Normal"/>
    <w:uiPriority w:val="39"/>
    <w:unhideWhenUsed/>
    <w:qFormat/>
    <w:rsid w:val="00007D44"/>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A5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587B"/>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7178">
      <w:bodyDiv w:val="1"/>
      <w:marLeft w:val="0"/>
      <w:marRight w:val="0"/>
      <w:marTop w:val="0"/>
      <w:marBottom w:val="0"/>
      <w:divBdr>
        <w:top w:val="none" w:sz="0" w:space="0" w:color="auto"/>
        <w:left w:val="none" w:sz="0" w:space="0" w:color="auto"/>
        <w:bottom w:val="none" w:sz="0" w:space="0" w:color="auto"/>
        <w:right w:val="none" w:sz="0" w:space="0" w:color="auto"/>
      </w:divBdr>
      <w:divsChild>
        <w:div w:id="1921715284">
          <w:marLeft w:val="0"/>
          <w:marRight w:val="0"/>
          <w:marTop w:val="0"/>
          <w:marBottom w:val="0"/>
          <w:divBdr>
            <w:top w:val="none" w:sz="0" w:space="0" w:color="auto"/>
            <w:left w:val="none" w:sz="0" w:space="0" w:color="auto"/>
            <w:bottom w:val="none" w:sz="0" w:space="0" w:color="auto"/>
            <w:right w:val="none" w:sz="0" w:space="0" w:color="auto"/>
          </w:divBdr>
        </w:div>
      </w:divsChild>
    </w:div>
    <w:div w:id="542408025">
      <w:bodyDiv w:val="1"/>
      <w:marLeft w:val="0"/>
      <w:marRight w:val="0"/>
      <w:marTop w:val="0"/>
      <w:marBottom w:val="0"/>
      <w:divBdr>
        <w:top w:val="none" w:sz="0" w:space="0" w:color="auto"/>
        <w:left w:val="none" w:sz="0" w:space="0" w:color="auto"/>
        <w:bottom w:val="none" w:sz="0" w:space="0" w:color="auto"/>
        <w:right w:val="none" w:sz="0" w:space="0" w:color="auto"/>
      </w:divBdr>
      <w:divsChild>
        <w:div w:id="444345498">
          <w:marLeft w:val="0"/>
          <w:marRight w:val="0"/>
          <w:marTop w:val="0"/>
          <w:marBottom w:val="0"/>
          <w:divBdr>
            <w:top w:val="none" w:sz="0" w:space="0" w:color="auto"/>
            <w:left w:val="none" w:sz="0" w:space="0" w:color="auto"/>
            <w:bottom w:val="none" w:sz="0" w:space="0" w:color="auto"/>
            <w:right w:val="none" w:sz="0" w:space="0" w:color="auto"/>
          </w:divBdr>
        </w:div>
      </w:divsChild>
    </w:div>
    <w:div w:id="690692806">
      <w:bodyDiv w:val="1"/>
      <w:marLeft w:val="0"/>
      <w:marRight w:val="0"/>
      <w:marTop w:val="0"/>
      <w:marBottom w:val="0"/>
      <w:divBdr>
        <w:top w:val="none" w:sz="0" w:space="0" w:color="auto"/>
        <w:left w:val="none" w:sz="0" w:space="0" w:color="auto"/>
        <w:bottom w:val="none" w:sz="0" w:space="0" w:color="auto"/>
        <w:right w:val="none" w:sz="0" w:space="0" w:color="auto"/>
      </w:divBdr>
      <w:divsChild>
        <w:div w:id="1211192203">
          <w:marLeft w:val="0"/>
          <w:marRight w:val="0"/>
          <w:marTop w:val="0"/>
          <w:marBottom w:val="0"/>
          <w:divBdr>
            <w:top w:val="none" w:sz="0" w:space="0" w:color="auto"/>
            <w:left w:val="none" w:sz="0" w:space="0" w:color="auto"/>
            <w:bottom w:val="none" w:sz="0" w:space="0" w:color="auto"/>
            <w:right w:val="none" w:sz="0" w:space="0" w:color="auto"/>
          </w:divBdr>
        </w:div>
      </w:divsChild>
    </w:div>
    <w:div w:id="782386926">
      <w:bodyDiv w:val="1"/>
      <w:marLeft w:val="0"/>
      <w:marRight w:val="0"/>
      <w:marTop w:val="0"/>
      <w:marBottom w:val="0"/>
      <w:divBdr>
        <w:top w:val="none" w:sz="0" w:space="0" w:color="auto"/>
        <w:left w:val="none" w:sz="0" w:space="0" w:color="auto"/>
        <w:bottom w:val="none" w:sz="0" w:space="0" w:color="auto"/>
        <w:right w:val="none" w:sz="0" w:space="0" w:color="auto"/>
      </w:divBdr>
      <w:divsChild>
        <w:div w:id="1895434575">
          <w:marLeft w:val="0"/>
          <w:marRight w:val="0"/>
          <w:marTop w:val="0"/>
          <w:marBottom w:val="0"/>
          <w:divBdr>
            <w:top w:val="none" w:sz="0" w:space="0" w:color="auto"/>
            <w:left w:val="none" w:sz="0" w:space="0" w:color="auto"/>
            <w:bottom w:val="none" w:sz="0" w:space="0" w:color="auto"/>
            <w:right w:val="none" w:sz="0" w:space="0" w:color="auto"/>
          </w:divBdr>
        </w:div>
      </w:divsChild>
    </w:div>
    <w:div w:id="831605276">
      <w:bodyDiv w:val="1"/>
      <w:marLeft w:val="0"/>
      <w:marRight w:val="0"/>
      <w:marTop w:val="0"/>
      <w:marBottom w:val="0"/>
      <w:divBdr>
        <w:top w:val="none" w:sz="0" w:space="0" w:color="auto"/>
        <w:left w:val="none" w:sz="0" w:space="0" w:color="auto"/>
        <w:bottom w:val="none" w:sz="0" w:space="0" w:color="auto"/>
        <w:right w:val="none" w:sz="0" w:space="0" w:color="auto"/>
      </w:divBdr>
      <w:divsChild>
        <w:div w:id="205409006">
          <w:marLeft w:val="0"/>
          <w:marRight w:val="0"/>
          <w:marTop w:val="0"/>
          <w:marBottom w:val="0"/>
          <w:divBdr>
            <w:top w:val="none" w:sz="0" w:space="0" w:color="auto"/>
            <w:left w:val="none" w:sz="0" w:space="0" w:color="auto"/>
            <w:bottom w:val="none" w:sz="0" w:space="0" w:color="auto"/>
            <w:right w:val="none" w:sz="0" w:space="0" w:color="auto"/>
          </w:divBdr>
        </w:div>
      </w:divsChild>
    </w:div>
    <w:div w:id="928587169">
      <w:bodyDiv w:val="1"/>
      <w:marLeft w:val="0"/>
      <w:marRight w:val="0"/>
      <w:marTop w:val="0"/>
      <w:marBottom w:val="0"/>
      <w:divBdr>
        <w:top w:val="none" w:sz="0" w:space="0" w:color="auto"/>
        <w:left w:val="none" w:sz="0" w:space="0" w:color="auto"/>
        <w:bottom w:val="none" w:sz="0" w:space="0" w:color="auto"/>
        <w:right w:val="none" w:sz="0" w:space="0" w:color="auto"/>
      </w:divBdr>
      <w:divsChild>
        <w:div w:id="1004431746">
          <w:marLeft w:val="0"/>
          <w:marRight w:val="0"/>
          <w:marTop w:val="0"/>
          <w:marBottom w:val="0"/>
          <w:divBdr>
            <w:top w:val="none" w:sz="0" w:space="0" w:color="auto"/>
            <w:left w:val="none" w:sz="0" w:space="0" w:color="auto"/>
            <w:bottom w:val="none" w:sz="0" w:space="0" w:color="auto"/>
            <w:right w:val="none" w:sz="0" w:space="0" w:color="auto"/>
          </w:divBdr>
        </w:div>
      </w:divsChild>
    </w:div>
    <w:div w:id="1084031234">
      <w:bodyDiv w:val="1"/>
      <w:marLeft w:val="0"/>
      <w:marRight w:val="0"/>
      <w:marTop w:val="0"/>
      <w:marBottom w:val="0"/>
      <w:divBdr>
        <w:top w:val="none" w:sz="0" w:space="0" w:color="auto"/>
        <w:left w:val="none" w:sz="0" w:space="0" w:color="auto"/>
        <w:bottom w:val="none" w:sz="0" w:space="0" w:color="auto"/>
        <w:right w:val="none" w:sz="0" w:space="0" w:color="auto"/>
      </w:divBdr>
    </w:div>
    <w:div w:id="1104574030">
      <w:bodyDiv w:val="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 w:id="1675955230">
      <w:bodyDiv w:val="1"/>
      <w:marLeft w:val="0"/>
      <w:marRight w:val="0"/>
      <w:marTop w:val="0"/>
      <w:marBottom w:val="0"/>
      <w:divBdr>
        <w:top w:val="none" w:sz="0" w:space="0" w:color="auto"/>
        <w:left w:val="none" w:sz="0" w:space="0" w:color="auto"/>
        <w:bottom w:val="none" w:sz="0" w:space="0" w:color="auto"/>
        <w:right w:val="none" w:sz="0" w:space="0" w:color="auto"/>
      </w:divBdr>
      <w:divsChild>
        <w:div w:id="1044669836">
          <w:marLeft w:val="0"/>
          <w:marRight w:val="0"/>
          <w:marTop w:val="0"/>
          <w:marBottom w:val="0"/>
          <w:divBdr>
            <w:top w:val="none" w:sz="0" w:space="0" w:color="auto"/>
            <w:left w:val="none" w:sz="0" w:space="0" w:color="auto"/>
            <w:bottom w:val="none" w:sz="0" w:space="0" w:color="auto"/>
            <w:right w:val="none" w:sz="0" w:space="0" w:color="auto"/>
          </w:divBdr>
        </w:div>
      </w:divsChild>
    </w:div>
    <w:div w:id="1681927121">
      <w:bodyDiv w:val="1"/>
      <w:marLeft w:val="0"/>
      <w:marRight w:val="0"/>
      <w:marTop w:val="0"/>
      <w:marBottom w:val="0"/>
      <w:divBdr>
        <w:top w:val="none" w:sz="0" w:space="0" w:color="auto"/>
        <w:left w:val="none" w:sz="0" w:space="0" w:color="auto"/>
        <w:bottom w:val="none" w:sz="0" w:space="0" w:color="auto"/>
        <w:right w:val="none" w:sz="0" w:space="0" w:color="auto"/>
      </w:divBdr>
      <w:divsChild>
        <w:div w:id="1771781927">
          <w:marLeft w:val="0"/>
          <w:marRight w:val="0"/>
          <w:marTop w:val="0"/>
          <w:marBottom w:val="0"/>
          <w:divBdr>
            <w:top w:val="none" w:sz="0" w:space="0" w:color="auto"/>
            <w:left w:val="none" w:sz="0" w:space="0" w:color="auto"/>
            <w:bottom w:val="none" w:sz="0" w:space="0" w:color="auto"/>
            <w:right w:val="none" w:sz="0" w:space="0" w:color="auto"/>
          </w:divBdr>
        </w:div>
      </w:divsChild>
    </w:div>
    <w:div w:id="1727950236">
      <w:bodyDiv w:val="1"/>
      <w:marLeft w:val="0"/>
      <w:marRight w:val="0"/>
      <w:marTop w:val="0"/>
      <w:marBottom w:val="0"/>
      <w:divBdr>
        <w:top w:val="none" w:sz="0" w:space="0" w:color="auto"/>
        <w:left w:val="none" w:sz="0" w:space="0" w:color="auto"/>
        <w:bottom w:val="none" w:sz="0" w:space="0" w:color="auto"/>
        <w:right w:val="none" w:sz="0" w:space="0" w:color="auto"/>
      </w:divBdr>
      <w:divsChild>
        <w:div w:id="962341657">
          <w:marLeft w:val="0"/>
          <w:marRight w:val="0"/>
          <w:marTop w:val="0"/>
          <w:marBottom w:val="0"/>
          <w:divBdr>
            <w:top w:val="none" w:sz="0" w:space="0" w:color="auto"/>
            <w:left w:val="none" w:sz="0" w:space="0" w:color="auto"/>
            <w:bottom w:val="none" w:sz="0" w:space="0" w:color="auto"/>
            <w:right w:val="none" w:sz="0" w:space="0" w:color="auto"/>
          </w:divBdr>
        </w:div>
      </w:divsChild>
    </w:div>
    <w:div w:id="1734693762">
      <w:bodyDiv w:val="1"/>
      <w:marLeft w:val="0"/>
      <w:marRight w:val="0"/>
      <w:marTop w:val="0"/>
      <w:marBottom w:val="0"/>
      <w:divBdr>
        <w:top w:val="none" w:sz="0" w:space="0" w:color="auto"/>
        <w:left w:val="none" w:sz="0" w:space="0" w:color="auto"/>
        <w:bottom w:val="none" w:sz="0" w:space="0" w:color="auto"/>
        <w:right w:val="none" w:sz="0" w:space="0" w:color="auto"/>
      </w:divBdr>
    </w:div>
    <w:div w:id="1778868868">
      <w:bodyDiv w:val="1"/>
      <w:marLeft w:val="0"/>
      <w:marRight w:val="0"/>
      <w:marTop w:val="0"/>
      <w:marBottom w:val="0"/>
      <w:divBdr>
        <w:top w:val="none" w:sz="0" w:space="0" w:color="auto"/>
        <w:left w:val="none" w:sz="0" w:space="0" w:color="auto"/>
        <w:bottom w:val="none" w:sz="0" w:space="0" w:color="auto"/>
        <w:right w:val="none" w:sz="0" w:space="0" w:color="auto"/>
      </w:divBdr>
      <w:divsChild>
        <w:div w:id="1947500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26725E-52D3-4607-85BB-3E096FE013B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3348-E731-4277-A47E-0A5F66AC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5</Pages>
  <Words>1141</Words>
  <Characters>6928</Characters>
  <Application>Microsoft Office Word</Application>
  <DocSecurity>0</DocSecurity>
  <Lines>192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fharook shaik</dc:creator>
  <cp:keywords/>
  <dc:description/>
  <cp:lastModifiedBy>fharook shaik</cp:lastModifiedBy>
  <cp:revision>9</cp:revision>
  <cp:lastPrinted>2025-01-28T10:12:00Z</cp:lastPrinted>
  <dcterms:created xsi:type="dcterms:W3CDTF">2025-01-26T19:44:00Z</dcterms:created>
  <dcterms:modified xsi:type="dcterms:W3CDTF">2025-01-28T10:49:00Z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0fe7938dcabd5b538b9c2882e1647bfffd204176f06d485ad576df26f90f472d</vt:lpwstr>
  </property>
</Properties>
</file>