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ITA RAHMADI RAMBE,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19820525 200912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Kabanjahe.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ITA RAHMADI RAMBE,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19820525 200912 2 003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Kabanjahe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Rantau Prapat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 Prapat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