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UTARI WIJI HASTANINGSIH,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19770115 200112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Non Palu pada Pengadilan Tinggi Tanjungkarang.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UTARI WIJI HASTANINGSIH,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19770115 200112 2 002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Non Palu pada Pengadilan Tinggi Tanjungkarang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Sungailiat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Sungailiat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B393026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2021-10-08T06:13:42Z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