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Samarinda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Bontang dan Magelang.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245.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246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RATIH MANNUL IZZATI,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19870723 200904 2 002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Bontang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Magelang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Magelang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