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bookmarkStart w:id="1" w:name="_GoBack"/>
      <w:bookmarkEnd w:id="1"/>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Unaaha .</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KOKO RIYANTO,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19800412 200312 1 001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Wakil Ketua Pengadilan Negeri  Unaaha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dipekerjakan untuk tugas Peradilan (Yustisial) pada Badan Pengawasan Mahkamah Agung 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EE5118E"/>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qFormat/>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