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Jember</w:t>
      </w:r>
      <w:bookmarkStart w:id="1" w:name="_GoBack"/>
      <w:bookmarkEnd w:id="1"/>
      <w:r>
        <w:rPr>
          <w:rFonts w:ascii="Bookman Old Style" w:hAnsi="Bookman Old Style" w:cs="Arial"/>
          <w:b/>
          <w:bCs/>
          <w:color w:val="000000"/>
        </w:rPr>
        <w: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MORINDRA KRESNA,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19790121 200312 1 001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Hakim Pengadilan Negeri  Jember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dipekerjakan untuk tugas Peradilan (Yustisial) pada Badan Pengawasan Mahkamah Agung 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p>
          <w:p>
            <w:pPr>
              <w:ind w:left="0" w:leftChars="0" w:hanging="10" w:firstLineChars="0"/>
              <w:rPr>
                <w:rFonts w:hint="default" w:ascii="Bookman Old Style" w:hAnsi="Bookman Old Style"/>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01317F"/>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