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Bontang dan Magelang.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RATIH MANNUL IZZATI,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19870723 200904 2 002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Bontang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Magelang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Magelang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