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Jember.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MORINDRA KRESNA,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19790121 200312 1 001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Jember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dipekerjakan untuk tugas Peradilan (Yustisial) pada Badan Pengawasan Mahkamah Agung RI   </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