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GUSE PRAYUDI,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19770829 200112 1 003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