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17 Tahun 2020 tentang perubahan atas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7"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Bangka Belitung.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sectPr>
          <w:headerReference r:id="rId3" w:type="default"/>
          <w:footerReference r:id="rId4" w:type="default"/>
          <w:pgSz w:w="12240" w:h="18720"/>
          <w:pgMar w:top="1267" w:right="1080" w:bottom="720" w:left="1440" w:header="720" w:footer="113" w:gutter="0"/>
          <w:cols w:space="720" w:num="1"/>
          <w:docGrid w:linePitch="360" w:charSpace="0"/>
        </w:sectPr>
      </w:pPr>
      <w:r>
        <w:rPr>
          <w:rFonts w:ascii="Bookman Old Style" w:hAnsi="Bookman Old Style" w:cs="Arial"/>
          <w:color w:val="000000"/>
        </w:rPr>
        <w:t>Ketua Pengadilan Negeri</w:t>
      </w:r>
      <w:r>
        <w:rPr>
          <w:rFonts w:ascii="Bookman Old Style" w:hAnsi="Bookman Old Style" w:cs="Arial"/>
          <w:b/>
          <w:bCs/>
          <w:color w:val="000000"/>
        </w:rPr>
        <w:t xml:space="preserve"> Sungailiat.</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99"/>
        <w:gridCol w:w="9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32" w:type="dxa"/>
            <w:gridSpan w:val="2"/>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32" w:type="dxa"/>
            <w:gridSpan w:val="2"/>
          </w:tcPr>
          <w:p>
            <w:pPr>
              <w:spacing w:line="360" w:lineRule="auto"/>
              <w:jc w:val="center"/>
              <w:rPr>
                <w:rFonts w:ascii="Bookman Old Style" w:hAnsi="Bookman Old Style"/>
                <w:b/>
                <w:vertAlign w:val="baseline"/>
              </w:rPr>
            </w:pPr>
            <w:r>
              <w:rPr>
                <w:rFonts w:hint="default" w:ascii="Bookman Old Style" w:hAnsi="Bookman Old Style"/>
                <w:b/>
                <w:lang w:val="en-US"/>
              </w:rPr>
              <w:t xml:space="preserve">SALINAN </w:t>
            </w:r>
            <w:r>
              <w:rPr>
                <w:rFonts w:ascii="Bookman Old Style" w:hAnsi="Bookman Old Style"/>
                <w:b/>
              </w:rPr>
              <w:t>DAFTAR LAMPIRAN KEPUTUSAN DIREKTUR JENDERAL BADAN PERADILAN UMUM,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99" w:type="dxa"/>
          </w:tcPr>
          <w:p>
            <w:pPr>
              <w:spacing w:line="360" w:lineRule="auto"/>
              <w:jc w:val="right"/>
              <w:rPr>
                <w:rFonts w:ascii="Bookman Old Style" w:hAnsi="Bookman Old Style"/>
                <w:b/>
                <w:vertAlign w:val="baseline"/>
              </w:rPr>
            </w:pPr>
            <w:r>
              <w:rPr>
                <w:rFonts w:ascii="Bookman Old Style" w:hAnsi="Bookman Old Style"/>
                <w:b/>
              </w:rPr>
              <w:t>NOMOR</w:t>
            </w:r>
          </w:p>
        </w:tc>
        <w:tc>
          <w:tcPr>
            <w:tcW w:w="9533"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99" w:type="dxa"/>
          </w:tcPr>
          <w:p>
            <w:pPr>
              <w:spacing w:line="360" w:lineRule="auto"/>
              <w:jc w:val="right"/>
              <w:rPr>
                <w:rFonts w:ascii="Bookman Old Style" w:hAnsi="Bookman Old Style"/>
                <w:b/>
                <w:vertAlign w:val="baseline"/>
              </w:rPr>
            </w:pPr>
            <w:r>
              <w:rPr>
                <w:rFonts w:ascii="Bookman Old Style" w:hAnsi="Bookman Old Style"/>
                <w:b/>
              </w:rPr>
              <w:t xml:space="preserve">TANGGAL </w:t>
            </w:r>
          </w:p>
        </w:tc>
        <w:tc>
          <w:tcPr>
            <w:tcW w:w="9533"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ind w:firstLine="2521" w:firstLineChars="1050"/>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bCs/>
                <w:sz w:val="22"/>
                <w:szCs w:val="22"/>
                <w:lang w:val="en-US"/>
              </w:rPr>
            </w:pPr>
            <w:r>
              <w:rPr>
                <w:rFonts w:hint="default" w:ascii="Bookman Old Style" w:hAnsi="Bookman Old Style" w:cs="Arial"/>
                <w:b/>
                <w:bCs/>
                <w:sz w:val="22"/>
                <w:szCs w:val="22"/>
                <w:lang w:val="en-US"/>
              </w:rPr>
              <w:t>UTARI WIJI HASTANINGSIH,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19770115 200112 2 002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w:t>
            </w:r>
          </w:p>
          <w:p>
            <w:pPr>
              <w:ind w:left="108" w:leftChars="-4" w:hanging="118" w:hangingChars="54"/>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Hakim Madya Pratama,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Non Palu pada Pengadilan Tinggi Tanjungkarang</w:t>
            </w:r>
            <w:bookmarkStart w:id="1" w:name="_GoBack"/>
            <w:bookmarkEnd w:id="1"/>
          </w:p>
        </w:tc>
        <w:tc>
          <w:tcPr>
            <w:tcW w:w="9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w:t>
            </w:r>
          </w:p>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Hakim Madya Pratama,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Pengadilan Negeri  Sungailiat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Sungailiat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7"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footerReference r:id="rId5"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39D3F93"/>
    <w:rsid w:val="072F4AEE"/>
    <w:rsid w:val="07A8320E"/>
    <w:rsid w:val="07C37ADC"/>
    <w:rsid w:val="0832103C"/>
    <w:rsid w:val="0865476E"/>
    <w:rsid w:val="09D24578"/>
    <w:rsid w:val="0C3E674F"/>
    <w:rsid w:val="0CB75FF1"/>
    <w:rsid w:val="0DAB4496"/>
    <w:rsid w:val="10B0724E"/>
    <w:rsid w:val="14FF3599"/>
    <w:rsid w:val="158E0014"/>
    <w:rsid w:val="1AD56702"/>
    <w:rsid w:val="1ADC12F7"/>
    <w:rsid w:val="1D383DE0"/>
    <w:rsid w:val="1DDB45D4"/>
    <w:rsid w:val="1E157834"/>
    <w:rsid w:val="1FF161EE"/>
    <w:rsid w:val="205076CB"/>
    <w:rsid w:val="21835309"/>
    <w:rsid w:val="244B611B"/>
    <w:rsid w:val="25015DA3"/>
    <w:rsid w:val="2706664C"/>
    <w:rsid w:val="29B17F12"/>
    <w:rsid w:val="29C44061"/>
    <w:rsid w:val="2A8C1FFA"/>
    <w:rsid w:val="2ADA1C54"/>
    <w:rsid w:val="2B502395"/>
    <w:rsid w:val="2CE26F19"/>
    <w:rsid w:val="32064C23"/>
    <w:rsid w:val="3207741D"/>
    <w:rsid w:val="32E239E0"/>
    <w:rsid w:val="32F120F5"/>
    <w:rsid w:val="33A1463D"/>
    <w:rsid w:val="33D43D13"/>
    <w:rsid w:val="349028EF"/>
    <w:rsid w:val="356E2493"/>
    <w:rsid w:val="36F64108"/>
    <w:rsid w:val="384444EA"/>
    <w:rsid w:val="391F7FA3"/>
    <w:rsid w:val="39EC6432"/>
    <w:rsid w:val="3A111558"/>
    <w:rsid w:val="3C567BDC"/>
    <w:rsid w:val="3DE17379"/>
    <w:rsid w:val="3F8062F4"/>
    <w:rsid w:val="41A81871"/>
    <w:rsid w:val="41FA0572"/>
    <w:rsid w:val="435A7D5E"/>
    <w:rsid w:val="43F83FD4"/>
    <w:rsid w:val="45367B38"/>
    <w:rsid w:val="46AC260B"/>
    <w:rsid w:val="477D7199"/>
    <w:rsid w:val="4CF26DE0"/>
    <w:rsid w:val="4DE54CC2"/>
    <w:rsid w:val="52EE499D"/>
    <w:rsid w:val="537D7810"/>
    <w:rsid w:val="5437474A"/>
    <w:rsid w:val="5447435B"/>
    <w:rsid w:val="56757ABD"/>
    <w:rsid w:val="56BE0A60"/>
    <w:rsid w:val="5772585B"/>
    <w:rsid w:val="593667C3"/>
    <w:rsid w:val="5A303CB9"/>
    <w:rsid w:val="5A5B5FDC"/>
    <w:rsid w:val="5B8B5CB7"/>
    <w:rsid w:val="5FEC404F"/>
    <w:rsid w:val="61D72C24"/>
    <w:rsid w:val="626414D4"/>
    <w:rsid w:val="63CA5B6C"/>
    <w:rsid w:val="63F31220"/>
    <w:rsid w:val="646531C2"/>
    <w:rsid w:val="65686D52"/>
    <w:rsid w:val="684C7BB4"/>
    <w:rsid w:val="690158C3"/>
    <w:rsid w:val="6A8047F3"/>
    <w:rsid w:val="6B0A0567"/>
    <w:rsid w:val="6BB95310"/>
    <w:rsid w:val="6C1C7081"/>
    <w:rsid w:val="6DD62429"/>
    <w:rsid w:val="6E3A0F23"/>
    <w:rsid w:val="6EF00C08"/>
    <w:rsid w:val="6F390634"/>
    <w:rsid w:val="6F3A3EA5"/>
    <w:rsid w:val="6F9A0D6E"/>
    <w:rsid w:val="70D148B1"/>
    <w:rsid w:val="71134E0B"/>
    <w:rsid w:val="722F0219"/>
    <w:rsid w:val="74183517"/>
    <w:rsid w:val="78615C57"/>
    <w:rsid w:val="78BC1803"/>
    <w:rsid w:val="79852E51"/>
    <w:rsid w:val="7ABC2D0C"/>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2021-10-04T11:08:39Z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