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2638/DJU/SK/KP.04.1/8/2019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AI-13001000378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SIMSON LUPUITUKU</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Alor</w:t>
            </w:r>
            <w:r>
              <w:rPr>
                <w:rFonts w:cs="Times New Roman"/>
                <w:sz w:val="20"/>
                <w:szCs w:val="20"/>
              </w:rPr>
              <w:t xml:space="preserve"> / </w:t>
            </w:r>
            <w:r>
              <w:rPr>
                <w:rFonts w:cs="Calibri"/>
                <w:b w:val="false"/>
                <w:bCs w:val="false"/>
                <w:sz w:val="20"/>
                <w:szCs w:val="20"/>
              </w:rPr>
              <w:t>15-08-1964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196408151989031005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PAKET C TAHUN 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w:t>
            </w:r>
            <w:r>
              <w:rPr>
                <w:rFonts w:cs="Times New Roman"/>
                <w:sz w:val="20"/>
                <w:szCs w:val="20"/>
              </w:rPr>
              <w:t xml:space="preserve"> (</w:t>
            </w:r>
            <w:r>
              <w:rPr>
                <w:rFonts w:cs="Calibri"/>
                <w:b w:val="false"/>
                <w:bCs w:val="false"/>
                <w:sz w:val="20"/>
                <w:szCs w:val="20"/>
              </w:rPr>
              <w:t>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Kalabahi</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Pengatur Tk.I</w:t>
      </w:r>
      <w:r>
        <w:rPr>
          <w:rFonts w:cs="Times New Roman"/>
          <w:sz w:val="20"/>
          <w:szCs w:val="20"/>
        </w:rPr>
        <w:t xml:space="preserve"> golongan ruang (</w:t>
      </w:r>
      <w:r>
        <w:rPr>
          <w:rFonts w:cs="Calibri"/>
          <w:b w:val="false"/>
          <w:bCs w:val="false"/>
          <w:sz w:val="20"/>
          <w:szCs w:val="20"/>
        </w:rPr>
        <w:t>II/d</w:t>
      </w:r>
      <w:r>
        <w:rPr>
          <w:rFonts w:cs="Times New Roman"/>
          <w:sz w:val="20"/>
          <w:szCs w:val="20"/>
        </w:rPr>
        <w:t xml:space="preserve">) dengan masa kerja golongan </w:t>
      </w:r>
      <w:r>
        <w:rPr>
          <w:rFonts w:cs="Calibri"/>
          <w:b w:val="false"/>
          <w:bCs w:val="false"/>
          <w:sz w:val="20"/>
          <w:szCs w:val="20"/>
        </w:rPr>
        <w:t>24</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3,271,400,-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dua ratus tujuh puluh satu ribu empat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