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2729/DJU/SK/KP.04.1/8/2019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AI-13001000163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HERY PENNA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Kupang</w:t>
            </w:r>
            <w:r>
              <w:rPr>
                <w:rFonts w:cs="Times New Roman"/>
                <w:sz w:val="20"/>
                <w:szCs w:val="20"/>
              </w:rPr>
              <w:t xml:space="preserve"> / </w:t>
            </w:r>
            <w:r>
              <w:rPr>
                <w:rFonts w:cs="Calibri"/>
                <w:b w:val="false"/>
                <w:bCs w:val="false"/>
                <w:sz w:val="20"/>
                <w:szCs w:val="20"/>
              </w:rPr>
              <w:t>04-01-1973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197301041993031001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SMA TAHUN 1995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w:t>
            </w:r>
            <w:r>
              <w:rPr>
                <w:rFonts w:cs="Times New Roman"/>
                <w:sz w:val="20"/>
                <w:szCs w:val="20"/>
              </w:rPr>
              <w:t xml:space="preserve"> (</w:t>
            </w:r>
            <w:r>
              <w:rPr>
                <w:rFonts w:cs="Calibri"/>
                <w:b w:val="false"/>
                <w:bCs w:val="false"/>
                <w:sz w:val="20"/>
                <w:szCs w:val="20"/>
              </w:rPr>
              <w:t>III/a)</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Jurusita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So'e</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 Tk.I</w:t>
      </w:r>
      <w:r>
        <w:rPr>
          <w:rFonts w:cs="Times New Roman"/>
          <w:sz w:val="20"/>
          <w:szCs w:val="20"/>
        </w:rPr>
        <w:t xml:space="preserve"> golongan ruang (</w:t>
      </w:r>
      <w:r>
        <w:rPr>
          <w:rFonts w:cs="Calibri"/>
          <w:b w:val="false"/>
          <w:bCs w:val="false"/>
          <w:sz w:val="20"/>
          <w:szCs w:val="20"/>
        </w:rPr>
        <w:t>III/b</w:t>
      </w:r>
      <w:r>
        <w:rPr>
          <w:rFonts w:cs="Times New Roman"/>
          <w:sz w:val="20"/>
          <w:szCs w:val="20"/>
        </w:rPr>
        <w:t xml:space="preserve">) dengan masa kerja golongan </w:t>
      </w:r>
      <w:r>
        <w:rPr>
          <w:rFonts w:cs="Calibri"/>
          <w:b w:val="false"/>
          <w:bCs w:val="false"/>
          <w:sz w:val="20"/>
          <w:szCs w:val="20"/>
        </w:rPr>
        <w:t>18</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3,554,000,-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lima puluh empat ribu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