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3136/DJU/SK/KP.04.1/10/2019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AI-13001000700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SIMON SEMBIRING, SH.,MH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SINGGAMANIK</w:t>
            </w:r>
            <w:r>
              <w:rPr>
                <w:rFonts w:cs="Times New Roman"/>
                <w:sz w:val="20"/>
                <w:szCs w:val="20"/>
              </w:rPr>
              <w:t xml:space="preserve"> / </w:t>
            </w:r>
            <w:r>
              <w:rPr>
                <w:rFonts w:cs="Calibri"/>
                <w:b w:val="false"/>
                <w:bCs w:val="false"/>
                <w:sz w:val="20"/>
                <w:szCs w:val="20"/>
              </w:rPr>
              <w:t>22-08-1972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197208221993031002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PEMBANGUNANN PANCA BUDI TAHUN 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Tk.I</w:t>
            </w:r>
            <w:r>
              <w:rPr>
                <w:rFonts w:cs="Times New Roman"/>
                <w:sz w:val="20"/>
                <w:szCs w:val="20"/>
              </w:rPr>
              <w:t xml:space="preserve"> (</w:t>
            </w:r>
            <w:r>
              <w:rPr>
                <w:rFonts w:cs="Calibri"/>
                <w:b w:val="false"/>
                <w:bCs w:val="false"/>
                <w:sz w:val="20"/>
                <w:szCs w:val="20"/>
              </w:rPr>
              <w:t>III/d)</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HUKUM</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Lubuk Pakam</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Pembina</w:t>
      </w:r>
      <w:r>
        <w:rPr>
          <w:rFonts w:cs="Times New Roman"/>
          <w:sz w:val="20"/>
          <w:szCs w:val="20"/>
        </w:rPr>
        <w:t xml:space="preserve"> golongan ruang (</w:t>
      </w:r>
      <w:r>
        <w:rPr>
          <w:rFonts w:cs="Calibri"/>
          <w:b w:val="false"/>
          <w:bCs w:val="false"/>
          <w:sz w:val="20"/>
          <w:szCs w:val="20"/>
        </w:rPr>
        <w:t>IV/a</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4,024,400,-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dua puluh empat ribu empat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