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50"/>
        <w:jc w:val="center"/>
        <w:rPr>
          <w:rFonts w:ascii="Bookman Old Style" w:hAnsi="Bookman Old Style"/>
          <w:bCs/>
          <w:color w:val="FFFFFF"/>
          <w:lang w:val="id-ID"/>
        </w:rPr>
      </w:pPr>
      <w:r>
        <w:rPr>
          <w:rFonts w:ascii="Bookman Old Style" w:hAnsi="Bookman Old Style"/>
          <w:b/>
          <w:lang w:val="en-AU"/>
        </w:rPr>
        <w:t>MAHKAMAH AGUNG REPUBLIK INDONESIA</w:t>
      </w:r>
      <w:r>
        <w:rPr>
          <w:rFonts w:ascii="Bookman Old Style" w:hAnsi="Bookman Old Style"/>
          <w:b/>
          <w:color w:val="FFFFFF"/>
          <w:lang w:val="id-ID"/>
        </w:rPr>
        <w:t>Lis</w:t>
      </w:r>
      <w:r>
        <w:rPr>
          <w:rFonts w:ascii="Bookman Old Style" w:hAnsi="Bookman Old Style"/>
          <w:bCs/>
          <w:color w:val="FFFFFF"/>
          <w:lang w:val="id-ID"/>
        </w:rPr>
        <w:t>an</w:t>
      </w:r>
    </w:p>
    <w:p>
      <w:pPr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id-ID"/>
        </w:rPr>
        <w:t>KEPUTUSAN DIREKTUR JENDERAL BADAN PERADILAN UMUM</w:t>
      </w:r>
    </w:p>
    <w:p>
      <w:pPr>
        <w:spacing w:before="120" w:beforeLines="50" w:after="120" w:afterLines="50"/>
        <w:jc w:val="center"/>
        <w:rPr>
          <w:rFonts w:ascii="Bookman Old Style" w:hAnsi="Bookman Old Style" w:cs="Calibri"/>
          <w:b/>
          <w:bCs/>
        </w:rPr>
      </w:pPr>
      <w:r>
        <w:rPr>
          <w:rFonts w:ascii="Bookman Old Style" w:hAnsi="Bookman Old Style"/>
          <w:b/>
          <w:bCs/>
          <w:lang w:val="id-ID"/>
        </w:rPr>
        <w:t>NOMOR</w:t>
      </w:r>
      <w:r>
        <w:rPr>
          <w:rFonts w:ascii="Bookman Old Style" w:hAnsi="Bookman Old Style"/>
          <w:b/>
          <w:bCs/>
          <w:color w:val="FFFFFF"/>
          <w:lang w:val="id-ID"/>
        </w:rPr>
        <w:t xml:space="preserve"> </w:t>
      </w:r>
      <w:r>
        <w:rPr>
          <w:rFonts w:ascii="Bookman Old Style" w:hAnsi="Bookman Old Style" w:cs="Calibri"/>
          <w:b/>
          <w:bCs/>
        </w:rPr>
        <w:t xml:space="preserve">${NomorSK} </w:t>
      </w:r>
    </w:p>
    <w:p>
      <w:pPr>
        <w:spacing w:before="120" w:beforeLines="50" w:after="120" w:afterLines="5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 xml:space="preserve">TENTANG </w:t>
      </w:r>
    </w:p>
    <w:p>
      <w:pPr>
        <w:spacing w:before="120" w:beforeLines="50" w:after="120" w:afterLines="5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 xml:space="preserve">PENYESUAIAN TUNJANGAN JABATAN PANITERA, WAKIL PANITERA, PANITERA MUDA, PANITERA PENGGANTI, JURUSITA DAN JURUSITA PENGGANTI PENGADILAN NEGERI DI LINGKUNGAN PERADILAN </w:t>
      </w:r>
    </w:p>
    <w:p>
      <w:pPr>
        <w:spacing w:before="120" w:beforeLines="50" w:after="120" w:afterLines="5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>DENGAN RAHMAT TUHAN YANG MAHA ESA</w:t>
      </w:r>
    </w:p>
    <w:p>
      <w:pPr>
        <w:jc w:val="center"/>
        <w:rPr>
          <w:rFonts w:ascii="Bookman Old Style" w:hAnsi="Bookman Old Style"/>
          <w:b/>
          <w:bCs/>
          <w:lang w:val="id-ID"/>
        </w:rPr>
      </w:pPr>
      <w:r>
        <w:rPr>
          <w:rFonts w:ascii="Bookman Old Style" w:hAnsi="Bookman Old Style"/>
          <w:b/>
          <w:bCs/>
          <w:lang w:val="id-ID"/>
        </w:rPr>
        <w:t>DIREKTUR JENDERAL BADAN PERADILAN UMUM,</w:t>
      </w:r>
    </w:p>
    <w:p>
      <w:pPr>
        <w:jc w:val="center"/>
        <w:rPr>
          <w:rFonts w:ascii="Bookman Old Style" w:hAnsi="Bookman Old Style"/>
          <w:bCs/>
          <w:lang w:val="id-ID"/>
        </w:rPr>
      </w:pPr>
    </w:p>
    <w:p>
      <w:pPr>
        <w:jc w:val="center"/>
        <w:rPr>
          <w:rFonts w:ascii="Bookman Old Style" w:hAnsi="Bookman Old Style"/>
          <w:bCs/>
          <w:lang w:val="id-ID"/>
        </w:rPr>
      </w:pPr>
    </w:p>
    <w:p>
      <w:pPr>
        <w:tabs>
          <w:tab w:val="left" w:pos="2880"/>
        </w:tabs>
        <w:ind w:left="2160" w:leftChars="0" w:hanging="2160" w:hangingChars="900"/>
        <w:jc w:val="both"/>
        <w:rPr>
          <w:rFonts w:hint="default" w:ascii="Bookman Old Style" w:hAnsi="Bookman Old Style"/>
          <w:bCs/>
          <w:lang w:val="en-US"/>
        </w:rPr>
      </w:pPr>
      <w:r>
        <w:rPr>
          <w:rFonts w:hint="default" w:ascii="Bookman Old Style" w:hAnsi="Bookman Old Style"/>
          <w:bCs/>
          <w:lang w:val="en-US"/>
        </w:rPr>
        <w:t>Menimbang</w:t>
      </w:r>
      <w:r>
        <w:rPr>
          <w:rFonts w:hint="default" w:ascii="Bookman Old Style" w:hAnsi="Bookman Old Style"/>
          <w:bCs/>
          <w:lang w:val="en-US"/>
        </w:rPr>
        <w:tab/>
      </w:r>
      <w:r>
        <w:rPr>
          <w:rFonts w:hint="default" w:ascii="Bookman Old Style" w:hAnsi="Bookman Old Style"/>
          <w:bCs/>
          <w:lang w:val="en-US"/>
        </w:rPr>
        <w:t xml:space="preserve"> : a. </w:t>
      </w:r>
      <w:r>
        <w:rPr>
          <w:rFonts w:hint="default" w:ascii="Bookman Old Style" w:hAnsi="Bookman Old Style"/>
          <w:bCs/>
          <w:lang w:val="en-US"/>
        </w:rPr>
        <w:tab/>
      </w:r>
      <w:r>
        <w:rPr>
          <w:rFonts w:ascii="Bookman Old Style" w:hAnsi="Bookman Old Style"/>
          <w:bCs/>
          <w:lang w:val="en-AU"/>
        </w:rPr>
        <w:t xml:space="preserve">Bahwa berdasarkan Keputusan Ketua Mahkamah </w:t>
      </w:r>
      <w:r>
        <w:rPr>
          <w:rFonts w:hint="default" w:ascii="Bookman Old Style" w:hAnsi="Bookman Old Style"/>
          <w:bCs/>
          <w:lang w:val="en-US"/>
        </w:rPr>
        <w:tab/>
      </w:r>
      <w:r>
        <w:rPr>
          <w:rFonts w:ascii="Bookman Old Style" w:hAnsi="Bookman Old Style"/>
          <w:bCs/>
          <w:lang w:val="en-AU"/>
        </w:rPr>
        <w:t xml:space="preserve">Agung </w:t>
      </w:r>
      <w:r>
        <w:rPr>
          <w:rFonts w:hint="default" w:ascii="Bookman Old Style" w:hAnsi="Bookman Old Style"/>
          <w:bCs/>
          <w:lang w:val="en-US"/>
        </w:rPr>
        <w:tab/>
      </w:r>
      <w:r>
        <w:rPr>
          <w:rFonts w:ascii="Bookman Old Style" w:hAnsi="Bookman Old Style"/>
          <w:bCs/>
          <w:lang w:val="en-AU"/>
        </w:rPr>
        <w:t xml:space="preserve">RI Nomor 36/MA/SK/KII/2017 tanggal 9 </w:t>
      </w:r>
      <w:r>
        <w:rPr>
          <w:rFonts w:hint="default" w:ascii="Bookman Old Style" w:hAnsi="Bookman Old Style"/>
          <w:bCs/>
          <w:lang w:val="en-US"/>
        </w:rPr>
        <w:tab/>
      </w:r>
      <w:r>
        <w:rPr>
          <w:rFonts w:ascii="Bookman Old Style" w:hAnsi="Bookman Old Style"/>
          <w:bCs/>
          <w:lang w:val="en-AU"/>
        </w:rPr>
        <w:t xml:space="preserve">Februari 2017 tentang Peningkatakan Kelas pada </w:t>
      </w:r>
      <w:r>
        <w:rPr>
          <w:rFonts w:hint="default" w:ascii="Bookman Old Style" w:hAnsi="Bookman Old Style"/>
          <w:bCs/>
          <w:lang w:val="en-US"/>
        </w:rPr>
        <w:tab/>
      </w:r>
      <w:r>
        <w:rPr>
          <w:rFonts w:ascii="Bookman Old Style" w:hAnsi="Bookman Old Style"/>
          <w:bCs/>
          <w:lang w:val="en-AU"/>
        </w:rPr>
        <w:t xml:space="preserve">Empat Puluh Enam Pengadilan Negeri Kelas II </w:t>
      </w:r>
      <w:r>
        <w:rPr>
          <w:rFonts w:hint="default" w:ascii="Bookman Old Style" w:hAnsi="Bookman Old Style"/>
          <w:bCs/>
          <w:lang w:val="en-US"/>
        </w:rPr>
        <w:tab/>
      </w:r>
      <w:r>
        <w:rPr>
          <w:rFonts w:hint="default" w:ascii="Bookman Old Style" w:hAnsi="Bookman Old Style"/>
          <w:bCs/>
          <w:lang w:val="en-US"/>
        </w:rPr>
        <w:tab/>
      </w:r>
      <w:r>
        <w:rPr>
          <w:rFonts w:ascii="Bookman Old Style" w:hAnsi="Bookman Old Style"/>
          <w:bCs/>
          <w:lang w:val="en-AU"/>
        </w:rPr>
        <w:t xml:space="preserve">menjadi Kelas I B dan Tujuh Belas Pengadilan Negeri </w:t>
      </w:r>
      <w:r>
        <w:rPr>
          <w:rFonts w:hint="default" w:ascii="Bookman Old Style" w:hAnsi="Bookman Old Style"/>
          <w:bCs/>
          <w:lang w:val="en-US"/>
        </w:rPr>
        <w:tab/>
      </w:r>
      <w:r>
        <w:rPr>
          <w:rFonts w:ascii="Bookman Old Style" w:hAnsi="Bookman Old Style"/>
          <w:bCs/>
          <w:lang w:val="en-AU"/>
        </w:rPr>
        <w:t>Kelas I B menjadi Kelas I A;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510"/>
        <w:gridCol w:w="540"/>
        <w:gridCol w:w="7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Menimbang</w:t>
            </w: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a.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Bahwa berdasarkan Keputusan Ketua Mahkamah Agung RI Nomor 36/MA/SK/KII/2017 tanggal 9 Februari 2017 tentang Peningkatakan Kelas pada Empat Puluh Enam Pengadilan Negeri Kelas II menjadi Kelas I B dan Tujuh Belas Pengadilan Negeri Kelas I B menjadi Kelas I 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b.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Bahwa dengan adanya peningkatan Kelas Pengadilan Negeri tersebut, dipandang perlu menyesuaikan tunjangan jabatan Panitera, Wakil Panitera, Panitera Muda, Panitera Pengganti, Jurusita dan Jurusita Pengganti yang namanya tercantum dalam keputusan ini;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c.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Bahwa sesuai surat Sekretaris Mahkamah Agung RI Nomor 246/SEK/OT.00/07/2017 tanggal 7 Juli 2017 perihal Petunjuk Terkait Kenaikan Kelas Pengadilan;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d.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Bahwa formasi serta anggaran belanja pegawai yang bersangkutan mengizinkan akan penyesuaian tunjangan jabatan Panitera, Wakil Panitera, Panitera Muda, Panitera Pengganti, Jurusita dan Jurusita Pengganti Pengadilan Negeri tersebut.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Mengingat</w:t>
            </w: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1.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 xml:space="preserve">Undang-Undang </w:t>
            </w:r>
            <w:r>
              <w:rPr>
                <w:rFonts w:ascii="Bookman Old Style" w:hAnsi="Bookman Old Style"/>
                <w:bCs/>
                <w:lang w:val="en-AU"/>
              </w:rPr>
              <w:t>Nomor 3 tahun 2009 tentang Perubahan Kedua atas Undang-undang Nomor 14 tahun 1985 tentang Mahkamah Agung;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2.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Undang-undang Nomor 48 tahun 2009 tentang Kekuasaan Kehakiman;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3.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Undang-undang Nomor 49 tahun 2009 tentang Peradilan Umum;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4.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Undang-undang Nomor 5 tahun 2014 tentang Aparatur Sipil Negara;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5.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Peraturan Pemerintah Nomor 9 tahun 2003 tentang Perubahan atas Peraturan Pemerintah Nomor 9 tahun 2003 tentang Wewenang Pengangkatan, Pemindahan dan Pemberhentian Pegawai Negeri Sipil;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 xml:space="preserve">6. 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Peraturan Presiden Nomor 24 tahun 2007 tentang Tunjangan Panitera;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7.</w:t>
            </w: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Peraturan Presiden Nomor 25 tahun 2007 tentang Tunjangan Jurusita dan Jurusita Pengganti;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  <w:tcBorders>
              <w:tl2br w:val="nil"/>
              <w:tr2bl w:val="nil"/>
            </w:tcBorders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005" w:type="dxa"/>
            <w:tcBorders>
              <w:tl2br w:val="nil"/>
              <w:tr2bl w:val="nil"/>
            </w:tcBorders>
          </w:tcPr>
          <w:p>
            <w:pPr>
              <w:jc w:val="right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8. Keputusan…………</w:t>
            </w:r>
          </w:p>
        </w:tc>
      </w:tr>
    </w:tbl>
    <w:p>
      <w:pPr>
        <w:rPr>
          <w:rFonts w:ascii="Bookman Old Style" w:hAnsi="Bookman Old Style"/>
          <w:b/>
          <w:bCs/>
          <w:lang w:val="id-ID"/>
        </w:rPr>
      </w:pPr>
      <w:r>
        <w:rPr>
          <w:rFonts w:ascii="Bookman Old Style" w:hAnsi="Bookman Old Style"/>
          <w:b/>
          <w:bCs/>
          <w:lang w:val="id-ID"/>
        </w:rPr>
        <w:br w:type="page"/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285"/>
        <w:gridCol w:w="540"/>
        <w:gridCol w:w="70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8" w:type="dxa"/>
            <w:gridSpan w:val="4"/>
          </w:tcPr>
          <w:p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-2-</w:t>
            </w:r>
          </w:p>
          <w:p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8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8.</w:t>
            </w:r>
          </w:p>
        </w:tc>
        <w:tc>
          <w:tcPr>
            <w:tcW w:w="7005" w:type="dxa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Keputusan Ketua Mahkamah Agung RI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8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</w:p>
        </w:tc>
        <w:tc>
          <w:tcPr>
            <w:tcW w:w="7005" w:type="dxa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8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9.</w:t>
            </w:r>
          </w:p>
        </w:tc>
        <w:tc>
          <w:tcPr>
            <w:tcW w:w="7005" w:type="dxa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Peraturan Mahkamah Agung RI Nomor 7 tahun 2015 tentang Organisasi dan Tata Kerja Kepaniteraan dan Kesekretariatan Peradilan.</w:t>
            </w:r>
          </w:p>
        </w:tc>
      </w:tr>
    </w:tbl>
    <w:p/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55"/>
        <w:gridCol w:w="7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rFonts w:ascii="Bookman Old Style" w:hAnsi="Bookman Old Style"/>
                <w:b/>
                <w:bCs/>
                <w:lang w:val="en-AU"/>
              </w:rPr>
            </w:pPr>
            <w:r>
              <w:rPr>
                <w:rFonts w:ascii="Bookman Old Style" w:hAnsi="Bookman Old Style"/>
                <w:b/>
                <w:bCs/>
                <w:lang w:val="en-AU"/>
              </w:rPr>
              <w:t>Memperhatikan</w:t>
            </w:r>
          </w:p>
        </w:tc>
        <w:tc>
          <w:tcPr>
            <w:tcW w:w="255" w:type="dxa"/>
          </w:tcPr>
          <w:p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:</w:t>
            </w:r>
          </w:p>
        </w:tc>
        <w:tc>
          <w:tcPr>
            <w:tcW w:w="7560" w:type="dxa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Surat Menteri Pendayagunaan Aparatur Negara dan Reformasi Birokrasi Nomor B/10/M.KT.01/2017 tanggal 16 Januari 2017 perihal Peningkatan Kelas/Tipe 118 (seratus delapan belas) Pengadilan di Lingkungan Mahkamah Agung;</w:t>
            </w:r>
          </w:p>
        </w:tc>
      </w:tr>
    </w:tbl>
    <w:p>
      <w:pPr>
        <w:rPr>
          <w:rFonts w:ascii="Bookman Old Style" w:hAnsi="Bookman Old Style"/>
          <w:bCs/>
          <w:lang w:val="id-ID"/>
        </w:rPr>
      </w:pPr>
    </w:p>
    <w:p>
      <w:pPr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id-ID"/>
        </w:rPr>
        <w:t>MEMUTUSKAN</w:t>
      </w:r>
      <w:r>
        <w:rPr>
          <w:rFonts w:ascii="Bookman Old Style" w:hAnsi="Bookman Old Style"/>
          <w:b/>
          <w:bCs/>
          <w:lang w:val="en-AU"/>
        </w:rPr>
        <w:t xml:space="preserve"> :</w:t>
      </w:r>
    </w:p>
    <w:p>
      <w:pPr>
        <w:jc w:val="center"/>
        <w:rPr>
          <w:rFonts w:ascii="Bookman Old Style" w:hAnsi="Bookman Old Style"/>
          <w:b/>
          <w:bCs/>
          <w:lang w:val="id-ID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315"/>
        <w:gridCol w:w="1605"/>
        <w:gridCol w:w="5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Menetapkan</w:t>
            </w: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KEPUTUSAN DIREKTUR JENDERAL BADAN PERADILAN UMUM TENTANG PENYESUAIAN TUNJANGAN JABATAN PANITERA, WAKIL PANITERA, PANITERA MUDA, PANITERA PENGGANTI, JURUSITA DAN JURUSITA PENGGANTI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KESATU</w:t>
            </w: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Menyesuaikan tunjangan jabatan Panitera, Wakil Panitera, Panitera Muda, Panitera Pengganti, Jurusita dan Jurusita Pengganti Pengadilan Negeri yang namanya tercantum dalam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>
            <w:pPr>
              <w:rPr>
                <w:rFonts w:ascii="Bookman Old Style" w:hAnsi="Bookman Old Style"/>
                <w:bCs/>
                <w:lang w:val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KEDUA</w:t>
            </w: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Mencabut tunjangan jabatan Panitera, Wakil Panitera, Panitera Muda, Panitera Pengganti, Jurusita dan Jurusita Pengganti Pengadilan Negeri Kelas ${kelas_lama} sebesar sebagaimana tersebut dalam lajur 5 daftar lampiran ini dan memberikan tunjangan jabatan Panitera, Wakil Panitera, Panitera Muda, Panitera Pengganti, Jurusita dan Jurusita Pengganti Pengadilan Negeri kelas ${kelas} berdasarkan Peraturan Presiden RI Nomor 24 Tahun 2007 dan Peraturan Presiden RI Nomor 25 Tahun 2007 sebesar sebagaimana tersebut dalam lajur 6 daftar lampiran Keputusan ini, terhitung mulai tanggal 1 Maret 2017.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>
            <w:pPr>
              <w:rPr>
                <w:rFonts w:ascii="Bookman Old Style" w:hAnsi="Bookman Old Style"/>
                <w:bCs/>
                <w:lang w:val="id-ID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KETIGA</w:t>
            </w: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Apabila dikemudian hari ternyata terdapat kekeliruan dalam Keputusan ini,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en-AU"/>
              </w:rPr>
            </w:pP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>
            <w:pPr>
              <w:jc w:val="right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PETIKAN……………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0" w:type="dxa"/>
            <w:gridSpan w:val="4"/>
          </w:tcPr>
          <w:p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-3-</w:t>
            </w:r>
          </w:p>
          <w:p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1605" w:type="dxa"/>
          </w:tcPr>
          <w:p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 xml:space="preserve">PETIKAN </w:t>
            </w:r>
          </w:p>
        </w:tc>
        <w:tc>
          <w:tcPr>
            <w:tcW w:w="5942" w:type="dxa"/>
          </w:tcPr>
          <w:p>
            <w:pPr>
              <w:jc w:val="both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Keputusan ini diberikan kepada yang berkepentingan untuk diketahuin dan dipergunakan sebagaimana mestinya.</w:t>
            </w:r>
          </w:p>
        </w:tc>
      </w:tr>
    </w:tbl>
    <w:p>
      <w:pPr>
        <w:jc w:val="center"/>
        <w:rPr>
          <w:rFonts w:ascii="Bookman Old Style" w:hAnsi="Bookman Old Style"/>
          <w:bCs/>
          <w:lang w:val="id-ID"/>
        </w:rPr>
      </w:pPr>
    </w:p>
    <w:p>
      <w:pPr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>Ditetapkan di Jakarta</w:t>
      </w:r>
    </w:p>
    <w:p>
      <w:pPr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 xml:space="preserve">Pada tanggal </w:t>
      </w:r>
      <w:r>
        <w:rPr>
          <w:rFonts w:ascii="Bookman Old Style" w:hAnsi="Bookman Old Style" w:cs="Calibri"/>
          <w:b/>
          <w:bCs/>
        </w:rPr>
        <w:t>${TglTTD}</w:t>
      </w:r>
    </w:p>
    <w:p>
      <w:pPr>
        <w:rPr>
          <w:rFonts w:ascii="Bookman Old Style" w:hAnsi="Bookman Old Style"/>
          <w:bCs/>
          <w:color w:val="FFFFFF"/>
          <w:lang w:val="id-ID"/>
        </w:rPr>
      </w:pPr>
      <w:r>
        <w:rPr>
          <w:rFonts w:ascii="Bookman Old Style" w:hAnsi="Bookman Old Style"/>
          <w:bCs/>
          <w:color w:val="FFFFFF"/>
          <w:lang w:val="id-ID"/>
        </w:rPr>
        <w:t>.</w:t>
      </w:r>
    </w:p>
    <w:tbl>
      <w:tblPr>
        <w:tblStyle w:val="3"/>
        <w:tblW w:w="0" w:type="auto"/>
        <w:tblInd w:w="43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9"/>
      </w:tblGrid>
      <w:tr>
        <w:tc>
          <w:tcPr>
            <w:tcW w:w="5829" w:type="dxa"/>
          </w:tcPr>
          <w:p>
            <w:pPr>
              <w:pStyle w:val="4"/>
              <w:tabs>
                <w:tab w:val="left" w:pos="10080"/>
              </w:tabs>
              <w:snapToGrid w:val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DIREKTUR JENDERAL</w:t>
            </w:r>
          </w:p>
          <w:p>
            <w:pPr>
              <w:pStyle w:val="4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BADAN PERADILAN UMUM</w:t>
            </w:r>
          </w:p>
          <w:p>
            <w:pPr>
              <w:pStyle w:val="4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>
            <w:pPr>
              <w:pStyle w:val="4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>
            <w:pPr>
              <w:pStyle w:val="4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>
            <w:pPr>
              <w:pStyle w:val="4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en-AU"/>
              </w:rPr>
            </w:pPr>
          </w:p>
          <w:p>
            <w:pPr>
              <w:jc w:val="center"/>
              <w:rPr>
                <w:rFonts w:ascii="Bookman Old Style" w:hAnsi="Bookman Old Style"/>
                <w:bCs/>
                <w:color w:val="FFFFFF"/>
                <w:lang w:val="id-ID"/>
              </w:rPr>
            </w:pPr>
            <w:r>
              <w:rPr>
                <w:rFonts w:ascii="Bookman Old Style" w:hAnsi="Bookman Old Style" w:cs="Calibri"/>
                <w:b/>
                <w:bCs/>
              </w:rPr>
              <w:t>${NamaDirjen}</w:t>
            </w:r>
          </w:p>
        </w:tc>
      </w:tr>
    </w:tbl>
    <w:p>
      <w:pPr>
        <w:rPr>
          <w:rFonts w:ascii="Bookman Old Style" w:hAnsi="Bookman Old Style"/>
          <w:bCs/>
          <w:lang w:val="id-ID"/>
        </w:rPr>
      </w:pPr>
    </w:p>
    <w:p>
      <w:pPr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en-AU"/>
        </w:rPr>
        <w:t>Keputusan ini disampaikan kepada</w:t>
      </w:r>
      <w:r>
        <w:rPr>
          <w:rFonts w:ascii="Bookman Old Style" w:hAnsi="Bookman Old Style"/>
          <w:bCs/>
          <w:lang w:val="id-ID"/>
        </w:rPr>
        <w:t xml:space="preserve"> :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Ketua Mahkamah Agung RI di Jakarta;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Ketua Badan Pemeriksa Keuangan di Jakarta;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Ketua Kamar Pengawasan Mahkamah Agung RI di Jakarta;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Kepala Badan Kepegawaian Negara di Jakarta;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Sekretaris Mahkamah Agung RI di Jakarta;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Kepala Badan Pengawasan Mahkamah Agung RI di Jakarta;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Direktur Jenderal Anggaran Kementrian Keuangan di Jakarta;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Direktur Jenderal Perbendaharaan Kementrian Badan Kepegawaian Negara di Jakarta;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 w:eastAsia="Arial Unicode MS" w:cs="Arial Unicode MS"/>
          <w:color w:val="000000"/>
          <w:sz w:val="22"/>
        </w:rPr>
      </w:pPr>
      <w:r>
        <w:rPr>
          <w:rFonts w:ascii="Bookman Old Style" w:hAnsi="Bookman Old Style"/>
          <w:bCs/>
          <w:lang w:val="id-ID"/>
        </w:rPr>
        <w:t>Deputi Bidang Informasi Kepegawaian Badan Kepegawaian Negara di Jakarta;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 w:eastAsia="Arial Unicode MS" w:cs="Arial Unicode MS"/>
          <w:color w:val="000000"/>
        </w:rPr>
      </w:pPr>
      <w:r>
        <w:rPr>
          <w:rFonts w:ascii="Bookman Old Style" w:hAnsi="Bookman Old Style" w:cs="Arial"/>
          <w:color w:val="000000"/>
        </w:rPr>
        <w:t xml:space="preserve">Ketua </w:t>
      </w:r>
      <w:r>
        <w:rPr>
          <w:rFonts w:ascii="Bookman Old Style" w:hAnsi="Bookman Old Style" w:eastAsia="Arial Unicode MS" w:cs="Arial Unicode MS"/>
          <w:color w:val="000000"/>
        </w:rPr>
        <w:t>Pengadilan Tinggi</w:t>
      </w:r>
      <w:r>
        <w:rPr>
          <w:rFonts w:ascii="Bookman Old Style" w:hAnsi="Bookman Old Style" w:eastAsia="Arial Unicode MS" w:cs="Arial Unicode MS"/>
          <w:b/>
          <w:color w:val="000000"/>
        </w:rPr>
        <w:t xml:space="preserve"> </w:t>
      </w:r>
      <w:r>
        <w:rPr>
          <w:rFonts w:ascii="Bookman Old Style" w:hAnsi="Bookman Old Style" w:eastAsia="Arial Unicode MS" w:cs="Arial Unicode MS"/>
          <w:b/>
          <w:bCs/>
        </w:rPr>
        <w:t>${NamaPT</w:t>
      </w:r>
      <w:r>
        <w:rPr>
          <w:rFonts w:ascii="Bookman Old Style" w:hAnsi="Bookman Old Style" w:eastAsia="Arial Unicode MS" w:cs="Arial Unicode MS"/>
          <w:b/>
          <w:bCs/>
          <w:lang w:val="en-AU"/>
        </w:rPr>
        <w:t>};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 w:eastAsia="Arial Unicode MS" w:cs="Arial Unicode MS"/>
          <w:color w:val="000000"/>
          <w:lang w:val="de-DE"/>
        </w:rPr>
      </w:pPr>
      <w:r>
        <w:rPr>
          <w:rFonts w:ascii="Bookman Old Style" w:hAnsi="Bookman Old Style" w:eastAsia="Arial Unicode MS" w:cs="Arial Unicode MS"/>
          <w:color w:val="000000"/>
        </w:rPr>
        <w:t xml:space="preserve">Ketua Pengadilan Negeri </w:t>
      </w:r>
      <w:r>
        <w:rPr>
          <w:rFonts w:ascii="Bookman Old Style" w:hAnsi="Bookman Old Style" w:eastAsia="Arial Unicode MS" w:cs="Arial Unicode MS"/>
          <w:b/>
          <w:bCs/>
        </w:rPr>
        <w:t>${NamaPN</w:t>
      </w:r>
      <w:r>
        <w:rPr>
          <w:rFonts w:ascii="Bookman Old Style" w:hAnsi="Bookman Old Style" w:eastAsia="Arial Unicode MS" w:cs="Arial Unicode MS"/>
          <w:b/>
          <w:bCs/>
          <w:lang w:val="en-AU"/>
        </w:rPr>
        <w:t>};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 w:eastAsia="Arial Unicode MS" w:cs="Arial Unicode MS"/>
          <w:color w:val="000000"/>
          <w:lang w:val="de-DE"/>
        </w:rPr>
      </w:pPr>
      <w:r>
        <w:rPr>
          <w:rFonts w:ascii="Bookman Old Style" w:hAnsi="Bookman Old Style" w:eastAsia="Arial Unicode MS" w:cs="Arial Unicode MS"/>
          <w:color w:val="000000"/>
          <w:lang w:val="de-DE"/>
        </w:rPr>
        <w:t>Kepala Kantor Pelayanan Perbendaharaan Negara</w:t>
      </w:r>
      <w:r>
        <w:rPr>
          <w:rFonts w:ascii="Bookman Old Style" w:hAnsi="Bookman Old Style" w:eastAsia="Arial Unicode MS" w:cs="Arial Unicode MS"/>
          <w:b/>
          <w:color w:val="000000"/>
          <w:lang w:val="de-DE"/>
        </w:rPr>
        <w:t xml:space="preserve"> </w:t>
      </w:r>
      <w:r>
        <w:rPr>
          <w:rFonts w:ascii="Bookman Old Style" w:hAnsi="Bookman Old Style" w:eastAsia="Arial Unicode MS" w:cs="Arial Unicode MS"/>
          <w:b/>
          <w:bCs/>
        </w:rPr>
        <w:t>${NamaKPPN}</w:t>
      </w:r>
      <w:r>
        <w:rPr>
          <w:rFonts w:ascii="Bookman Old Style" w:hAnsi="Bookman Old Style" w:eastAsia="Arial Unicode MS" w:cs="Arial Unicode MS"/>
          <w:b/>
          <w:bCs/>
          <w:lang w:val="en-AU"/>
        </w:rPr>
        <w:t>;</w:t>
      </w:r>
    </w:p>
    <w:p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PT. TASPEN Jl. Letjend. Soeprapto di Jakarta Pusat.</w:t>
      </w:r>
    </w:p>
    <w:p>
      <w:pPr>
        <w:ind w:left="720"/>
        <w:rPr>
          <w:rFonts w:ascii="Bookman Old Style" w:hAnsi="Bookman Old Style"/>
          <w:bCs/>
          <w:lang w:val="id-ID"/>
        </w:rPr>
      </w:pPr>
    </w:p>
    <w:p>
      <w:pPr>
        <w:rPr>
          <w:rFonts w:ascii="Bookman Old Style" w:hAnsi="Bookman Old Style"/>
        </w:rPr>
        <w:sectPr>
          <w:pgSz w:w="12242" w:h="18722"/>
          <w:pgMar w:top="1559" w:right="1134" w:bottom="1077" w:left="1134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MAHKAMAH AGUNG REPUBLIK INDONESIA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DAFTAR LAMPIRAN KEPUTUSAN DIREKTUR JENDERAL BADAN PERADILAN UMUM,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NOMOR ${NomorSK}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TANGGAL </w:t>
      </w:r>
      <w:r>
        <w:rPr>
          <w:rFonts w:ascii="Bookman Old Style" w:hAnsi="Bookman Old Style" w:cs="Calibri"/>
          <w:b/>
          <w:bCs/>
          <w:sz w:val="28"/>
        </w:rPr>
        <w:t>${TglTTD}</w:t>
      </w:r>
    </w:p>
    <w:p>
      <w:pPr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W w:w="0" w:type="auto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928"/>
        <w:gridCol w:w="3868"/>
        <w:gridCol w:w="1472"/>
        <w:gridCol w:w="2355"/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NO</w:t>
            </w:r>
          </w:p>
        </w:tc>
        <w:tc>
          <w:tcPr>
            <w:tcW w:w="3928" w:type="dxa"/>
          </w:tcPr>
          <w:p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NAMA/NIP</w:t>
            </w:r>
          </w:p>
        </w:tc>
        <w:tc>
          <w:tcPr>
            <w:tcW w:w="3868" w:type="dxa"/>
          </w:tcPr>
          <w:p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PANGKAT/</w:t>
            </w:r>
            <w:r>
              <w:rPr>
                <w:rFonts w:ascii="Bookman Old Style" w:hAnsi="Bookman Old Style"/>
                <w:b/>
                <w:sz w:val="26"/>
                <w:szCs w:val="28"/>
              </w:rPr>
              <w:t>JABATAN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ascii="Bookman Old Style" w:hAnsi="Bookman Old Style"/>
                <w:b/>
                <w:sz w:val="26"/>
                <w:szCs w:val="28"/>
                <w:lang w:val="en-AU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GOL/RG</w:t>
            </w:r>
          </w:p>
        </w:tc>
        <w:tc>
          <w:tcPr>
            <w:tcW w:w="2355" w:type="dxa"/>
          </w:tcPr>
          <w:p>
            <w:pPr>
              <w:jc w:val="center"/>
              <w:rPr>
                <w:rFonts w:ascii="Bookman Old Style" w:hAnsi="Bookman Old Style"/>
                <w:b/>
                <w:sz w:val="26"/>
                <w:szCs w:val="28"/>
                <w:lang w:val="en-AU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TUNJANGAN JABATAN LAMA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  <w:lang w:val="en-AU"/>
              </w:rPr>
              <w:t>UNJANGAN JABATAN BARU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Bookman Old Style" w:hAnsi="Bookman Old Style"/>
                <w:b/>
                <w:sz w:val="26"/>
                <w:szCs w:val="28"/>
              </w:rPr>
            </w:pPr>
            <w:r>
              <w:rPr>
                <w:rFonts w:ascii="Bookman Old Style" w:hAnsi="Bookman Old Style"/>
                <w:b/>
                <w:sz w:val="26"/>
                <w:szCs w:val="28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1</w:t>
            </w:r>
          </w:p>
        </w:tc>
        <w:tc>
          <w:tcPr>
            <w:tcW w:w="392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2</w:t>
            </w:r>
          </w:p>
        </w:tc>
        <w:tc>
          <w:tcPr>
            <w:tcW w:w="386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3</w:t>
            </w:r>
          </w:p>
        </w:tc>
        <w:tc>
          <w:tcPr>
            <w:tcW w:w="147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4</w:t>
            </w:r>
          </w:p>
        </w:tc>
        <w:tc>
          <w:tcPr>
            <w:tcW w:w="235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5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9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386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${no}.</w:t>
            </w:r>
          </w:p>
        </w:tc>
        <w:tc>
          <w:tcPr>
            <w:tcW w:w="39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${nama}</w:t>
            </w:r>
          </w:p>
          <w:p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NIP. ${nip}</w:t>
            </w:r>
          </w:p>
          <w:p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8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${golruang} /</w:t>
            </w:r>
          </w:p>
          <w:p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${jabatan}</w:t>
            </w:r>
          </w:p>
        </w:tc>
        <w:tc>
          <w:tcPr>
            <w:tcW w:w="14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${pangkat}</w:t>
            </w:r>
          </w:p>
        </w:tc>
        <w:tc>
          <w:tcPr>
            <w:tcW w:w="235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Rp. ${tunjangan</w:t>
            </w:r>
            <w:r>
              <w:rPr>
                <w:rFonts w:ascii="Bookman Old Style" w:hAnsi="Bookman Old Style"/>
                <w:sz w:val="28"/>
                <w:szCs w:val="28"/>
                <w:lang w:val="en-AU"/>
              </w:rPr>
              <w:t>lama</w:t>
            </w:r>
            <w:r>
              <w:rPr>
                <w:rFonts w:ascii="Bookman Old Style" w:hAnsi="Bookman Old Style"/>
                <w:sz w:val="28"/>
                <w:szCs w:val="28"/>
              </w:rPr>
              <w:t>},-</w:t>
            </w:r>
          </w:p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${ejaan</w:t>
            </w:r>
            <w:r>
              <w:rPr>
                <w:rFonts w:ascii="Bookman Old Style" w:hAnsi="Bookman Old Style"/>
                <w:sz w:val="28"/>
                <w:szCs w:val="28"/>
                <w:lang w:val="en-AU"/>
              </w:rPr>
              <w:t>lama</w:t>
            </w:r>
            <w:r>
              <w:rPr>
                <w:rFonts w:ascii="Bookman Old Style" w:hAnsi="Bookman Old Style"/>
                <w:sz w:val="28"/>
                <w:szCs w:val="28"/>
              </w:rPr>
              <w:t>}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Rp. ${tunjangan},-</w:t>
            </w:r>
          </w:p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${ejaan}</w:t>
            </w:r>
          </w:p>
        </w:tc>
        <w:tc>
          <w:tcPr>
            <w:tcW w:w="269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Bookman Old Style" w:hAnsi="Bookman Old Style"/>
                <w:sz w:val="28"/>
                <w:szCs w:val="28"/>
              </w:rPr>
            </w:pPr>
          </w:p>
          <w:p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Pengadilan Negeri ${namapn} </w:t>
            </w:r>
          </w:p>
          <w:p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Kelas ${kelas}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39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38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>
      <w:pPr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W w:w="0" w:type="auto"/>
        <w:tblInd w:w="111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3" w:type="dxa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Badan Peradilan 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3" w:type="dxa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3" w:type="dxa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${NamaDirjen}</w:t>
            </w:r>
          </w:p>
        </w:tc>
      </w:tr>
    </w:tbl>
    <w:p>
      <w:pPr>
        <w:tabs>
          <w:tab w:val="right" w:pos="-18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color w:val="000000"/>
          <w:szCs w:val="26"/>
          <w:lang w:val="id-ID"/>
        </w:rPr>
      </w:pPr>
    </w:p>
    <w:p>
      <w:pPr>
        <w:rPr>
          <w:rFonts w:ascii="Bookman Old Style" w:hAnsi="Bookman Old Style"/>
        </w:rPr>
      </w:pPr>
    </w:p>
    <w:sectPr>
      <w:pgSz w:w="18722" w:h="12189" w:orient="landscape"/>
      <w:pgMar w:top="1134" w:right="1003" w:bottom="1134" w:left="107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65EBF"/>
    <w:multiLevelType w:val="multilevel"/>
    <w:tmpl w:val="41465E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9C"/>
    <w:rsid w:val="00003A37"/>
    <w:rsid w:val="00092CB3"/>
    <w:rsid w:val="001A4D21"/>
    <w:rsid w:val="0027076D"/>
    <w:rsid w:val="002A7F2C"/>
    <w:rsid w:val="00330C85"/>
    <w:rsid w:val="003B7C70"/>
    <w:rsid w:val="003E2B1A"/>
    <w:rsid w:val="00413645"/>
    <w:rsid w:val="0045322F"/>
    <w:rsid w:val="004A4E9C"/>
    <w:rsid w:val="004F06C8"/>
    <w:rsid w:val="005446D5"/>
    <w:rsid w:val="005452DB"/>
    <w:rsid w:val="00626A0F"/>
    <w:rsid w:val="007A00E5"/>
    <w:rsid w:val="00812111"/>
    <w:rsid w:val="00851462"/>
    <w:rsid w:val="00856029"/>
    <w:rsid w:val="00872EF5"/>
    <w:rsid w:val="008B7E16"/>
    <w:rsid w:val="008C69ED"/>
    <w:rsid w:val="008E462E"/>
    <w:rsid w:val="00904EEF"/>
    <w:rsid w:val="00914312"/>
    <w:rsid w:val="00A24492"/>
    <w:rsid w:val="00A247CB"/>
    <w:rsid w:val="00B16729"/>
    <w:rsid w:val="00BE5EFB"/>
    <w:rsid w:val="00BE5FF8"/>
    <w:rsid w:val="00CA0A6D"/>
    <w:rsid w:val="00E03E1E"/>
    <w:rsid w:val="00E47F79"/>
    <w:rsid w:val="00EA3C43"/>
    <w:rsid w:val="00EC0ECF"/>
    <w:rsid w:val="00F47C4C"/>
    <w:rsid w:val="00FD5BEC"/>
    <w:rsid w:val="18B16BD1"/>
    <w:rsid w:val="1AB439E5"/>
    <w:rsid w:val="242E29FB"/>
    <w:rsid w:val="25746A7C"/>
    <w:rsid w:val="275F3DD7"/>
    <w:rsid w:val="2EE51455"/>
    <w:rsid w:val="324F7CB0"/>
    <w:rsid w:val="353E1CBE"/>
    <w:rsid w:val="37F05622"/>
    <w:rsid w:val="39A7698E"/>
    <w:rsid w:val="3F05045F"/>
    <w:rsid w:val="42C073AB"/>
    <w:rsid w:val="49DB031B"/>
    <w:rsid w:val="4BC147DB"/>
    <w:rsid w:val="4D710253"/>
    <w:rsid w:val="4F3368A6"/>
    <w:rsid w:val="508B43EE"/>
    <w:rsid w:val="560C6752"/>
    <w:rsid w:val="56C717F9"/>
    <w:rsid w:val="58F77A2F"/>
    <w:rsid w:val="5DFB093F"/>
    <w:rsid w:val="67A544D6"/>
    <w:rsid w:val="68273215"/>
    <w:rsid w:val="6AC80AD3"/>
    <w:rsid w:val="705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7"/>
    <w:uiPriority w:val="0"/>
    <w:pPr>
      <w:suppressAutoHyphens/>
      <w:ind w:left="1800"/>
      <w:jc w:val="both"/>
    </w:pPr>
    <w:rPr>
      <w:lang w:val="en-US" w:eastAsia="ar-SA"/>
    </w:rPr>
  </w:style>
  <w:style w:type="character" w:styleId="5">
    <w:name w:val="Hyperlink"/>
    <w:unhideWhenUsed/>
    <w:uiPriority w:val="99"/>
    <w:rPr>
      <w:color w:val="0000FF"/>
      <w:u w:val="single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ody Text Indent Char"/>
    <w:link w:val="4"/>
    <w:uiPriority w:val="0"/>
    <w:rPr>
      <w:rFonts w:ascii="Times New Roman" w:hAnsi="Times New Roman" w:eastAsia="Times New Roman"/>
      <w:sz w:val="24"/>
      <w:szCs w:val="24"/>
      <w:lang w:val="en-US"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4</Pages>
  <Words>801</Words>
  <Characters>4571</Characters>
  <Lines>38</Lines>
  <Paragraphs>10</Paragraphs>
  <TotalTime>9</TotalTime>
  <ScaleCrop>false</ScaleCrop>
  <LinksUpToDate>false</LinksUpToDate>
  <CharactersWithSpaces>5362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2017-08-03T13:12:00Z</dcterms:created>
  <dc:creator>Ikhwan Ridany</dc:creator>
  <cp:lastModifiedBy>Fhatmi Haddia</cp:lastModifiedBy>
  <cp:lastPrinted>2017-08-02T15:38:00Z</cp:lastPrinted>
  <dcterms:modified xsi:type="dcterms:W3CDTF">2021-03-09T10:07:17Z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