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ind w:left="-240" w:leftChars="-100" w:right="-360" w:rightChars="0" w:firstLine="0" w:firstLineChars="0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480" w:lineRule="auto"/>
        <w:ind w:left="-240" w:leftChars="-100" w:right="-360" w:rightChars="0" w:firstLine="0" w:firstLineChars="0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lang w:val="en-US"/>
        </w:rPr>
        <w:t xml:space="preserve">SALINAN </w:t>
      </w:r>
      <w:r>
        <w:rPr>
          <w:rFonts w:ascii="Bookman Old Style" w:hAnsi="Bookman Old Style" w:cs="Arial"/>
          <w:b/>
          <w:color w:val="000000"/>
        </w:rPr>
        <w:t>KEPUTUSAN KETUA MAHKAMAH AGUNG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  <w:r>
        <w:rPr>
          <w:rFonts w:ascii="Bookman Old Style" w:hAnsi="Bookman Old Style" w:cs="Arial"/>
          <w:b/>
          <w:color w:val="000000"/>
        </w:rPr>
        <w:t>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480" w:lineRule="auto"/>
        <w:ind w:left="-240" w:leftChars="-100" w:right="-360" w:rightChars="0" w:firstLine="0" w:firstLineChars="0"/>
        <w:jc w:val="both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ab/>
      </w:r>
      <w:r>
        <w:rPr>
          <w:rFonts w:ascii="Bookman Old Style" w:hAnsi="Bookman Old Style" w:cs="Arial"/>
          <w:b/>
          <w:color w:val="000000"/>
        </w:rPr>
        <w:t xml:space="preserve">NOMOR   </w:t>
      </w:r>
      <w:r>
        <w:rPr>
          <w:rFonts w:hint="default" w:ascii="Bookman Old Style" w:hAnsi="Bookman Old Style" w:cs="Arial"/>
          <w:b/>
          <w:color w:val="000000"/>
          <w:lang w:val="en-US"/>
        </w:rPr>
        <w:t>${</w:t>
      </w:r>
      <w:r>
        <w:rPr>
          <w:rFonts w:ascii="Bookman Old Style" w:hAnsi="Bookman Old Style" w:cs="Arial"/>
          <w:b/>
          <w:color w:val="000000"/>
        </w:rPr>
        <w:t>NomorSK</w:t>
      </w:r>
      <w:r>
        <w:rPr>
          <w:rFonts w:hint="default" w:ascii="Bookman Old Style" w:hAnsi="Bookman Old Style" w:cs="Arial"/>
          <w:b/>
          <w:color w:val="000000"/>
          <w:lang w:val="en-US"/>
        </w:rPr>
        <w:t>}</w:t>
      </w:r>
    </w:p>
    <w:p>
      <w:pPr>
        <w:tabs>
          <w:tab w:val="left" w:pos="2977"/>
        </w:tabs>
        <w:spacing w:line="480" w:lineRule="auto"/>
        <w:ind w:left="-240" w:leftChars="-100" w:right="-360" w:rightChars="0" w:firstLine="0" w:firstLineChars="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ind w:left="-240" w:leftChars="-100" w:right="-360" w:rightChars="0" w:firstLine="0" w:firstLineChars="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PROMOSI DAN MUTASI KETUA, WAKIL KETUA DAN HAKIM </w:t>
      </w:r>
    </w:p>
    <w:p>
      <w:pPr>
        <w:tabs>
          <w:tab w:val="left" w:pos="2977"/>
        </w:tabs>
        <w:spacing w:line="480" w:lineRule="auto"/>
        <w:ind w:left="-240" w:leftChars="-100" w:right="-360" w:rightChars="0" w:firstLine="0" w:firstLineChars="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PENGADILAN NEGERI DI LINGKUNGAN PERADILAN UMUM</w:t>
      </w:r>
    </w:p>
    <w:p>
      <w:pPr>
        <w:tabs>
          <w:tab w:val="left" w:pos="2977"/>
        </w:tabs>
        <w:spacing w:line="276" w:lineRule="auto"/>
        <w:ind w:left="-240" w:leftChars="-100" w:right="-360" w:rightChars="0" w:firstLine="0" w:firstLineChars="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KETUA MAHKAMAH AGUNG REPUBLIK INDONESIA,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</w:p>
    <w:tbl>
      <w:tblPr>
        <w:tblStyle w:val="3"/>
        <w:tblW w:w="10548" w:type="dxa"/>
        <w:tblInd w:w="-34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568"/>
        <w:gridCol w:w="712"/>
        <w:gridCol w:w="6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Menimbang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a.</w:t>
            </w: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bahwa untuk kepentingan dinas dipandang perlu dilakukan pemindahan/pengangkatan Ketua, Wakil Ketua dan Hakim 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b.</w:t>
            </w: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bahwa nama-nama yang tersebut pada lajur 2 sudah mendapatkan pertimbangan dan persetujuan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berdasarkan </w:t>
            </w:r>
            <w:r>
              <w:rPr>
                <w:rFonts w:ascii="Bookman Old Style" w:hAnsi="Bookman Old Style" w:cs="Arial"/>
                <w:color w:val="000000"/>
              </w:rPr>
              <w:t xml:space="preserve">Hasil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Keputusan </w:t>
            </w:r>
            <w:r>
              <w:rPr>
                <w:rFonts w:ascii="Bookman Old Style" w:hAnsi="Bookman Old Style" w:cs="Arial"/>
                <w:color w:val="000000"/>
              </w:rPr>
              <w:t xml:space="preserve"> Rapat Tim Promosi dan Mutasi Hakim Mahkamah Agung R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.</w:t>
            </w:r>
            <w:r>
              <w:rPr>
                <w:rFonts w:ascii="Bookman Old Style" w:hAnsi="Bookman Old Style" w:cs="Arial"/>
                <w:color w:val="000000"/>
              </w:rPr>
              <w:t xml:space="preserve">I tanggal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</w:rPr>
              <w:t>TglKeputusan</w:t>
            </w:r>
            <w:r>
              <w:rPr>
                <w:rFonts w:hint="default" w:ascii="Bookman Old Style" w:hAnsi="Bookman Old Style" w:cs="Arial"/>
                <w:b/>
                <w:color w:val="000000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c.</w:t>
            </w: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lang w:val="de-DE"/>
              </w:rPr>
              <w:t>bahwa formasi serta anggaran belanja Pegawai             yang bersangkutan mengizinkan akan pemindahan/pengangkatan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Mengingat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Undang-Undang Nomor 2 Tahun 2004 tentang Penyelesaian Perselisihan Hubungan Industrial;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2.</w:t>
            </w: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Undang-Undang Nomor 45 Tahun 2009 tentang Perubahan Atas Undang-Undang Nomor 31 Tahun 2004 tentang Perikanan;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3.</w:t>
            </w: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Undang-Undang Nomor 37 Tahun 2004 tentang Kepailitan dan Penundaan Kewajiban Pembayaran Utang;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4.</w:t>
            </w: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Undang-Undang Nomor 3 Tahun 2009 tentang Perubahan Kedua Atas Undang-Undang Nomor 14 Tahun 1985 tentang Mahkamah Agung;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5.</w:t>
            </w: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Undang-Undang Nomor 46 Tahun 2009 tentang Pengadilan Tindak Pidana Korupsi;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6.</w:t>
            </w: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7.</w:t>
            </w: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  <w:lang w:val="de-DE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Undang-Undang Nomor 49 Tahun 2009 tentang Perubahan Kedua Atas Undang-Undang Nomor 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  <w:lang w:val="de-DE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8.</w:t>
            </w: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Undang-Undang Nomor 5 Tahun 2014 tentang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998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  <w:lang w:val="id-ID"/>
              </w:rPr>
              <w:t>9</w:t>
            </w:r>
            <w:r>
              <w:rPr>
                <w:rFonts w:ascii="Bookman Old Style" w:hAnsi="Bookman Old Style" w:cs="Arial"/>
                <w:b/>
                <w:color w:val="000000"/>
              </w:rPr>
              <w:t>. Peraturan ……………</w:t>
            </w:r>
          </w:p>
        </w:tc>
      </w:tr>
    </w:tbl>
    <w:p>
      <w:pPr>
        <w:spacing w:line="276" w:lineRule="auto"/>
        <w:ind w:right="270"/>
        <w:jc w:val="center"/>
        <w:rPr>
          <w:b/>
        </w:rPr>
      </w:pPr>
      <w:r>
        <w:rPr>
          <w:b/>
        </w:rPr>
        <w:br w:type="page"/>
      </w:r>
      <w:r>
        <w:rPr>
          <w:b/>
        </w:rPr>
        <w:t>– 2 –</w:t>
      </w:r>
    </w:p>
    <w:p>
      <w:pPr>
        <w:ind w:right="270"/>
      </w:pPr>
    </w:p>
    <w:tbl>
      <w:tblPr>
        <w:tblStyle w:val="3"/>
        <w:tblW w:w="10524" w:type="dxa"/>
        <w:tblInd w:w="-34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333"/>
        <w:gridCol w:w="861"/>
        <w:gridCol w:w="73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8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  <w:lang w:val="id-ID"/>
              </w:rPr>
              <w:t>9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  <w:tc>
          <w:tcPr>
            <w:tcW w:w="7301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Peraturan Pemerintah Nomor  41 Tahun 2002 tentang Kenaikan Jabatan dan Pangkat Hakim;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8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0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  <w:tc>
          <w:tcPr>
            <w:tcW w:w="7301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Peraturan  Pemerintah  Nomor 74 Tahun 2016 tentang Perubahan Atas Peraturan Pemerintah Nomor 94 Tahun 2012 tentang Hak Keuangan dan Fasilitas Hakim yang Berada di Bawah Mahkamah Agung;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8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  <w:tc>
          <w:tcPr>
            <w:tcW w:w="7301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Peraturan Pemerintah Nomor 17 Tahun 2020 tentang </w:t>
            </w:r>
            <w:r>
              <w:rPr>
                <w:rFonts w:hint="default" w:ascii="Bookman Old Style" w:hAnsi="Bookman Old Style" w:eastAsia="Bookman Old Style" w:cs="Bookman Old Style"/>
                <w:color w:val="000000"/>
                <w:lang w:val="en-US"/>
              </w:rPr>
              <w:t>P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t xml:space="preserve">erubahan </w:t>
            </w:r>
            <w:r>
              <w:rPr>
                <w:rFonts w:hint="default" w:ascii="Bookman Old Style" w:hAnsi="Bookman Old Style" w:eastAsia="Bookman Old Style" w:cs="Bookman Old Style"/>
                <w:color w:val="000000"/>
                <w:lang w:val="en-US"/>
              </w:rPr>
              <w:t>A</w:t>
            </w:r>
            <w:r>
              <w:rPr>
                <w:rFonts w:ascii="Bookman Old Style" w:hAnsi="Bookman Old Style" w:eastAsia="Bookman Old Style" w:cs="Bookman Old Style"/>
                <w:color w:val="000000"/>
              </w:rPr>
              <w:t>tas Peraturan Pemerintah Nomor 11 Tahun 2017 tentang Manajemen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8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2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  <w:tc>
          <w:tcPr>
            <w:tcW w:w="7301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Keputusan Ketua Mahkamah Agung RI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8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13.</w:t>
            </w:r>
          </w:p>
        </w:tc>
        <w:tc>
          <w:tcPr>
            <w:tcW w:w="7301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Keputusan Ketua Mahkamah Agung R.I. Nomor 48/KMA/SK/II/2017 tanggal 17 Februari 2017 tentang Pola Promosi dan Mutasi Hakim pada Empat Lingkungan Peradilan;</w:t>
            </w:r>
          </w:p>
        </w:tc>
      </w:tr>
    </w:tbl>
    <w:p>
      <w:pPr>
        <w:spacing w:line="276" w:lineRule="auto"/>
        <w:ind w:right="270"/>
      </w:pPr>
    </w:p>
    <w:tbl>
      <w:tblPr>
        <w:tblStyle w:val="3"/>
        <w:tblW w:w="10548" w:type="dxa"/>
        <w:tblInd w:w="-3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291"/>
        <w:gridCol w:w="78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Menetapkan</w:t>
            </w: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both"/>
              <w:rPr>
                <w:rFonts w:hint="default" w:ascii="Bookman Old Style" w:hAnsi="Bookman Old Style" w:cs="Arial"/>
                <w:b/>
                <w:color w:val="000000"/>
                <w:lang w:val="en-US"/>
              </w:rPr>
            </w:pPr>
            <w:r>
              <w:rPr>
                <w:rFonts w:ascii="Bookman Old Style" w:hAnsi="Bookman Old Style" w:eastAsia="Bookman Old Style" w:cs="Bookman Old Style"/>
                <w:b/>
                <w:color w:val="000000"/>
              </w:rPr>
              <w:t>KEPUTUSAN KETUA MAHKAMAH AGUNG TENTANG PROMOSI DAN MUTASI KETUA, WAKIL KETUA DAN 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both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KESATU</w:t>
            </w: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KEDUA</w:t>
            </w: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KETIGA</w:t>
            </w: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eastAsia="Bookman Old Style" w:cs="Bookman Old Style"/>
                <w:color w:val="000000"/>
              </w:rPr>
              <w:t>Kepadanya diberikan tunjangan Hakim berdasarkan Peraturan Pemerintah  Nomor 74 Tahun 2016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 w:right="270"/>
              <w:jc w:val="right"/>
              <w:rPr>
                <w:rFonts w:hint="default" w:ascii="Bookman Old Style" w:hAnsi="Bookman Old Style" w:cs="Arial"/>
                <w:color w:val="000000"/>
                <w:lang w:val="en-US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KEEMPAT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: …………….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96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</w:tbl>
    <w:p>
      <w:r>
        <w:br w:type="page"/>
      </w:r>
    </w:p>
    <w:p>
      <w:pPr>
        <w:jc w:val="center"/>
        <w:rPr>
          <w:rFonts w:hint="default" w:ascii="Bookman Old Style" w:hAnsi="Bookman Old Style" w:cs="Bookman Old Style"/>
          <w:lang w:val="en-US"/>
        </w:rPr>
      </w:pPr>
      <w:r>
        <w:rPr>
          <w:rFonts w:hint="default" w:ascii="Bookman Old Style" w:hAnsi="Bookman Old Style" w:cs="Bookman Old Style"/>
          <w:lang w:val="en-US"/>
        </w:rPr>
        <w:t>-3-</w:t>
      </w:r>
    </w:p>
    <w:p>
      <w:pPr>
        <w:jc w:val="center"/>
        <w:rPr>
          <w:rFonts w:hint="default"/>
          <w:lang w:val="en-US"/>
        </w:rPr>
      </w:pPr>
    </w:p>
    <w:tbl>
      <w:tblPr>
        <w:tblStyle w:val="3"/>
        <w:tblW w:w="0" w:type="auto"/>
        <w:tblInd w:w="-3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71"/>
        <w:gridCol w:w="303"/>
        <w:gridCol w:w="1119"/>
        <w:gridCol w:w="537"/>
        <w:gridCol w:w="5761"/>
        <w:gridCol w:w="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KEEMPAT</w:t>
            </w:r>
          </w:p>
        </w:tc>
        <w:tc>
          <w:tcPr>
            <w:tcW w:w="30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614" w:type="dxa"/>
            <w:gridSpan w:val="4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Segala biaya yang bertalian dengan pemindahan ini ditanggung oleh Negar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>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>kecuali nomor urut ${biaya}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0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614" w:type="dxa"/>
            <w:gridSpan w:val="4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KELIMA</w:t>
            </w:r>
          </w:p>
        </w:tc>
        <w:tc>
          <w:tcPr>
            <w:tcW w:w="30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614" w:type="dxa"/>
            <w:gridSpan w:val="4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0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614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210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74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656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PETIKAN</w:t>
            </w:r>
          </w:p>
        </w:tc>
        <w:tc>
          <w:tcPr>
            <w:tcW w:w="5761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210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74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210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74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133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1330"/>
              <w:jc w:val="both"/>
              <w:rPr>
                <w:rFonts w:hint="default" w:ascii="Bookman Old Style" w:hAnsi="Bookman Old Style" w:cs="Arial"/>
                <w:color w:val="000000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</w:rPr>
              <w:t>glTTD</w:t>
            </w:r>
            <w:r>
              <w:rPr>
                <w:rFonts w:hint="default" w:ascii="Bookman Old Style" w:hAnsi="Bookman Old Style" w:cs="Arial"/>
                <w:b/>
                <w:color w:val="000000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-110" w:right="-108"/>
              <w:jc w:val="center"/>
              <w:rPr>
                <w:rFonts w:hint="default" w:ascii="Bookman Old Style" w:hAnsi="Bookman Old Style" w:cs="Arial"/>
                <w:b/>
                <w:color w:val="000000"/>
                <w:lang w:val="en-US"/>
              </w:rPr>
            </w:pPr>
            <w:r>
              <w:rPr>
                <w:rFonts w:ascii="Bookman Old Style" w:hAnsi="Bookman Old Style" w:cs="Arial"/>
                <w:b/>
              </w:rPr>
              <w:t>a.n. KETUA MAHKAMAH AGUNG R</w:t>
            </w:r>
            <w:r>
              <w:rPr>
                <w:rFonts w:hint="default" w:ascii="Bookman Old Style" w:hAnsi="Bookman Old Style" w:cs="Arial"/>
                <w:b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</w:rPr>
              <w:t>I</w:t>
            </w:r>
            <w:r>
              <w:rPr>
                <w:rFonts w:hint="default" w:ascii="Bookman Old Style" w:hAnsi="Bookman Old Style" w:cs="Arial"/>
                <w:b/>
                <w:lang w:val="en-US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360" w:lineRule="auto"/>
              <w:ind w:left="-110" w:right="-108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360" w:lineRule="auto"/>
              <w:ind w:left="-110" w:right="-108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ttd.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360" w:lineRule="auto"/>
              <w:ind w:left="-110" w:right="-108"/>
              <w:jc w:val="center"/>
              <w:rPr>
                <w:rFonts w:hint="default" w:ascii="Bookman Old Style" w:hAnsi="Bookman Old Style" w:cs="Arial"/>
                <w:b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</w:rPr>
              <w:t>NamaDirjen</w:t>
            </w:r>
            <w:r>
              <w:rPr>
                <w:rFonts w:hint="default" w:ascii="Bookman Old Style" w:hAnsi="Bookman Old Style" w:cs="Arial"/>
                <w:b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Sesuai dengan Keputusan tersebut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hint="default" w:ascii="Bookman Old Style" w:hAnsi="Bookman Old Style" w:cs="Arial"/>
                <w:b/>
                <w:color w:val="000000"/>
                <w:lang w:val="en-US"/>
              </w:rPr>
            </w:pPr>
            <w:r>
              <w:rPr>
                <w:rFonts w:ascii="Bookman Old Style" w:hAnsi="Bookman Old Style" w:cs="Arial"/>
                <w:b/>
              </w:rPr>
              <w:t>DIREKTUR</w:t>
            </w:r>
            <w:r>
              <w:rPr>
                <w:rFonts w:hint="default" w:ascii="Bookman Old Style" w:hAnsi="Bookman Old Style" w:cs="Arial"/>
                <w:b/>
                <w:lang w:val="en-US"/>
              </w:rPr>
              <w:t xml:space="preserve"> PEMBINAAN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TENAGA TEKNIS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  <w:trHeight w:val="489" w:hRule="atLeast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hint="default" w:ascii="Bookman Old Style" w:hAnsi="Bookman Old Style" w:cs="Arial"/>
                <w:b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lang w:val="en-US"/>
              </w:rPr>
              <w:t>${qrcode}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</w:trPr>
        <w:tc>
          <w:tcPr>
            <w:tcW w:w="3795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hint="default" w:ascii="Bookman Old Style" w:hAnsi="Bookman Old Style" w:cs="Arial"/>
                <w:b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</w:rPr>
              <w:t>NamaDirektur</w:t>
            </w:r>
            <w:r>
              <w:rPr>
                <w:rFonts w:hint="default" w:ascii="Bookman Old Style" w:hAnsi="Bookman Old Style" w:cs="Arial"/>
                <w:b/>
                <w:lang w:val="en-US"/>
              </w:rPr>
              <w:t>}</w:t>
            </w:r>
          </w:p>
        </w:tc>
      </w:tr>
    </w:tbl>
    <w:p>
      <w:pPr>
        <w:tabs>
          <w:tab w:val="right" w:pos="-1800"/>
          <w:tab w:val="left" w:pos="6946"/>
          <w:tab w:val="left" w:pos="8820"/>
        </w:tabs>
        <w:spacing w:line="276" w:lineRule="auto"/>
        <w:ind w:left="3740" w:right="-104"/>
        <w:jc w:val="center"/>
        <w:rPr>
          <w:rFonts w:ascii="Bookman Old Style" w:hAnsi="Bookman Old Style" w:cs="Arial"/>
          <w:b/>
          <w:color w:val="000000"/>
          <w:lang w:val="id-ID"/>
        </w:rPr>
      </w:pPr>
    </w:p>
    <w:p>
      <w:pPr>
        <w:tabs>
          <w:tab w:val="right" w:pos="-1800"/>
          <w:tab w:val="left" w:pos="8820"/>
        </w:tabs>
        <w:spacing w:line="360" w:lineRule="auto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SALINAN </w:t>
      </w:r>
      <w:r>
        <w:rPr>
          <w:rFonts w:ascii="Bookman Old Style" w:hAnsi="Bookman Old Style" w:cs="Arial"/>
          <w:color w:val="000000"/>
        </w:rPr>
        <w:t>Keputusan ini disampaikan kepada :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Ketua Mahkamah Agung R</w:t>
      </w:r>
      <w:r>
        <w:rPr>
          <w:rFonts w:hint="default" w:ascii="Bookman Old Style" w:hAnsi="Bookman Old Style" w:cs="Arial"/>
          <w:color w:val="000000"/>
          <w:lang w:val="en-US"/>
        </w:rPr>
        <w:t>.</w:t>
      </w:r>
      <w:r>
        <w:rPr>
          <w:rFonts w:ascii="Bookman Old Style" w:hAnsi="Bookman Old Style" w:cs="Arial"/>
          <w:color w:val="000000"/>
        </w:rPr>
        <w:t>I</w:t>
      </w:r>
      <w:r>
        <w:rPr>
          <w:rFonts w:hint="default" w:ascii="Bookman Old Style" w:hAnsi="Bookman Old Style" w:cs="Arial"/>
          <w:color w:val="000000"/>
          <w:lang w:val="en-US"/>
        </w:rPr>
        <w:t>.</w:t>
      </w:r>
      <w:r>
        <w:rPr>
          <w:rFonts w:ascii="Bookman Old Style" w:hAnsi="Bookman Old Style" w:cs="Arial"/>
          <w:color w:val="000000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Sekretaris Mahkamah Agung R</w:t>
      </w:r>
      <w:r>
        <w:rPr>
          <w:rFonts w:hint="default" w:ascii="Bookman Old Style" w:hAnsi="Bookman Old Style" w:cs="Arial"/>
          <w:color w:val="000000"/>
          <w:lang w:val="en-US"/>
        </w:rPr>
        <w:t>.</w:t>
      </w:r>
      <w:r>
        <w:rPr>
          <w:rFonts w:ascii="Bookman Old Style" w:hAnsi="Bookman Old Style" w:cs="Arial"/>
          <w:color w:val="000000"/>
        </w:rPr>
        <w:t>I</w:t>
      </w:r>
      <w:r>
        <w:rPr>
          <w:rFonts w:hint="default" w:ascii="Bookman Old Style" w:hAnsi="Bookman Old Style" w:cs="Arial"/>
          <w:color w:val="000000"/>
          <w:lang w:val="en-US"/>
        </w:rPr>
        <w:t>.</w:t>
      </w:r>
      <w:r>
        <w:rPr>
          <w:rFonts w:ascii="Bookman Old Style" w:hAnsi="Bookman Old Style" w:cs="Arial"/>
          <w:color w:val="000000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Kepala Badan Pengawasan Mahkamah Agung R</w:t>
      </w:r>
      <w:r>
        <w:rPr>
          <w:rFonts w:hint="default" w:ascii="Bookman Old Style" w:hAnsi="Bookman Old Style" w:cs="Arial"/>
          <w:color w:val="000000"/>
          <w:lang w:val="en-US"/>
        </w:rPr>
        <w:t>.</w:t>
      </w:r>
      <w:r>
        <w:rPr>
          <w:rFonts w:ascii="Bookman Old Style" w:hAnsi="Bookman Old Style" w:cs="Arial"/>
          <w:color w:val="000000"/>
        </w:rPr>
        <w:t>I</w:t>
      </w:r>
      <w:r>
        <w:rPr>
          <w:rFonts w:hint="default" w:ascii="Bookman Old Style" w:hAnsi="Bookman Old Style" w:cs="Arial"/>
          <w:color w:val="000000"/>
          <w:lang w:val="en-US"/>
        </w:rPr>
        <w:t>.</w:t>
      </w:r>
      <w:r>
        <w:rPr>
          <w:rFonts w:ascii="Bookman Old Style" w:hAnsi="Bookman Old Style" w:cs="Arial"/>
          <w:color w:val="000000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Kepala Badan Kepegawaian Negara di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Ketua Pengadilan Tinggi</w:t>
      </w:r>
      <w:r>
        <w:rPr>
          <w:rFonts w:ascii="Bookman Old Style" w:hAnsi="Bookman Old Style" w:cs="Arial"/>
          <w:b/>
          <w:color w:val="000000"/>
        </w:rPr>
        <w:t xml:space="preserve"> ${NamaPTLama}${NamaPTBaru}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Ketua Pengadilan Negeri</w:t>
      </w:r>
      <w:r>
        <w:rPr>
          <w:rFonts w:ascii="Bookman Old Style" w:hAnsi="Bookman Old Style" w:cs="Arial"/>
          <w:b/>
          <w:bCs/>
          <w:color w:val="000000"/>
        </w:rPr>
        <w:t xml:space="preserve"> ${Nama</w:t>
      </w:r>
      <w:r>
        <w:rPr>
          <w:rFonts w:ascii="Bookman Old Style" w:hAnsi="Bookman Old Style" w:cs="Arial"/>
          <w:b/>
          <w:color w:val="000000"/>
        </w:rPr>
        <w:t>PNLama}${NamaPNBaru}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hint="default" w:ascii="Bookman Old Style" w:hAnsi="Bookman Old Style" w:cs="Arial"/>
          <w:color w:val="000000"/>
          <w:lang w:val="en-US"/>
        </w:rPr>
        <w:t>Kepala Kantor Pelayanan Perbendaharaan Negara terkait.</w:t>
      </w:r>
    </w:p>
    <w:p>
      <w:pPr>
        <w:numPr>
          <w:ilvl w:val="0"/>
          <w:numId w:val="0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right="-345" w:rightChars="0"/>
        <w:textAlignment w:val="baseline"/>
        <w:rPr>
          <w:rFonts w:hint="default" w:ascii="Bookman Old Style" w:hAnsi="Bookman Old Style" w:cs="Arial"/>
          <w:color w:val="000000"/>
          <w:lang w:val="en-US"/>
        </w:rPr>
      </w:pP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leftChars="0" w:right="-345" w:rightChars="0" w:hanging="450" w:firstLineChars="0"/>
        <w:textAlignment w:val="baseline"/>
        <w:rPr>
          <w:rFonts w:hint="default" w:ascii="Bookman Old Style" w:hAnsi="Bookman Old Style" w:cs="Arial"/>
          <w:color w:val="000000"/>
          <w:lang w:val="en-US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2240" w:h="18720"/>
          <w:pgMar w:top="1267" w:right="1080" w:bottom="720" w:left="1440" w:header="720" w:footer="113" w:gutter="0"/>
          <w:cols w:space="720" w:num="1"/>
          <w:titlePg/>
          <w:docGrid w:linePitch="360" w:charSpace="0"/>
        </w:sectPr>
      </w:pPr>
    </w:p>
    <w:tbl>
      <w:tblPr>
        <w:tblStyle w:val="6"/>
        <w:tblW w:w="170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5"/>
        <w:gridCol w:w="1740"/>
        <w:gridCol w:w="10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3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3" w:type="dxa"/>
            <w:gridSpan w:val="3"/>
          </w:tcPr>
          <w:p>
            <w:pPr>
              <w:spacing w:line="360" w:lineRule="auto"/>
              <w:jc w:val="center"/>
              <w:rPr>
                <w:rFonts w:hint="default" w:ascii="Bookman Old Style" w:hAnsi="Bookman Old Style"/>
                <w:b/>
                <w:vertAlign w:val="baseline"/>
                <w:lang w:val="en-US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 xml:space="preserve">SALINAN </w:t>
            </w:r>
            <w:r>
              <w:rPr>
                <w:rFonts w:ascii="Bookman Old Style" w:hAnsi="Bookman Old Style"/>
                <w:b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u w:val="single"/>
                <w:lang w:val="en-US"/>
              </w:rPr>
              <w:t>KETUA 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5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740" w:type="dxa"/>
          </w:tcPr>
          <w:p>
            <w:pPr>
              <w:spacing w:line="360" w:lineRule="auto"/>
              <w:jc w:val="lef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NOMOR</w:t>
            </w:r>
          </w:p>
        </w:tc>
        <w:tc>
          <w:tcPr>
            <w:tcW w:w="10488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NomorSK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/>
                <w:b/>
                <w:color w:val="FFFFFF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5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740" w:type="dxa"/>
          </w:tcPr>
          <w:p>
            <w:pPr>
              <w:spacing w:line="360" w:lineRule="auto"/>
              <w:jc w:val="lef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TANGGAL </w:t>
            </w:r>
          </w:p>
        </w:tc>
        <w:tc>
          <w:tcPr>
            <w:tcW w:w="10488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>$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both"/>
        <w:rPr>
          <w:rFonts w:ascii="Bookman Old Style" w:hAnsi="Bookman Old Style"/>
          <w:b/>
          <w:color w:val="FFFFFF"/>
        </w:rPr>
      </w:pPr>
      <w:r>
        <w:rPr>
          <w:rFonts w:hint="default" w:ascii="Bookman Old Style" w:hAnsi="Bookman Old Style"/>
          <w:b/>
          <w:lang w:val="en-US"/>
        </w:rPr>
        <w:t xml:space="preserve">        </w:t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FFFF"/>
        </w:rPr>
        <w:t>/SK/KP.04.6/9/2017</w:t>
      </w:r>
    </w:p>
    <w:tbl>
      <w:tblPr>
        <w:tblStyle w:val="6"/>
        <w:tblW w:w="1772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985"/>
        <w:gridCol w:w="3720"/>
        <w:gridCol w:w="960"/>
        <w:gridCol w:w="3660"/>
        <w:gridCol w:w="2352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85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7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66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5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05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8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7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6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5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05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${noawal}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8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 w:val="0"/>
                <w:bCs w:val="0"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37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2}/${relasi}${jablama} ${satkerLama}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${Gol}</w:t>
            </w:r>
          </w:p>
        </w:tc>
        <w:tc>
          <w:tcPr>
            <w:tcW w:w="36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11" w:leftChars="0" w:hanging="11" w:hangingChars="5"/>
              <w:jc w:val="both"/>
              <w:rPr>
                <w:rFonts w:hint="default" w:ascii="Bookman Old Style" w:hAnsi="Bookman Old Style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2}/${relasi}${jabbaru} ${satkerBaru}</w:t>
            </w:r>
          </w:p>
        </w:tc>
        <w:tc>
          <w:tcPr>
            <w:tcW w:w="2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ketSatker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${noakhir}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3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tbl>
      <w:tblPr>
        <w:tblStyle w:val="6"/>
        <w:tblpPr w:leftFromText="180" w:rightFromText="180" w:vertAnchor="text" w:horzAnchor="page" w:tblpX="746" w:tblpY="240"/>
        <w:tblOverlap w:val="never"/>
        <w:tblW w:w="176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6"/>
        <w:gridCol w:w="4272"/>
        <w:gridCol w:w="6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/>
                <w:color w:val="000000"/>
                <w:sz w:val="10"/>
                <w:szCs w:val="13"/>
                <w:lang w:val="en-US"/>
              </w:rPr>
            </w:pPr>
          </w:p>
        </w:tc>
        <w:tc>
          <w:tcPr>
            <w:tcW w:w="4272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15"/>
                <w:szCs w:val="18"/>
              </w:rPr>
            </w:pPr>
          </w:p>
        </w:tc>
        <w:tc>
          <w:tcPr>
            <w:tcW w:w="6601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6"/>
                <w:u w:val="none"/>
                <w:lang w:val="en-US"/>
              </w:rPr>
              <w:t>Sesuai dengan Keputusan tersebut</w:t>
            </w:r>
          </w:p>
        </w:tc>
        <w:tc>
          <w:tcPr>
            <w:tcW w:w="4272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6601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DIREKTUR PEMBINAAN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TENAGA TEKNIS PERADILAN UMUM,</w:t>
            </w:r>
          </w:p>
        </w:tc>
        <w:tc>
          <w:tcPr>
            <w:tcW w:w="4272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660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n. KETUA MAHKAMAH AGUNG R.I.</w:t>
            </w:r>
          </w:p>
          <w:p>
            <w:pPr>
              <w:numPr>
                <w:ilvl w:val="0"/>
                <w:numId w:val="0"/>
              </w:num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  <w:lang w:val="en-US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${qrcode}</w:t>
            </w:r>
          </w:p>
        </w:tc>
        <w:tc>
          <w:tcPr>
            <w:tcW w:w="4272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  <w:tc>
          <w:tcPr>
            <w:tcW w:w="6601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ttd.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ektur}</w:t>
            </w:r>
          </w:p>
        </w:tc>
        <w:tc>
          <w:tcPr>
            <w:tcW w:w="4272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6601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/>
    <w:sectPr>
      <w:headerReference r:id="rId7" w:type="default"/>
      <w:footerReference r:id="rId8" w:type="default"/>
      <w:pgSz w:w="18709" w:h="11906" w:orient="landscape"/>
      <w:pgMar w:top="958" w:right="788" w:bottom="1406" w:left="1134" w:header="720" w:footer="113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924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51"/>
      <w:gridCol w:w="8931"/>
      <w:gridCol w:w="1842"/>
    </w:tblGrid>
    <w:tr>
      <w:tc>
        <w:tcPr>
          <w:tcW w:w="2151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“Informasi Elektronik dan/atau Dokumen Elektronik dan/atau hasil cetaknya merupakan alat bukti hukum yang sah”</w:t>
          </w:r>
        </w:p>
      </w:tc>
      <w:tc>
        <w:tcPr>
          <w:tcW w:w="184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1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931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184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924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51"/>
      <w:gridCol w:w="8931"/>
      <w:gridCol w:w="184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1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3" name="Picture 3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“Informasi Elektronik dan/atau Dokumen Elektronik dan/atau hasil cetaknya merupakan alat bukti hukum yang sah”</w:t>
          </w:r>
        </w:p>
      </w:tc>
      <w:tc>
        <w:tcPr>
          <w:tcW w:w="184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1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931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184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924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51"/>
      <w:gridCol w:w="8931"/>
      <w:gridCol w:w="184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1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184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1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931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184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  <w:bookmarkEnd w:id="0"/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none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right"/>
      <w:rPr>
        <w:rFonts w:hint="default" w:ascii="Bookman Old Style" w:hAnsi="Bookman Old Style" w:cs="Bookman Old Style"/>
        <w:b/>
        <w:bCs/>
        <w:sz w:val="21"/>
        <w:szCs w:val="21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1"/>
        <w:szCs w:val="21"/>
        <w:u w:val="single"/>
        <w:lang w:val="en-US"/>
      </w:rPr>
      <w:t>Diperbaiki tanggal 7 Oktober 2021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502589"/>
    <w:multiLevelType w:val="multilevel"/>
    <w:tmpl w:val="6B50258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54CC2"/>
    <w:rsid w:val="012C4C25"/>
    <w:rsid w:val="020F6B0C"/>
    <w:rsid w:val="039D3F93"/>
    <w:rsid w:val="03C03E6E"/>
    <w:rsid w:val="04001847"/>
    <w:rsid w:val="05AB4C76"/>
    <w:rsid w:val="072F4AEE"/>
    <w:rsid w:val="07554EE5"/>
    <w:rsid w:val="07A8320E"/>
    <w:rsid w:val="07C37ADC"/>
    <w:rsid w:val="0832103C"/>
    <w:rsid w:val="0865476E"/>
    <w:rsid w:val="09D24578"/>
    <w:rsid w:val="0B5A1FE8"/>
    <w:rsid w:val="0C3E674F"/>
    <w:rsid w:val="0CB75FF1"/>
    <w:rsid w:val="0D126638"/>
    <w:rsid w:val="0DAB4496"/>
    <w:rsid w:val="0E9C3F3A"/>
    <w:rsid w:val="100A5A97"/>
    <w:rsid w:val="10B0724E"/>
    <w:rsid w:val="14FF3599"/>
    <w:rsid w:val="158E0014"/>
    <w:rsid w:val="166474B4"/>
    <w:rsid w:val="1AD56702"/>
    <w:rsid w:val="1ADC12F7"/>
    <w:rsid w:val="1CBC4FCA"/>
    <w:rsid w:val="1D383DE0"/>
    <w:rsid w:val="1DDB45D4"/>
    <w:rsid w:val="1E157834"/>
    <w:rsid w:val="1FF161EE"/>
    <w:rsid w:val="20387762"/>
    <w:rsid w:val="205076CB"/>
    <w:rsid w:val="217A5825"/>
    <w:rsid w:val="21835309"/>
    <w:rsid w:val="244B611B"/>
    <w:rsid w:val="25015DA3"/>
    <w:rsid w:val="2657413A"/>
    <w:rsid w:val="2706664C"/>
    <w:rsid w:val="29B17F12"/>
    <w:rsid w:val="29C44061"/>
    <w:rsid w:val="2A8C1FFA"/>
    <w:rsid w:val="2ADA1C54"/>
    <w:rsid w:val="2B502395"/>
    <w:rsid w:val="2CE26F19"/>
    <w:rsid w:val="30C30864"/>
    <w:rsid w:val="32064C23"/>
    <w:rsid w:val="3207741D"/>
    <w:rsid w:val="32E239E0"/>
    <w:rsid w:val="32F120F5"/>
    <w:rsid w:val="337E5C87"/>
    <w:rsid w:val="33A1463D"/>
    <w:rsid w:val="33D43D13"/>
    <w:rsid w:val="349028EF"/>
    <w:rsid w:val="34DD583D"/>
    <w:rsid w:val="34F46420"/>
    <w:rsid w:val="356E2493"/>
    <w:rsid w:val="36F64108"/>
    <w:rsid w:val="384444EA"/>
    <w:rsid w:val="391F7FA3"/>
    <w:rsid w:val="39EC6432"/>
    <w:rsid w:val="3B5A2D0B"/>
    <w:rsid w:val="3B904D67"/>
    <w:rsid w:val="3B963B5B"/>
    <w:rsid w:val="3C567BDC"/>
    <w:rsid w:val="3DE17379"/>
    <w:rsid w:val="3F8062F4"/>
    <w:rsid w:val="41A81871"/>
    <w:rsid w:val="41FA0572"/>
    <w:rsid w:val="435A7D5E"/>
    <w:rsid w:val="43F83FD4"/>
    <w:rsid w:val="4486702B"/>
    <w:rsid w:val="45367B38"/>
    <w:rsid w:val="45BA2864"/>
    <w:rsid w:val="46AC260B"/>
    <w:rsid w:val="477D7199"/>
    <w:rsid w:val="47A211AF"/>
    <w:rsid w:val="4C782462"/>
    <w:rsid w:val="4CF26DE0"/>
    <w:rsid w:val="4DE54CC2"/>
    <w:rsid w:val="52EE499D"/>
    <w:rsid w:val="537D7810"/>
    <w:rsid w:val="5437474A"/>
    <w:rsid w:val="5447435B"/>
    <w:rsid w:val="56757ABD"/>
    <w:rsid w:val="56BE0A60"/>
    <w:rsid w:val="5772585B"/>
    <w:rsid w:val="593667C3"/>
    <w:rsid w:val="5A303CB9"/>
    <w:rsid w:val="5A5B5FDC"/>
    <w:rsid w:val="5A991E11"/>
    <w:rsid w:val="5ADA4603"/>
    <w:rsid w:val="5B6F7005"/>
    <w:rsid w:val="5B8B5CB7"/>
    <w:rsid w:val="5FEC404F"/>
    <w:rsid w:val="604F1CDD"/>
    <w:rsid w:val="607670A4"/>
    <w:rsid w:val="618902D0"/>
    <w:rsid w:val="61D72C24"/>
    <w:rsid w:val="626414D4"/>
    <w:rsid w:val="632D175A"/>
    <w:rsid w:val="63CA5B6C"/>
    <w:rsid w:val="63F31220"/>
    <w:rsid w:val="646531C2"/>
    <w:rsid w:val="65304C93"/>
    <w:rsid w:val="65686D52"/>
    <w:rsid w:val="67FF65A7"/>
    <w:rsid w:val="684C7BB4"/>
    <w:rsid w:val="690158C3"/>
    <w:rsid w:val="6A8047F3"/>
    <w:rsid w:val="6B0A0567"/>
    <w:rsid w:val="6BB95310"/>
    <w:rsid w:val="6C1C7081"/>
    <w:rsid w:val="6DD62429"/>
    <w:rsid w:val="6E3A0F23"/>
    <w:rsid w:val="6EF00C08"/>
    <w:rsid w:val="6F390634"/>
    <w:rsid w:val="6F3A3EA5"/>
    <w:rsid w:val="6F9A0D6E"/>
    <w:rsid w:val="6FFF351D"/>
    <w:rsid w:val="70213FE0"/>
    <w:rsid w:val="70D148B1"/>
    <w:rsid w:val="71134E0B"/>
    <w:rsid w:val="71E173E4"/>
    <w:rsid w:val="722F0219"/>
    <w:rsid w:val="724E01D4"/>
    <w:rsid w:val="74183517"/>
    <w:rsid w:val="75F124FF"/>
    <w:rsid w:val="78615C57"/>
    <w:rsid w:val="78BC1803"/>
    <w:rsid w:val="79852E51"/>
    <w:rsid w:val="7ABC2D0C"/>
    <w:rsid w:val="7AE85F14"/>
    <w:rsid w:val="7AEC6635"/>
    <w:rsid w:val="7BE66EA6"/>
    <w:rsid w:val="7D8B1FB2"/>
    <w:rsid w:val="7E766E7F"/>
    <w:rsid w:val="7F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_Style 14"/>
    <w:basedOn w:val="3"/>
    <w:uiPriority w:val="0"/>
  </w:style>
  <w:style w:type="table" w:customStyle="1" w:styleId="8">
    <w:name w:val="_Style 15"/>
    <w:basedOn w:val="3"/>
    <w:qFormat/>
    <w:uiPriority w:val="0"/>
  </w:style>
  <w:style w:type="table" w:customStyle="1" w:styleId="9">
    <w:name w:val="_Style 16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2021-09-13T07:47:00Z</dcterms:created>
  <dc:creator>PerlengkapanBadilum2</dc:creator>
  <cp:lastModifiedBy>PerlengkapanBadilum2</cp:lastModifiedBy>
  <dcterms:modified xsi:type="dcterms:W3CDTF">2021-10-12T07:44:29Z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1EC719EC573C46ECA7C9F050BF62D99F</vt:lpwstr>
  </property>
</Properties>
</file>