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MAHKAMAH AGUNG REPUBLIK INDONESIA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both"/>
        <w:rPr>
          <w:rFonts w:hint="default" w:ascii="Bookman Old Style" w:hAnsi="Bookman Old Style" w:cs="Arial"/>
          <w:b/>
          <w:sz w:val="22"/>
          <w:szCs w:val="22"/>
          <w:lang w:val="en-US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ab/>
      </w:r>
      <w:r>
        <w:rPr>
          <w:rFonts w:ascii="Bookman Old Style" w:hAnsi="Bookman Old Style" w:cs="Arial"/>
          <w:b/>
          <w:color w:val="000000"/>
          <w:sz w:val="22"/>
          <w:szCs w:val="22"/>
        </w:rPr>
        <w:t>NOMOR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ab/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>NomorSK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}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HAKIM PENGADILAN TINGGI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962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948"/>
        <w:gridCol w:w="349"/>
        <w:gridCol w:w="918"/>
        <w:gridCol w:w="1756"/>
        <w:gridCol w:w="224"/>
        <w:gridCol w:w="4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  <w:t>Menimbang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967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02"/>
                <w:tab w:val="left" w:pos="2977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967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02"/>
                <w:tab w:val="left" w:pos="2977"/>
              </w:tabs>
              <w:spacing w:before="0" w:beforeAutospacing="0" w:after="0" w:afterAutospacing="0"/>
              <w:ind w:left="72" w:right="0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967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left" w:pos="10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4967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-108"/>
              </w:tabs>
              <w:spacing w:before="0" w:beforeAutospacing="0" w:after="0" w:afterAutospacing="0"/>
              <w:ind w:left="-108" w:right="0"/>
              <w:jc w:val="both"/>
              <w:rPr>
                <w:rFonts w:hint="default"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  <w:gridSpan w:val="7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-108"/>
              </w:tabs>
              <w:spacing w:before="0" w:beforeAutospacing="0" w:after="0" w:afterAutospacing="0"/>
              <w:ind w:left="-108" w:right="0"/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7641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KEPUTUSAN KETUA MAHKAMAH AGUNG REPUBLIK INDONESIA TENTANG PROMOSI DAN MUTASI HAKIM PENGADILAN TINGGI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641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left" w:pos="72"/>
                <w:tab w:val="left" w:pos="2977"/>
              </w:tabs>
              <w:spacing w:before="0" w:beforeAutospacing="0" w:after="0" w:afterAutospacing="0"/>
              <w:ind w:left="72" w:right="0"/>
              <w:jc w:val="center"/>
              <w:rPr>
                <w:rFonts w:hint="default"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6723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left" w:pos="72"/>
                <w:tab w:val="left" w:pos="2977"/>
              </w:tabs>
              <w:spacing w:before="0" w:beforeAutospacing="0" w:after="0" w:afterAutospacing="0"/>
              <w:ind w:left="72" w:right="0"/>
              <w:jc w:val="center"/>
              <w:rPr>
                <w:rFonts w:hint="default"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6723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 xml:space="preserve">Kepadanya diberikan tunjangan Hakim berdasarkan Peraturan  Pemerintah  Nomor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id-ID"/>
              </w:rPr>
              <w:t>94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id-ID"/>
              </w:rPr>
              <w:t>12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7641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-108"/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-108"/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 ${biaya}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  <w:tab w:val="left" w:pos="2977"/>
              </w:tabs>
              <w:spacing w:before="0" w:beforeAutospacing="0" w:after="0" w:afterAutospacing="0"/>
              <w:ind w:left="72" w:right="0"/>
              <w:jc w:val="center"/>
              <w:rPr>
                <w:rFonts w:hint="default"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6723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-108"/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-108"/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  <w:tab w:val="left" w:pos="2977"/>
              </w:tabs>
              <w:spacing w:before="0" w:beforeAutospacing="0" w:after="0" w:afterAutospacing="0"/>
              <w:ind w:left="72" w:right="0"/>
              <w:jc w:val="center"/>
              <w:rPr>
                <w:rFonts w:hint="default"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6723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-108"/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641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-108"/>
              </w:tabs>
              <w:spacing w:before="0" w:beforeAutospacing="0" w:after="0" w:afterAutospacing="0"/>
              <w:ind w:left="1422" w:right="0" w:hanging="135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6723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-108"/>
              </w:tabs>
              <w:spacing w:before="0" w:beforeAutospacing="0" w:after="0" w:afterAutospacing="0"/>
              <w:ind w:left="-108" w:right="0"/>
              <w:jc w:val="both"/>
              <w:rPr>
                <w:rFonts w:hint="default"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0"/>
              <w:jc w:val="both"/>
              <w:rPr>
                <w:rFonts w:hint="default"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135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</w:rPr>
              <w:t>KETUA MAHKAMAH AGUNG 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135"/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>ttd.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${kma}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135"/>
              <w:jc w:val="center"/>
              <w:rPr>
                <w:rFonts w:hint="default"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id-ID"/>
              </w:rPr>
              <w:t>Untuk Petikan yang sah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135"/>
              <w:jc w:val="center"/>
              <w:rPr>
                <w:rFonts w:hint="default"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0"/>
                <w:szCs w:val="20"/>
                <w:lang w:val="id-ID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id-ID"/>
              </w:rPr>
              <w:t>BADAN PRADILAN 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"/>
              </w:tabs>
              <w:spacing w:before="0" w:beforeAutospacing="0" w:after="0" w:afterAutospacing="0"/>
              <w:ind w:left="0"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3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893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</w:trPr>
        <w:tc>
          <w:tcPr>
            <w:tcW w:w="68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977"/>
              </w:tabs>
              <w:spacing w:before="0" w:beforeAutospacing="0" w:after="0" w:afterAutospacing="0"/>
              <w:ind w:left="0" w:right="0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8938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${Nama}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${NIP}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${Pangkat} (${Gol}) dalam jabatan ${jablama}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pada ${satkerLama}.</w:t>
            </w:r>
          </w:p>
        </w:tc>
      </w:tr>
    </w:tbl>
    <w:p>
      <w:pPr>
        <w:sectPr>
          <w:pgSz w:w="12240" w:h="18720"/>
          <w:pgMar w:top="1267" w:right="1080" w:bottom="330" w:left="1440" w:header="720" w:footer="720" w:gutter="0"/>
          <w:cols w:space="720" w:num="1"/>
          <w:docGrid w:linePitch="360" w:charSpace="0"/>
        </w:sectPr>
      </w:pPr>
    </w:p>
    <w:tbl>
      <w:tblPr>
        <w:tblStyle w:val="4"/>
        <w:tblW w:w="17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4"/>
        <w:gridCol w:w="10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4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  <w:t>NomorSK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4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$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{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21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4"/>
        <w:tblW w:w="17208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168"/>
        <w:gridCol w:w="2520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  <w:t>GOL/RG</w:t>
            </w:r>
          </w:p>
        </w:tc>
        <w:tc>
          <w:tcPr>
            <w:tcW w:w="316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JABATAN BARU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TUNJANGAN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  <w:t xml:space="preserve"> JABATAN BARU</w:t>
            </w:r>
          </w:p>
        </w:tc>
        <w:tc>
          <w:tcPr>
            <w:tcW w:w="205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31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205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${noawal}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${nourut}</w:t>
            </w:r>
            <w:r>
              <w:rPr>
                <w:rFonts w:hint="default"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31"/>
              <w:rPr>
                <w:rFonts w:hint="default" w:ascii="Bookman Old Style" w:hAnsi="Bookman Old Style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b/>
                <w:bCs/>
                <w:sz w:val="24"/>
                <w:szCs w:val="24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4"/>
                <w:szCs w:val="24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/>
                <w:sz w:val="24"/>
                <w:szCs w:val="24"/>
              </w:rPr>
              <w:t xml:space="preserve">NIP. </w:t>
            </w: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${NIP}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hanging="10" w:firstLineChars="0"/>
              <w:jc w:val="both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} dalam jabatan ${jablama} pada ${satkerLama}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${Gol}</w:t>
            </w:r>
          </w:p>
        </w:tc>
        <w:tc>
          <w:tcPr>
            <w:tcW w:w="31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 xml:space="preserve">} dalam jabatan 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${jabbaru} pada ${satkerBaru}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${tunjanganBaru}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/>
                <w:sz w:val="24"/>
                <w:szCs w:val="24"/>
              </w:rPr>
              <w:t>(</w:t>
            </w: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${ejaanBaru}</w:t>
            </w:r>
            <w:r>
              <w:rPr>
                <w:rFonts w:hint="default"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hanging="10" w:firstLineChars="0"/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${satkerBaru}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hanging="10" w:firstLineChars="0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${noakhir}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3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4"/>
        <w:tblpPr w:leftFromText="180" w:rightFromText="180" w:vertAnchor="text" w:horzAnchor="page" w:tblpX="11989" w:tblpY="594"/>
        <w:tblOverlap w:val="never"/>
        <w:tblW w:w="57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a.n. KETUA MAHKAMAH AGUNG RI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79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}</w:t>
            </w:r>
          </w:p>
        </w:tc>
      </w:tr>
    </w:tbl>
    <w:p/>
    <w:sectPr>
      <w:pgSz w:w="18720" w:h="12240" w:orient="landscape"/>
      <w:pgMar w:top="1440" w:right="1267" w:bottom="108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24D9A"/>
    <w:rsid w:val="02581934"/>
    <w:rsid w:val="06622163"/>
    <w:rsid w:val="0D523CBC"/>
    <w:rsid w:val="10D400E4"/>
    <w:rsid w:val="15B85FE2"/>
    <w:rsid w:val="19810E47"/>
    <w:rsid w:val="1D8D273B"/>
    <w:rsid w:val="1E9A7050"/>
    <w:rsid w:val="21163165"/>
    <w:rsid w:val="2C301056"/>
    <w:rsid w:val="2E8A5E12"/>
    <w:rsid w:val="354F00C9"/>
    <w:rsid w:val="40224D9A"/>
    <w:rsid w:val="5D1E0AD3"/>
    <w:rsid w:val="654969C5"/>
    <w:rsid w:val="7E855CF1"/>
    <w:rsid w:val="7EE4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table" w:styleId="4">
    <w:name w:val="Table Grid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tcBorders>
    </w:tcPr>
  </w:style>
  <w:style w:type="paragraph" w:customStyle="1" w:styleId="5">
    <w:name w:val="western"/>
    <w:qFormat/>
    <w:uiPriority w:val="0"/>
    <w:pPr>
      <w:jc w:val="left"/>
    </w:pPr>
    <w:rPr>
      <w:rFonts w:hint="default"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2021-09-10T12:47:00Z</dcterms:created>
  <dc:creator>PerlengkapanBadilum2</dc:creator>
  <cp:lastModifiedBy>PerlengkapanBadilum2</cp:lastModifiedBy>
  <dcterms:modified xsi:type="dcterms:W3CDTF">2021-09-13T07:57:23Z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