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lang w:val="en-US"/>
        </w:rPr>
        <w:t xml:space="preserve">SALINAN </w:t>
      </w: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lang w:val="en-US"/>
        </w:rPr>
        <w:t>${</w:t>
      </w:r>
      <w:r>
        <w:rPr>
          <w:rFonts w:ascii="Bookman Old Style" w:hAnsi="Bookman Old Style" w:cs="Arial"/>
          <w:b/>
          <w:color w:val="000000"/>
        </w:rPr>
        <w:t>NomorSK</w:t>
      </w:r>
      <w:r>
        <w:rPr>
          <w:rFonts w:hint="default" w:ascii="Bookman Old Style" w:hAnsi="Bookman Old Style" w:cs="Arial"/>
          <w:b/>
          <w:color w:val="000000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KEPANITERAAN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>
        <w:rPr>
          <w:rFonts w:ascii="Bookman Old Style" w:hAnsi="Bookman Old Style" w:cs="Arial"/>
          <w:b/>
          <w:color w:val="000000"/>
          <w:lang w:val="de-DE"/>
        </w:rPr>
        <w:t>DIREKTUR JENDERAL BADAN PERADILAN UMUM,</w:t>
      </w:r>
    </w:p>
    <w:tbl>
      <w:tblPr>
        <w:tblStyle w:val="3"/>
        <w:tblW w:w="10350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38"/>
        <w:gridCol w:w="442"/>
        <w:gridCol w:w="7822"/>
      </w:tblGrid>
      <w:t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 w:leftChars="0"/>
              <w:jc w:val="both"/>
              <w:rPr>
                <w:rFonts w:ascii="Bookman Old Style" w:hAnsi="Bookman Old Style" w:eastAsia="Times New Roman" w:cs="Arial"/>
                <w:b/>
                <w:color w:val="000000"/>
                <w:sz w:val="22"/>
                <w:szCs w:val="24"/>
                <w:lang w:val="en-US" w:eastAsia="en-US" w:bidi="ar-SA"/>
              </w:rPr>
            </w:pPr>
            <w:r>
              <w:rPr>
                <w:rFonts w:ascii="Bookman Old Style" w:hAnsi="Bookman Old Style" w:cs="Arial"/>
                <w:sz w:val="22"/>
              </w:rPr>
              <w:t xml:space="preserve">bahwa untuk kepentingan dinas dipandang perlu dilakukan pemindahan/pengangkatan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Panitera Pengganti 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 xml:space="preserve">dan Jurusita </w:t>
            </w:r>
            <w:r>
              <w:rPr>
                <w:rFonts w:ascii="Bookman Old Style" w:hAnsi="Bookman Old Style" w:cs="Arial"/>
                <w:sz w:val="22"/>
              </w:rPr>
              <w:t>Pengadilan Tinggi/Pengadilan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nama-nama yang tersebut pada lajur 2 sudah mendapatkan pertimbangan dan persetujuan berdasarkan Hasil Keputusan Rapat Tim Promosi dan Mutasi Kepaniteraan Mahkamah Agung R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>I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 xml:space="preserve"> tanggal 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glKeputusan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25 Tahun 2007 tentang Tunjangan Jurusita dan Jurusita Pengganti;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4 Tahun 2018 Perubahan Kedua atas Peraturan Mahkamah Agung Republik Indonesia Nomor 7 Tahun 2015 tentang Organisasi dan Tata Kerja Kepaniteraan dan Kesekretariatan Peradilan;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8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9.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hint="default" w:ascii="Bookman Old Style" w:hAnsi="Bookman Old Style" w:cs="Arial"/>
                <w:sz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140/KMA/SK/VIII/2013 tentang Penyempurnaan Pola Promosi dan Mutasi Kepaniteraan di Lingkungan Peradilan Umum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</w:p>
        </w:tc>
      </w:tr>
    </w:tbl>
    <w:p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Style w:val="3"/>
        <w:tblW w:w="0" w:type="auto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 …………………..</w:t>
            </w:r>
          </w:p>
        </w:tc>
      </w:tr>
    </w:tbl>
    <w:p>
      <w:r>
        <w:br w:type="page"/>
      </w:r>
    </w:p>
    <w:p/>
    <w:tbl>
      <w:tblPr>
        <w:tblStyle w:val="3"/>
        <w:tblW w:w="1032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1645"/>
        <w:gridCol w:w="178"/>
        <w:gridCol w:w="720"/>
        <w:gridCol w:w="57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5" w:type="dxa"/>
            <w:gridSpan w:val="6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-2-</w:t>
            </w: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dan Peraturan Pemerintah Republik Indonesia Nomor 25 Tahun 2007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610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diberikan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kepada yang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12" w:type="dxa"/>
            <w:noWrap w:val="0"/>
            <w:vAlign w:val="top"/>
          </w:tcPr>
          <w:p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12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tanggal  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12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432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ttd.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je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n}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Sesuai dengan Keputusan tersebut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DIREKTUR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PEMBINAAN TENAGA TEKNIS PERADILAN UMUM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${qrcode}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NamaDirektur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tabs>
          <w:tab w:val="right" w:pos="-1800"/>
          <w:tab w:val="left" w:pos="8820"/>
        </w:tabs>
        <w:spacing w:line="360" w:lineRule="auto"/>
        <w:ind w:left="1620" w:leftChars="-100" w:hanging="1860" w:hangingChars="845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  <w:lang w:val="en-AU"/>
        </w:rPr>
        <w:t xml:space="preserve">SALINAN </w:t>
      </w: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r>
        <w:rPr>
          <w:rFonts w:ascii="Bookman Old Style" w:hAnsi="Bookman Old Style" w:cs="Arial"/>
          <w:color w:val="000000"/>
          <w:sz w:val="22"/>
          <w:szCs w:val="22"/>
        </w:rPr>
        <w:t>ini disampaikan kepada :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Ketua Pengadilan Tinggi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${NamaPTLama}${NamaPTBaru}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hint="default" w:ascii="Bookman Old Style" w:hAnsi="Bookman Old Style" w:cs="Arial"/>
          <w:b/>
          <w:bCs/>
          <w:color w:val="000000"/>
          <w:sz w:val="22"/>
          <w:szCs w:val="22"/>
          <w:lang w:val="en-US"/>
        </w:rPr>
        <w:t>${NamaPNLama}${NamaPNBaru}</w:t>
      </w:r>
    </w:p>
    <w:p>
      <w:pPr>
        <w:numPr>
          <w:ilvl w:val="0"/>
          <w:numId w:val="0"/>
        </w:numPr>
        <w:tabs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lang w:val="id-ID"/>
        </w:rPr>
      </w:pPr>
    </w:p>
    <w:p>
      <w:pPr>
        <w:numPr>
          <w:ilvl w:val="0"/>
          <w:numId w:val="0"/>
        </w:numPr>
        <w:tabs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lang w:val="id-ID"/>
        </w:rPr>
        <w:sectPr>
          <w:footerReference r:id="rId3" w:type="default"/>
          <w:pgSz w:w="12240" w:h="18720"/>
          <w:pgMar w:top="840" w:right="1080" w:bottom="1184" w:left="1440" w:header="720" w:footer="720" w:gutter="0"/>
          <w:cols w:space="720" w:num="1"/>
          <w:docGrid w:linePitch="360" w:charSpace="0"/>
        </w:sectPr>
      </w:pP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0"/>
        <w:gridCol w:w="1500"/>
        <w:gridCol w:w="9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6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6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 xml:space="preserve">SALINAN </w:t>
            </w:r>
            <w:r>
              <w:rPr>
                <w:rFonts w:ascii="Bookman Old Style" w:hAnsi="Bookman Old Style"/>
                <w:b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0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>NOMOR</w:t>
            </w:r>
          </w:p>
        </w:tc>
        <w:tc>
          <w:tcPr>
            <w:tcW w:w="9936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/>
                <w:b/>
                <w:color w:val="FFFFFF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0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 xml:space="preserve">TANGGAL </w:t>
            </w:r>
          </w:p>
        </w:tc>
        <w:tc>
          <w:tcPr>
            <w:tcW w:w="9936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lang w:val="en-US"/>
              </w:rPr>
              <w:tab/>
            </w:r>
          </w:p>
        </w:tc>
      </w:tr>
    </w:tbl>
    <w:tbl>
      <w:tblPr>
        <w:tblStyle w:val="6"/>
        <w:tblpPr w:leftFromText="180" w:rightFromText="180" w:vertAnchor="text" w:horzAnchor="page" w:tblpX="883" w:tblpY="149"/>
        <w:tblOverlap w:val="never"/>
        <w:tblW w:w="17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925"/>
        <w:gridCol w:w="3176"/>
        <w:gridCol w:w="1181"/>
        <w:gridCol w:w="3062"/>
        <w:gridCol w:w="2770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17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1181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062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77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01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1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11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06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77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01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${noawal}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1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6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317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dalam jabatan ${jablama} pada ${satkerLama}</w:t>
            </w:r>
          </w:p>
        </w:tc>
        <w:tc>
          <w:tcPr>
            <w:tcW w:w="11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${Gol}</w:t>
            </w:r>
          </w:p>
        </w:tc>
        <w:tc>
          <w:tcPr>
            <w:tcW w:w="306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} dalam jabatan 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${jabbaru} pada ${satkerBaru}</w:t>
            </w:r>
          </w:p>
        </w:tc>
        <w:tc>
          <w:tcPr>
            <w:tcW w:w="27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01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${satkerBaru}</w:t>
            </w:r>
          </w:p>
          <w:p>
            <w:pPr>
              <w:ind w:left="0" w:leftChars="0" w:hanging="10" w:firstLineChars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${noakhir}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tbl>
      <w:tblPr>
        <w:tblStyle w:val="6"/>
        <w:tblpPr w:leftFromText="180" w:rightFromText="180" w:vertAnchor="text" w:horzAnchor="page" w:tblpX="746" w:tblpY="240"/>
        <w:tblOverlap w:val="never"/>
        <w:tblW w:w="172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8"/>
        <w:gridCol w:w="4260"/>
        <w:gridCol w:w="5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/>
                <w:color w:val="000000"/>
                <w:sz w:val="22"/>
                <w:szCs w:val="26"/>
                <w:lang w:val="en-US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bookmarkStart w:id="0" w:name="_GoBack"/>
            <w:bookmarkEnd w:id="0"/>
            <w:r>
              <w:rPr>
                <w:rFonts w:hint="default" w:ascii="Bookman Old Style" w:hAnsi="Bookman Old Style"/>
                <w:color w:val="000000"/>
                <w:sz w:val="22"/>
                <w:szCs w:val="26"/>
                <w:lang w:val="en-US"/>
              </w:rPr>
              <w:t>Sesuai dengan Keputusan tersebut</w:t>
            </w:r>
          </w:p>
        </w:tc>
        <w:tc>
          <w:tcPr>
            <w:tcW w:w="426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548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DIREKTUR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PEMBINAAN TENAGA TEKNIS PERADILAN UMUM,</w:t>
            </w:r>
          </w:p>
        </w:tc>
        <w:tc>
          <w:tcPr>
            <w:tcW w:w="426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548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${qrcode}</w:t>
            </w:r>
          </w:p>
        </w:tc>
        <w:tc>
          <w:tcPr>
            <w:tcW w:w="4260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5484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ttd.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8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ektur}</w:t>
            </w:r>
          </w:p>
        </w:tc>
        <w:tc>
          <w:tcPr>
            <w:tcW w:w="4260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548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>
      <w:pPr>
        <w:rPr>
          <w:rFonts w:ascii="Bookman Old Style" w:hAnsi="Bookman Old Style"/>
          <w:color w:val="000000"/>
          <w:sz w:val="22"/>
          <w:szCs w:val="22"/>
        </w:rPr>
      </w:pPr>
    </w:p>
    <w:sectPr>
      <w:footerReference r:id="rId4" w:type="default"/>
      <w:pgSz w:w="18709" w:h="11906" w:orient="landscape"/>
      <w:pgMar w:top="1219" w:right="788" w:bottom="624" w:left="1134" w:header="720" w:footer="1304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679" w:tblpY="17778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954" w:tblpY="10690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1" w:hRule="atLeast"/>
      </w:trPr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noWrap w:val="0"/>
          <w:vAlign w:val="top"/>
        </w:tcPr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abstractNum w:abstractNumId="1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0474F0F"/>
    <w:rsid w:val="013D67CC"/>
    <w:rsid w:val="04B40D2C"/>
    <w:rsid w:val="05760604"/>
    <w:rsid w:val="05A85E2B"/>
    <w:rsid w:val="06364ADF"/>
    <w:rsid w:val="06E265F9"/>
    <w:rsid w:val="086F05C4"/>
    <w:rsid w:val="0A0345DD"/>
    <w:rsid w:val="0A8E6164"/>
    <w:rsid w:val="0B1C2F3F"/>
    <w:rsid w:val="0BA44974"/>
    <w:rsid w:val="0E1D7208"/>
    <w:rsid w:val="0E5E2AE1"/>
    <w:rsid w:val="0EB14FC7"/>
    <w:rsid w:val="0F30379D"/>
    <w:rsid w:val="113D65E5"/>
    <w:rsid w:val="116501FF"/>
    <w:rsid w:val="12C45EAA"/>
    <w:rsid w:val="154818A0"/>
    <w:rsid w:val="159F7C39"/>
    <w:rsid w:val="15A33B8E"/>
    <w:rsid w:val="184F4EF2"/>
    <w:rsid w:val="1ACD75D5"/>
    <w:rsid w:val="1B8F3560"/>
    <w:rsid w:val="1BA3197C"/>
    <w:rsid w:val="1C634B7E"/>
    <w:rsid w:val="1E001E4E"/>
    <w:rsid w:val="1F4613F7"/>
    <w:rsid w:val="1F614557"/>
    <w:rsid w:val="1FC65E91"/>
    <w:rsid w:val="20AD4B05"/>
    <w:rsid w:val="2187698C"/>
    <w:rsid w:val="21D90C97"/>
    <w:rsid w:val="21EE3023"/>
    <w:rsid w:val="22EE7759"/>
    <w:rsid w:val="23504703"/>
    <w:rsid w:val="23CB3884"/>
    <w:rsid w:val="23FC2360"/>
    <w:rsid w:val="253A4F29"/>
    <w:rsid w:val="25974742"/>
    <w:rsid w:val="26265023"/>
    <w:rsid w:val="27FF2E01"/>
    <w:rsid w:val="28256D4D"/>
    <w:rsid w:val="2A7A4DA2"/>
    <w:rsid w:val="2ABA79E5"/>
    <w:rsid w:val="2AD9728E"/>
    <w:rsid w:val="2B035AB8"/>
    <w:rsid w:val="2BA6320F"/>
    <w:rsid w:val="2C5D57F4"/>
    <w:rsid w:val="2E2D0427"/>
    <w:rsid w:val="2E38484F"/>
    <w:rsid w:val="2EA0632E"/>
    <w:rsid w:val="2F0A21BF"/>
    <w:rsid w:val="2F255929"/>
    <w:rsid w:val="305A2018"/>
    <w:rsid w:val="31603C53"/>
    <w:rsid w:val="334E78EA"/>
    <w:rsid w:val="33620E1C"/>
    <w:rsid w:val="339143D8"/>
    <w:rsid w:val="34686773"/>
    <w:rsid w:val="3531504D"/>
    <w:rsid w:val="3593108B"/>
    <w:rsid w:val="36A8227D"/>
    <w:rsid w:val="3798175E"/>
    <w:rsid w:val="37C579DA"/>
    <w:rsid w:val="37F12112"/>
    <w:rsid w:val="38135A4A"/>
    <w:rsid w:val="38495539"/>
    <w:rsid w:val="39021AC6"/>
    <w:rsid w:val="3A1162B9"/>
    <w:rsid w:val="3B30357F"/>
    <w:rsid w:val="3BFD791C"/>
    <w:rsid w:val="3C2A5ADE"/>
    <w:rsid w:val="3D053190"/>
    <w:rsid w:val="3D3344AB"/>
    <w:rsid w:val="3D887D30"/>
    <w:rsid w:val="3E471061"/>
    <w:rsid w:val="3ED941B2"/>
    <w:rsid w:val="40094BCB"/>
    <w:rsid w:val="40E507DF"/>
    <w:rsid w:val="41D92908"/>
    <w:rsid w:val="41FD6B50"/>
    <w:rsid w:val="42414337"/>
    <w:rsid w:val="42EE39BC"/>
    <w:rsid w:val="431C176E"/>
    <w:rsid w:val="446E6FC9"/>
    <w:rsid w:val="4543578B"/>
    <w:rsid w:val="45F26EBF"/>
    <w:rsid w:val="46F94D6A"/>
    <w:rsid w:val="478079F9"/>
    <w:rsid w:val="47A613C9"/>
    <w:rsid w:val="47CB2624"/>
    <w:rsid w:val="483B7EB4"/>
    <w:rsid w:val="49B765A9"/>
    <w:rsid w:val="49DD0AB8"/>
    <w:rsid w:val="4A334C90"/>
    <w:rsid w:val="4BF53081"/>
    <w:rsid w:val="4D417631"/>
    <w:rsid w:val="4DFF161F"/>
    <w:rsid w:val="50AF655D"/>
    <w:rsid w:val="516C6C8B"/>
    <w:rsid w:val="53853294"/>
    <w:rsid w:val="53D24EE2"/>
    <w:rsid w:val="54145C58"/>
    <w:rsid w:val="549D6585"/>
    <w:rsid w:val="55222DF0"/>
    <w:rsid w:val="5638444F"/>
    <w:rsid w:val="566317CE"/>
    <w:rsid w:val="57EF373A"/>
    <w:rsid w:val="585F2ACB"/>
    <w:rsid w:val="59D42528"/>
    <w:rsid w:val="5A3F2FB7"/>
    <w:rsid w:val="5C176D73"/>
    <w:rsid w:val="5DB156D0"/>
    <w:rsid w:val="5DFB12E1"/>
    <w:rsid w:val="5E500DC2"/>
    <w:rsid w:val="5E796A63"/>
    <w:rsid w:val="6099717D"/>
    <w:rsid w:val="60D4545A"/>
    <w:rsid w:val="60F14817"/>
    <w:rsid w:val="61723735"/>
    <w:rsid w:val="61964867"/>
    <w:rsid w:val="61AA3596"/>
    <w:rsid w:val="61F37002"/>
    <w:rsid w:val="63244BEA"/>
    <w:rsid w:val="634F3079"/>
    <w:rsid w:val="63F71A3C"/>
    <w:rsid w:val="641776C2"/>
    <w:rsid w:val="671B78EE"/>
    <w:rsid w:val="673D3F6B"/>
    <w:rsid w:val="68F32C19"/>
    <w:rsid w:val="6998197D"/>
    <w:rsid w:val="6ACD7167"/>
    <w:rsid w:val="6BA65908"/>
    <w:rsid w:val="6DE504A2"/>
    <w:rsid w:val="6DFD1264"/>
    <w:rsid w:val="6E5F034C"/>
    <w:rsid w:val="6F242FD6"/>
    <w:rsid w:val="6F252F46"/>
    <w:rsid w:val="704E334C"/>
    <w:rsid w:val="711429B1"/>
    <w:rsid w:val="71243F1A"/>
    <w:rsid w:val="714E6E58"/>
    <w:rsid w:val="7286146C"/>
    <w:rsid w:val="74644588"/>
    <w:rsid w:val="753E0D51"/>
    <w:rsid w:val="757D731E"/>
    <w:rsid w:val="7A134A25"/>
    <w:rsid w:val="7A6C0869"/>
    <w:rsid w:val="7B040378"/>
    <w:rsid w:val="7C1E45B9"/>
    <w:rsid w:val="7C5F16E6"/>
    <w:rsid w:val="7DF5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2021-10-10T06:30:48Z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AFFFB270506C4D9FBC02B8C3E0AC7CEF</vt:lpwstr>
  </property>
</Properties>
</file>