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480"/>
      </w:pPr>
    </w:p>
    <w:p>
      <w:pPr>
        <w:spacing w:after="480"/>
      </w:pPr>
    </w:p>
    <w:p>
      <w:pPr>
        <w:pBdr>
          <w:bottom w:val="single" w:color="2E75B6" w:sz="8" w:space="8"/>
        </w:pBdr>
        <w:spacing w:after="100"/>
        <w:jc w:val="center"/>
      </w:pPr>
      <w:r>
        <w:rPr>
          <w:rFonts w:ascii="Arial" w:cs="Arial" w:eastAsia="Arial" w:hAnsi="Arial"/>
          <w:b/>
          <w:bCs/>
          <w:color w:val="1B2A4A"/>
          <w:sz w:val="56"/>
          <w:szCs w:val="56"/>
        </w:rPr>
        <w:t xml:space="preserve">HOMEBASE</w:t>
      </w:r>
    </w:p>
    <w:p>
      <w:pPr>
        <w:spacing w:after="200"/>
        <w:jc w:val="center"/>
      </w:pPr>
      <w:r>
        <w:rPr>
          <w:rFonts w:ascii="Arial" w:cs="Arial" w:eastAsia="Arial" w:hAnsi="Arial"/>
          <w:color w:val="2E75B6"/>
          <w:sz w:val="28"/>
          <w:szCs w:val="28"/>
        </w:rPr>
        <w:t xml:space="preserve">Household Task &amp; Life Management Platform</w:t>
      </w:r>
    </w:p>
    <w:p>
      <w:pPr>
        <w:spacing w:after="240"/>
      </w:pPr>
    </w:p>
    <w:p>
      <w:pPr>
        <w:spacing w:after="60"/>
        <w:jc w:val="center"/>
      </w:pPr>
      <w:r>
        <w:rPr>
          <w:rFonts w:ascii="Arial" w:cs="Arial" w:eastAsia="Arial" w:hAnsi="Arial"/>
          <w:color w:val="333333"/>
          <w:sz w:val="24"/>
          <w:szCs w:val="24"/>
        </w:rPr>
        <w:t xml:space="preserve">Software Requirements Document</w:t>
      </w:r>
    </w:p>
    <w:p>
      <w:pPr>
        <w:spacing w:after="240"/>
      </w:pP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March 28, 2026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Draft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Domain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homebase.fhbox.xyz</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Repository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github.com/&lt;owner&gt;/homebase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Internal</w:t>
            </w:r>
          </w:p>
        </w:tc>
      </w:tr>
    </w:tbl>
    <w:p>
      <w:pPr>
        <w:spacing w:after="480"/>
      </w:pPr>
    </w:p>
    <w:p>
      <w:pPr>
        <w:spacing w:after="480"/>
      </w:pPr>
    </w:p>
    <w:p>
      <w:pPr>
        <w:jc w:val="center"/>
      </w:pPr>
      <w:r>
        <w:rPr>
          <w:rFonts w:ascii="Arial" w:cs="Arial" w:eastAsia="Arial" w:hAnsi="Arial"/>
          <w:b/>
          <w:bCs/>
          <w:color w:val="2E75B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HomeBase is a personal life management platform designed to track recurring household tasks, vehicle maintenance schedules, and future modules including restaurant cataloguing and financial summaries. The platform will be accessible via an Android application and a responsive web application hosted at homebase.fhbox.xyz.</w:t>
      </w:r>
    </w:p>
    <w:p>
      <w:pPr>
        <w:spacing w:after="120"/>
      </w:pPr>
      <w:r>
        <w:rPr>
          <w:rFonts w:ascii="Arial" w:cs="Arial" w:eastAsia="Arial" w:hAnsi="Arial"/>
          <w:color w:val="333333"/>
          <w:sz w:val="22"/>
          <w:szCs w:val="22"/>
        </w:rPr>
        <w:t xml:space="preserve">The system will be built with a professional-grade engineering approach: full CI/CD pipelines, infrastructure-as-code via Terraform, comprehensive observability, and security-first design. The primary cloud provider is Microsoft Azure, leveraging always-free tier services to minimize operational cost while providing enterprise-grade cloud development experience.</w:t>
      </w:r>
    </w:p>
    <w:p>
      <w:pPr>
        <w:pBdr>
          <w:bottom w:val="single" w:color="2E75B6" w:sz="4" w:space="1"/>
        </w:pBdr>
        <w:spacing w:before="200" w:after="200"/>
      </w:pPr>
    </w:p>
    <w:p>
      <w:pPr>
        <w:pStyle w:val="Heading1"/>
      </w:pPr>
      <w:r>
        <w:t xml:space="preserve">2. Project Overview</w:t>
      </w:r>
    </w:p>
    <w:p>
      <w:pPr>
        <w:pStyle w:val="Heading2"/>
      </w:pPr>
      <w:r>
        <w:t xml:space="preserve">2.1 Goals &amp; Objectives</w:t>
      </w:r>
    </w:p>
    <w:p>
      <w:pPr>
        <w:pStyle w:val="ListParagraph"/>
        <w:numPr>
          <w:ilvl w:val="0"/>
          <w:numId w:val="2"/>
        </w:numPr>
        <w:spacing w:after="60"/>
      </w:pPr>
      <w:r>
        <w:rPr>
          <w:rFonts w:ascii="Arial" w:cs="Arial" w:eastAsia="Arial" w:hAnsi="Arial"/>
          <w:color w:val="333333"/>
          <w:sz w:val="22"/>
          <w:szCs w:val="22"/>
        </w:rPr>
        <w:t xml:space="preserve">Build a modular platform that starts with household task tracking and grows to support additional life management modules (restaurants, financials, etc.)</w:t>
      </w:r>
    </w:p>
    <w:p>
      <w:pPr>
        <w:pStyle w:val="ListParagraph"/>
        <w:numPr>
          <w:ilvl w:val="0"/>
          <w:numId w:val="2"/>
        </w:numPr>
        <w:spacing w:after="60"/>
      </w:pPr>
      <w:r>
        <w:rPr>
          <w:rFonts w:ascii="Arial" w:cs="Arial" w:eastAsia="Arial" w:hAnsi="Arial"/>
          <w:color w:val="333333"/>
          <w:sz w:val="22"/>
          <w:szCs w:val="22"/>
        </w:rPr>
        <w:t xml:space="preserve">Provide native Android and responsive web interfaces sharing a common backend API</w:t>
      </w:r>
    </w:p>
    <w:p>
      <w:pPr>
        <w:pStyle w:val="ListParagraph"/>
        <w:numPr>
          <w:ilvl w:val="0"/>
          <w:numId w:val="2"/>
        </w:numPr>
        <w:spacing w:after="60"/>
      </w:pPr>
      <w:r>
        <w:rPr>
          <w:rFonts w:ascii="Arial" w:cs="Arial" w:eastAsia="Arial" w:hAnsi="Arial"/>
          <w:color w:val="333333"/>
          <w:sz w:val="22"/>
          <w:szCs w:val="22"/>
        </w:rPr>
        <w:t xml:space="preserve">Maintain zero or near-zero monthly hosting cost by leveraging Azure always-free tier services</w:t>
      </w:r>
    </w:p>
    <w:p>
      <w:pPr>
        <w:pStyle w:val="ListParagraph"/>
        <w:numPr>
          <w:ilvl w:val="0"/>
          <w:numId w:val="2"/>
        </w:numPr>
        <w:spacing w:after="60"/>
      </w:pPr>
      <w:r>
        <w:rPr>
          <w:rFonts w:ascii="Arial" w:cs="Arial" w:eastAsia="Arial" w:hAnsi="Arial"/>
          <w:color w:val="333333"/>
          <w:sz w:val="22"/>
          <w:szCs w:val="22"/>
        </w:rPr>
        <w:t xml:space="preserve">Develop with professional engineering practices: CI/CD, IaC, observability, security, and documentation</w:t>
      </w:r>
    </w:p>
    <w:p>
      <w:pPr>
        <w:pStyle w:val="ListParagraph"/>
        <w:numPr>
          <w:ilvl w:val="0"/>
          <w:numId w:val="2"/>
        </w:numPr>
        <w:spacing w:after="60"/>
      </w:pPr>
      <w:r>
        <w:rPr>
          <w:rFonts w:ascii="Arial" w:cs="Arial" w:eastAsia="Arial" w:hAnsi="Arial"/>
          <w:color w:val="333333"/>
          <w:sz w:val="22"/>
          <w:szCs w:val="22"/>
        </w:rPr>
        <w:t xml:space="preserve">Gain practical Azure cloud development experience applicable to professional environments</w:t>
      </w:r>
    </w:p>
    <w:p>
      <w:pPr>
        <w:pStyle w:val="Heading2"/>
      </w:pPr>
      <w:r>
        <w:t xml:space="preserve">2.2 Target Users</w:t>
      </w:r>
    </w:p>
    <w:p>
      <w:pPr>
        <w:spacing w:after="120"/>
      </w:pPr>
      <w:r>
        <w:rPr>
          <w:rFonts w:ascii="Arial" w:cs="Arial" w:eastAsia="Arial" w:hAnsi="Arial"/>
          <w:color w:val="333333"/>
          <w:sz w:val="22"/>
          <w:szCs w:val="22"/>
        </w:rPr>
        <w:t xml:space="preserve">Primary user: the developer/owner as a single-user application. The architecture should support multi-user capability for potential future expansion but the initial release is single-tenant with JWT-based authentication.</w:t>
      </w:r>
    </w:p>
    <w:p>
      <w:pPr>
        <w:pStyle w:val="Heading2"/>
      </w:pPr>
      <w:r>
        <w:t xml:space="preserve">2.3 Domain &amp; Branding</w:t>
      </w:r>
    </w:p>
    <w:p>
      <w:pPr>
        <w:spacing w:after="120"/>
      </w:pPr>
      <w:r>
        <w:rPr>
          <w:rFonts w:ascii="Arial" w:cs="Arial" w:eastAsia="Arial" w:hAnsi="Arial"/>
          <w:b/>
          <w:bCs/>
          <w:color w:val="333333"/>
          <w:sz w:val="22"/>
          <w:szCs w:val="22"/>
        </w:rPr>
        <w:t xml:space="preserve">Primary domain: </w:t>
      </w:r>
      <w:r>
        <w:rPr>
          <w:rFonts w:ascii="Arial" w:cs="Arial" w:eastAsia="Arial" w:hAnsi="Arial"/>
          <w:color w:val="333333"/>
          <w:sz w:val="22"/>
          <w:szCs w:val="22"/>
        </w:rPr>
        <w:t xml:space="preserve">fhbox.xyz (existing, owned)</w:t>
      </w:r>
    </w:p>
    <w:p>
      <w:pPr>
        <w:spacing w:after="120"/>
      </w:pPr>
      <w:r>
        <w:rPr>
          <w:rFonts w:ascii="Arial" w:cs="Arial" w:eastAsia="Arial" w:hAnsi="Arial"/>
          <w:b/>
          <w:bCs/>
          <w:color w:val="333333"/>
          <w:sz w:val="22"/>
          <w:szCs w:val="22"/>
        </w:rPr>
        <w:t xml:space="preserve">Application subdomain: </w:t>
      </w:r>
      <w:r>
        <w:rPr>
          <w:rFonts w:ascii="Arial" w:cs="Arial" w:eastAsia="Arial" w:hAnsi="Arial"/>
          <w:color w:val="333333"/>
          <w:sz w:val="22"/>
          <w:szCs w:val="22"/>
        </w:rPr>
        <w:t xml:space="preserve">homebase.fhbox.xyz</w:t>
      </w:r>
    </w:p>
    <w:p>
      <w:pPr>
        <w:spacing w:after="120"/>
      </w:pPr>
      <w:r>
        <w:rPr>
          <w:rFonts w:ascii="Arial" w:cs="Arial" w:eastAsia="Arial" w:hAnsi="Arial"/>
          <w:b/>
          <w:bCs/>
          <w:color w:val="333333"/>
          <w:sz w:val="22"/>
          <w:szCs w:val="22"/>
        </w:rPr>
        <w:t xml:space="preserve">API subdomain: </w:t>
      </w:r>
      <w:r>
        <w:rPr>
          <w:rFonts w:ascii="Arial" w:cs="Arial" w:eastAsia="Arial" w:hAnsi="Arial"/>
          <w:color w:val="333333"/>
          <w:sz w:val="22"/>
          <w:szCs w:val="22"/>
        </w:rPr>
        <w:t xml:space="preserve">api.homebase.fhbox.xyz</w:t>
      </w:r>
    </w:p>
    <w:p>
      <w:pPr>
        <w:spacing w:after="120"/>
      </w:pPr>
      <w:r>
        <w:rPr>
          <w:rFonts w:ascii="Arial" w:cs="Arial" w:eastAsia="Arial" w:hAnsi="Arial"/>
          <w:b/>
          <w:bCs/>
          <w:color w:val="333333"/>
          <w:sz w:val="22"/>
          <w:szCs w:val="22"/>
        </w:rPr>
        <w:t xml:space="preserve">Project codename: </w:t>
      </w:r>
      <w:r>
        <w:rPr>
          <w:rFonts w:ascii="Arial" w:cs="Arial" w:eastAsia="Arial" w:hAnsi="Arial"/>
          <w:color w:val="333333"/>
          <w:sz w:val="22"/>
          <w:szCs w:val="22"/>
        </w:rPr>
        <w:t xml:space="preserve">HomeBase</w:t>
      </w:r>
    </w:p>
    <w:p>
      <w:pPr>
        <w:pBdr>
          <w:bottom w:val="single" w:color="2E75B6" w:sz="4" w:space="1"/>
        </w:pBdr>
        <w:spacing w:before="200" w:after="200"/>
      </w:pPr>
    </w:p>
    <w:p>
      <w:pPr>
        <w:pStyle w:val="Heading1"/>
      </w:pPr>
      <w:r>
        <w:t xml:space="preserve">3. Technology Stack</w:t>
      </w:r>
    </w:p>
    <w:p>
      <w:pPr>
        <w:pStyle w:val="Heading2"/>
      </w:pPr>
      <w:r>
        <w:t xml:space="preserve">3.1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Runtime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.NET 8 (LTS)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 Web API with minimal API or controllers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ORM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Entity Framework Core 8</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Code-first migrations, SQL Server provider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ASP.NET Identity + JWT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Bearer token auth, refresh tokens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Style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RESTful JSON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OpenAPI/Swagger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Docker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Multi-stage build, Alpine-based images</w:t>
            </w:r>
          </w:p>
        </w:tc>
      </w:tr>
    </w:tbl>
    <w:p>
      <w:pPr>
        <w:spacing w:after="80"/>
      </w:pPr>
    </w:p>
    <w:p>
      <w:pPr>
        <w:pStyle w:val="Heading2"/>
      </w:pPr>
      <w:r>
        <w:t xml:space="preserve">3.2 Frontend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React 18+ with TypeScript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Vite build tooling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TanStack Query + Zustand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Server state + client state separation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UI Library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Tailwind CSS + shadcn/ui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Utility-first styling, accessible components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PWA Support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Workbox</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Offline-capable, installable on Android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Routing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React Router v7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File-based or config-based routing</w:t>
            </w:r>
          </w:p>
        </w:tc>
      </w:tr>
    </w:tbl>
    <w:p>
      <w:pPr>
        <w:spacing w:after="80"/>
      </w:pPr>
    </w:p>
    <w:p>
      <w:pPr>
        <w:pStyle w:val="Heading2"/>
      </w:pPr>
      <w:r>
        <w:t xml:space="preserve">3.3 Frontend (Android)</w:t>
      </w:r>
    </w:p>
    <w:p>
      <w:pPr>
        <w:spacing w:after="120"/>
      </w:pPr>
      <w:r>
        <w:rPr>
          <w:rFonts w:ascii="Arial" w:cs="Arial" w:eastAsia="Arial" w:hAnsi="Arial"/>
          <w:color w:val="333333"/>
          <w:sz w:val="22"/>
          <w:szCs w:val="22"/>
        </w:rPr>
        <w:t xml:space="preserve">The Android experience will be delivered as a Progressive Web App (PWA) installed via Chrome. This avoids maintaining a separate native codebase while providing home screen access, offline support, and push notifications. If a native app becomes necessary in the future, React Native with TypeScript is the planned migration path.</w:t>
      </w:r>
    </w:p>
    <w:p>
      <w:pPr>
        <w:pStyle w:val="Heading2"/>
      </w:pPr>
      <w:r>
        <w:t xml:space="preserve">3.4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Primary 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SQL Database (Free Tier)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100K vCore-sec/mo, 32 GB storage, serverless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Migrations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EF Core Migrations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Versioned, applied via CI/CD pipeline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Backup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Azure-managed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32 GB backup storage included free</w:t>
            </w:r>
          </w:p>
        </w:tc>
      </w:tr>
    </w:tbl>
    <w:p>
      <w:pPr>
        <w:spacing w:after="80"/>
      </w:pPr>
    </w:p>
    <w:p>
      <w:pPr>
        <w:pStyle w:val="Heading2"/>
      </w:pPr>
      <w:r>
        <w:t xml:space="preserve">3.5 Infrastructure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Hosting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Container Apps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Scale-to-zero, 180K vCPU-sec/mo free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Web Hosting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Static Web Apps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Free tier, global CDN, custom domain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Container Registry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Container Registry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Basic tier or GitHub Container Registry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DNS or Cloudflare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Manage fhbox.xyz zone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SSL/TLS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Managed by Azure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Auto-provisioned Let’s Encrypt certificates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IaC</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Terraform</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All Azure resources defined in HCL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Secrets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Key Vault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keys, connection strings, JWT secrets</w:t>
            </w:r>
          </w:p>
        </w:tc>
      </w:tr>
    </w:tbl>
    <w:p>
      <w:pPr>
        <w:pBdr>
          <w:bottom w:val="single" w:color="2E75B6" w:sz="4" w:space="1"/>
        </w:pBdr>
        <w:spacing w:before="200" w:after="200"/>
      </w:pPr>
    </w:p>
    <w:p>
      <w:pPr>
        <w:pStyle w:val="Heading1"/>
      </w:pPr>
      <w:r>
        <w:t xml:space="preserve">4. System Architecture</w:t>
      </w:r>
    </w:p>
    <w:p>
      <w:pPr>
        <w:pStyle w:val="Heading2"/>
      </w:pPr>
      <w:r>
        <w:t xml:space="preserve">4.1 High-Level Architecture</w:t>
      </w:r>
    </w:p>
    <w:p>
      <w:pPr>
        <w:spacing w:after="120"/>
      </w:pPr>
      <w:r>
        <w:rPr>
          <w:rFonts w:ascii="Arial" w:cs="Arial" w:eastAsia="Arial" w:hAnsi="Arial"/>
          <w:color w:val="333333"/>
          <w:sz w:val="22"/>
          <w:szCs w:val="22"/>
        </w:rPr>
        <w:t xml:space="preserve">The system follows Clean Architecture principles (Robert C. Martin) with strict dependency inversion. Dependencies point inward: outer layers depend on inner layers, never the reverse. The four concentric layers are:</w:t>
      </w:r>
    </w:p>
    <w:p>
      <w:pPr>
        <w:pStyle w:val="ListParagraph"/>
        <w:numPr>
          <w:ilvl w:val="0"/>
          <w:numId w:val="3"/>
        </w:numPr>
        <w:spacing w:after="60"/>
      </w:pPr>
      <w:r>
        <w:rPr>
          <w:rFonts w:ascii="Arial" w:cs="Arial" w:eastAsia="Arial" w:hAnsi="Arial"/>
          <w:color w:val="333333"/>
          <w:sz w:val="22"/>
          <w:szCs w:val="22"/>
        </w:rPr>
        <w:t xml:space="preserve">Domain Layer (HomeBase.Domain): Entities, value objects, enums, and domain exceptions. Zero external dependencies. Contains TrackedTask, CompletionLog, Category, and User entities with domain-level validation and business rules (e.g., next due date computation).</w:t>
      </w:r>
    </w:p>
    <w:p>
      <w:pPr>
        <w:pStyle w:val="ListParagraph"/>
        <w:numPr>
          <w:ilvl w:val="0"/>
          <w:numId w:val="3"/>
        </w:numPr>
        <w:spacing w:after="60"/>
      </w:pPr>
      <w:r>
        <w:rPr>
          <w:rFonts w:ascii="Arial" w:cs="Arial" w:eastAsia="Arial" w:hAnsi="Arial"/>
          <w:color w:val="333333"/>
          <w:sz w:val="22"/>
          <w:szCs w:val="22"/>
        </w:rPr>
        <w:t xml:space="preserve">Application Layer (HomeBase.Application): Use cases (services/handlers), DTOs, interface definitions (ITaskRepository, IUnitOfWork, etc.), and input validation via FluentValidation. Depends only on Domain. Orchestrates business workflows without knowing about databases, HTTP, or frameworks.</w:t>
      </w:r>
    </w:p>
    <w:p>
      <w:pPr>
        <w:pStyle w:val="ListParagraph"/>
        <w:numPr>
          <w:ilvl w:val="0"/>
          <w:numId w:val="3"/>
        </w:numPr>
        <w:spacing w:after="60"/>
      </w:pPr>
      <w:r>
        <w:rPr>
          <w:rFonts w:ascii="Arial" w:cs="Arial" w:eastAsia="Arial" w:hAnsi="Arial"/>
          <w:color w:val="333333"/>
          <w:sz w:val="22"/>
          <w:szCs w:val="22"/>
        </w:rPr>
        <w:t xml:space="preserve">Infrastructure Layer (HomeBase.Infrastructure): Concrete implementations of Application interfaces. Contains EF Core DbContext, repository implementations, migrations, Azure Key Vault integration, and notification services. Depends on Application and Domain.</w:t>
      </w:r>
    </w:p>
    <w:p>
      <w:pPr>
        <w:pStyle w:val="ListParagraph"/>
        <w:numPr>
          <w:ilvl w:val="0"/>
          <w:numId w:val="3"/>
        </w:numPr>
        <w:spacing w:after="60"/>
      </w:pPr>
      <w:r>
        <w:rPr>
          <w:rFonts w:ascii="Arial" w:cs="Arial" w:eastAsia="Arial" w:hAnsi="Arial"/>
          <w:color w:val="333333"/>
          <w:sz w:val="22"/>
          <w:szCs w:val="22"/>
        </w:rPr>
        <w:t xml:space="preserve">Presentation Layer (HomeBase.Api + HomeBase.Web): The API project serves as the composition root, wiring up dependency injection. Controllers are thin — they map HTTP requests to Application use cases and return responses. The React PWA at homebase.fhbox.xyz communicates with the API at api.homebase.fhbox.xyz over HTTPS.</w:t>
      </w:r>
    </w:p>
    <w:p>
      <w:pPr>
        <w:spacing w:after="120"/>
      </w:pPr>
      <w:r>
        <w:rPr>
          <w:rFonts w:ascii="Arial" w:cs="Arial" w:eastAsia="Arial" w:hAnsi="Arial"/>
          <w:color w:val="333333"/>
          <w:sz w:val="22"/>
          <w:szCs w:val="22"/>
        </w:rPr>
        <w:t xml:space="preserve">All communication between the frontend and API occurs over HTTPS with JWT bearer token authentication. The API enforces CORS policies restricting origins to homebase.fhbox.xyz.</w:t>
      </w:r>
    </w:p>
    <w:p>
      <w:pPr>
        <w:pStyle w:val="Heading2"/>
      </w:pPr>
      <w:r>
        <w:t xml:space="preserve">4.2 Module Architecture</w:t>
      </w:r>
    </w:p>
    <w:p>
      <w:pPr>
        <w:spacing w:after="120"/>
      </w:pPr>
      <w:r>
        <w:rPr>
          <w:rFonts w:ascii="Arial" w:cs="Arial" w:eastAsia="Arial" w:hAnsi="Arial"/>
          <w:color w:val="333333"/>
          <w:sz w:val="22"/>
          <w:szCs w:val="22"/>
        </w:rPr>
        <w:t xml:space="preserve">The application is designed with a modular architecture to support future growth. Each functional domain is encapsulated as a module with its own domain models, services, and API endpoints:</w:t>
      </w:r>
    </w:p>
    <w:p>
      <w:pPr>
        <w:pStyle w:val="ListParagraph"/>
        <w:numPr>
          <w:ilvl w:val="0"/>
          <w:numId w:val="4"/>
        </w:numPr>
        <w:spacing w:after="60"/>
      </w:pPr>
      <w:r>
        <w:rPr>
          <w:rFonts w:ascii="Arial" w:cs="Arial" w:eastAsia="Arial" w:hAnsi="Arial"/>
          <w:color w:val="333333"/>
          <w:sz w:val="22"/>
          <w:szCs w:val="22"/>
        </w:rPr>
        <w:t xml:space="preserve">Core Module: Authentication, user profile, shared services, notification engine</w:t>
      </w:r>
    </w:p>
    <w:p>
      <w:pPr>
        <w:pStyle w:val="ListParagraph"/>
        <w:numPr>
          <w:ilvl w:val="0"/>
          <w:numId w:val="4"/>
        </w:numPr>
        <w:spacing w:after="60"/>
      </w:pPr>
      <w:r>
        <w:rPr>
          <w:rFonts w:ascii="Arial" w:cs="Arial" w:eastAsia="Arial" w:hAnsi="Arial"/>
          <w:color w:val="333333"/>
          <w:sz w:val="22"/>
          <w:szCs w:val="22"/>
        </w:rPr>
        <w:t xml:space="preserve">Task Tracker Module (v1.0): Recurring task management, completion logging, scheduling, reminders</w:t>
      </w:r>
    </w:p>
    <w:p>
      <w:pPr>
        <w:pStyle w:val="ListParagraph"/>
        <w:numPr>
          <w:ilvl w:val="0"/>
          <w:numId w:val="4"/>
        </w:numPr>
        <w:spacing w:after="60"/>
      </w:pPr>
      <w:r>
        <w:rPr>
          <w:rFonts w:ascii="Arial" w:cs="Arial" w:eastAsia="Arial" w:hAnsi="Arial"/>
          <w:color w:val="333333"/>
          <w:sz w:val="22"/>
          <w:szCs w:val="22"/>
        </w:rPr>
        <w:t xml:space="preserve">Restaurant Module (planned): Restaurant cataloguing by city/cuisine, visit tracking, ratings</w:t>
      </w:r>
    </w:p>
    <w:p>
      <w:pPr>
        <w:pStyle w:val="ListParagraph"/>
        <w:numPr>
          <w:ilvl w:val="0"/>
          <w:numId w:val="4"/>
        </w:numPr>
        <w:spacing w:after="60"/>
      </w:pPr>
      <w:r>
        <w:rPr>
          <w:rFonts w:ascii="Arial" w:cs="Arial" w:eastAsia="Arial" w:hAnsi="Arial"/>
          <w:color w:val="333333"/>
          <w:sz w:val="22"/>
          <w:szCs w:val="22"/>
        </w:rPr>
        <w:t xml:space="preserve">Financial Module (planned): Account summaries, spending categories, budget tracking</w:t>
      </w:r>
    </w:p>
    <w:p>
      <w:pPr>
        <w:pStyle w:val="Heading2"/>
      </w:pPr>
      <w:r>
        <w:t xml:space="preserve">4.3 Data Model (Task Tracker)</w:t>
      </w:r>
    </w:p>
    <w:p>
      <w:pPr>
        <w:spacing w:after="120"/>
      </w:pPr>
      <w:r>
        <w:rPr>
          <w:rFonts w:ascii="Arial" w:cs="Arial" w:eastAsia="Arial" w:hAnsi="Arial"/>
          <w:color w:val="333333"/>
          <w:sz w:val="22"/>
          <w:szCs w:val="22"/>
        </w:rPr>
        <w:t xml:space="preserve">The core data model for the Task Tracker module consists of the following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Email, PasswordHash, CreatedAt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Application user account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Category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Name, Icon, UserId, SortOrder</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Task grouping (Home, Vehicle, Yard, etc.)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TrackedTask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Name, CategoryId, Icon, RecurrenceValue, RecurrenceUnit, Notes, UserId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 recurring task definition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CompletionLog</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TaskId, CompletedAt, Notes, PhotoUrl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Individual completion record for a task</w:t>
            </w:r>
          </w:p>
        </w:tc>
      </w:tr>
    </w:tbl>
    <w:p>
      <w:pPr>
        <w:spacing w:after="80"/>
      </w:pPr>
    </w:p>
    <w:p>
      <w:pPr>
        <w:spacing w:after="120"/>
      </w:pPr>
      <w:r>
        <w:rPr>
          <w:rFonts w:ascii="Arial" w:cs="Arial" w:eastAsia="Arial" w:hAnsi="Arial"/>
          <w:color w:val="333333"/>
          <w:sz w:val="22"/>
          <w:szCs w:val="22"/>
        </w:rPr>
        <w:t xml:space="preserve">Recurrence units supported: Days, Weeks, Months, Years, Miles. The next due date is computed dynamically as the most recent CompletionLog.CompletedAt + recurrence interval. Tasks with no completions use a configurable FirstDueDate field.</w:t>
      </w:r>
    </w:p>
    <w:p>
      <w:pPr>
        <w:pBdr>
          <w:bottom w:val="single" w:color="2E75B6" w:sz="4" w:space="1"/>
        </w:pBdr>
        <w:spacing w:before="200" w:after="200"/>
      </w:pPr>
    </w:p>
    <w:p>
      <w:pPr>
        <w:pStyle w:val="Heading1"/>
      </w:pPr>
      <w:r>
        <w:t xml:space="preserve">5. Functional Requirements</w:t>
      </w:r>
    </w:p>
    <w:p>
      <w:pPr>
        <w:pStyle w:val="Heading2"/>
      </w:pPr>
      <w:r>
        <w:t xml:space="preserve">5.1 Authentication &amp; Authorization</w:t>
      </w:r>
    </w:p>
    <w:p>
      <w:pPr>
        <w:pStyle w:val="ListParagraph"/>
        <w:numPr>
          <w:ilvl w:val="0"/>
          <w:numId w:val="5"/>
        </w:numPr>
        <w:spacing w:after="60"/>
      </w:pPr>
      <w:r>
        <w:rPr>
          <w:rFonts w:ascii="Arial" w:cs="Arial" w:eastAsia="Arial" w:hAnsi="Arial"/>
          <w:color w:val="333333"/>
          <w:sz w:val="22"/>
          <w:szCs w:val="22"/>
        </w:rPr>
        <w:t xml:space="preserve">FR-AUTH-01: Users can register with email and password</w:t>
      </w:r>
    </w:p>
    <w:p>
      <w:pPr>
        <w:pStyle w:val="ListParagraph"/>
        <w:numPr>
          <w:ilvl w:val="0"/>
          <w:numId w:val="5"/>
        </w:numPr>
        <w:spacing w:after="60"/>
      </w:pPr>
      <w:r>
        <w:rPr>
          <w:rFonts w:ascii="Arial" w:cs="Arial" w:eastAsia="Arial" w:hAnsi="Arial"/>
          <w:color w:val="333333"/>
          <w:sz w:val="22"/>
          <w:szCs w:val="22"/>
        </w:rPr>
        <w:t xml:space="preserve">FR-AUTH-02: Users can log in and receive a JWT access token and refresh token</w:t>
      </w:r>
    </w:p>
    <w:p>
      <w:pPr>
        <w:pStyle w:val="ListParagraph"/>
        <w:numPr>
          <w:ilvl w:val="0"/>
          <w:numId w:val="5"/>
        </w:numPr>
        <w:spacing w:after="60"/>
      </w:pPr>
      <w:r>
        <w:rPr>
          <w:rFonts w:ascii="Arial" w:cs="Arial" w:eastAsia="Arial" w:hAnsi="Arial"/>
          <w:color w:val="333333"/>
          <w:sz w:val="22"/>
          <w:szCs w:val="22"/>
        </w:rPr>
        <w:t xml:space="preserve">FR-AUTH-03: Access tokens expire after 15 minutes; refresh tokens after 7 days</w:t>
      </w:r>
    </w:p>
    <w:p>
      <w:pPr>
        <w:pStyle w:val="ListParagraph"/>
        <w:numPr>
          <w:ilvl w:val="0"/>
          <w:numId w:val="5"/>
        </w:numPr>
        <w:spacing w:after="60"/>
      </w:pPr>
      <w:r>
        <w:rPr>
          <w:rFonts w:ascii="Arial" w:cs="Arial" w:eastAsia="Arial" w:hAnsi="Arial"/>
          <w:color w:val="333333"/>
          <w:sz w:val="22"/>
          <w:szCs w:val="22"/>
        </w:rPr>
        <w:t xml:space="preserve">FR-AUTH-04: All API endpoints except /auth/* require a valid bearer token</w:t>
      </w:r>
    </w:p>
    <w:p>
      <w:pPr>
        <w:pStyle w:val="ListParagraph"/>
        <w:numPr>
          <w:ilvl w:val="0"/>
          <w:numId w:val="5"/>
        </w:numPr>
        <w:spacing w:after="60"/>
      </w:pPr>
      <w:r>
        <w:rPr>
          <w:rFonts w:ascii="Arial" w:cs="Arial" w:eastAsia="Arial" w:hAnsi="Arial"/>
          <w:color w:val="333333"/>
          <w:sz w:val="22"/>
          <w:szCs w:val="22"/>
        </w:rPr>
        <w:t xml:space="preserve">FR-AUTH-05: Password requirements: minimum 12 characters, complexity rules enforced</w:t>
      </w:r>
    </w:p>
    <w:p>
      <w:pPr>
        <w:pStyle w:val="Heading2"/>
      </w:pPr>
      <w:r>
        <w:t xml:space="preserve">5.2 Task Management</w:t>
      </w:r>
    </w:p>
    <w:p>
      <w:pPr>
        <w:pStyle w:val="ListParagraph"/>
        <w:numPr>
          <w:ilvl w:val="0"/>
          <w:numId w:val="6"/>
        </w:numPr>
        <w:spacing w:after="60"/>
      </w:pPr>
      <w:r>
        <w:rPr>
          <w:rFonts w:ascii="Arial" w:cs="Arial" w:eastAsia="Arial" w:hAnsi="Arial"/>
          <w:color w:val="333333"/>
          <w:sz w:val="22"/>
          <w:szCs w:val="22"/>
        </w:rPr>
        <w:t xml:space="preserve">FR-TASK-01: Users can create, read, update, and delete tracked tasks</w:t>
      </w:r>
    </w:p>
    <w:p>
      <w:pPr>
        <w:pStyle w:val="ListParagraph"/>
        <w:numPr>
          <w:ilvl w:val="0"/>
          <w:numId w:val="6"/>
        </w:numPr>
        <w:spacing w:after="60"/>
      </w:pPr>
      <w:r>
        <w:rPr>
          <w:rFonts w:ascii="Arial" w:cs="Arial" w:eastAsia="Arial" w:hAnsi="Arial"/>
          <w:color w:val="333333"/>
          <w:sz w:val="22"/>
          <w:szCs w:val="22"/>
        </w:rPr>
        <w:t xml:space="preserve">FR-TASK-02: Each task belongs to exactly one category</w:t>
      </w:r>
    </w:p>
    <w:p>
      <w:pPr>
        <w:pStyle w:val="ListParagraph"/>
        <w:numPr>
          <w:ilvl w:val="0"/>
          <w:numId w:val="6"/>
        </w:numPr>
        <w:spacing w:after="60"/>
      </w:pPr>
      <w:r>
        <w:rPr>
          <w:rFonts w:ascii="Arial" w:cs="Arial" w:eastAsia="Arial" w:hAnsi="Arial"/>
          <w:color w:val="333333"/>
          <w:sz w:val="22"/>
          <w:szCs w:val="22"/>
        </w:rPr>
        <w:t xml:space="preserve">FR-TASK-03: Tasks have a configurable recurrence interval (value + unit)</w:t>
      </w:r>
    </w:p>
    <w:p>
      <w:pPr>
        <w:pStyle w:val="ListParagraph"/>
        <w:numPr>
          <w:ilvl w:val="0"/>
          <w:numId w:val="6"/>
        </w:numPr>
        <w:spacing w:after="60"/>
      </w:pPr>
      <w:r>
        <w:rPr>
          <w:rFonts w:ascii="Arial" w:cs="Arial" w:eastAsia="Arial" w:hAnsi="Arial"/>
          <w:color w:val="333333"/>
          <w:sz w:val="22"/>
          <w:szCs w:val="22"/>
        </w:rPr>
        <w:t xml:space="preserve">FR-TASK-04: Users can log a task completion with optional notes and photo</w:t>
      </w:r>
    </w:p>
    <w:p>
      <w:pPr>
        <w:pStyle w:val="ListParagraph"/>
        <w:numPr>
          <w:ilvl w:val="0"/>
          <w:numId w:val="6"/>
        </w:numPr>
        <w:spacing w:after="60"/>
      </w:pPr>
      <w:r>
        <w:rPr>
          <w:rFonts w:ascii="Arial" w:cs="Arial" w:eastAsia="Arial" w:hAnsi="Arial"/>
          <w:color w:val="333333"/>
          <w:sz w:val="22"/>
          <w:szCs w:val="22"/>
        </w:rPr>
        <w:t xml:space="preserve">FR-TASK-05: The system computes next due date from last completion + recurrence</w:t>
      </w:r>
    </w:p>
    <w:p>
      <w:pPr>
        <w:pStyle w:val="ListParagraph"/>
        <w:numPr>
          <w:ilvl w:val="0"/>
          <w:numId w:val="6"/>
        </w:numPr>
        <w:spacing w:after="60"/>
      </w:pPr>
      <w:r>
        <w:rPr>
          <w:rFonts w:ascii="Arial" w:cs="Arial" w:eastAsia="Arial" w:hAnsi="Arial"/>
          <w:color w:val="333333"/>
          <w:sz w:val="22"/>
          <w:szCs w:val="22"/>
        </w:rPr>
        <w:t xml:space="preserve">FR-TASK-06: Tasks with no completions display as “New — not yet completed”</w:t>
      </w:r>
    </w:p>
    <w:p>
      <w:pPr>
        <w:pStyle w:val="ListParagraph"/>
        <w:numPr>
          <w:ilvl w:val="0"/>
          <w:numId w:val="6"/>
        </w:numPr>
        <w:spacing w:after="60"/>
      </w:pPr>
      <w:r>
        <w:rPr>
          <w:rFonts w:ascii="Arial" w:cs="Arial" w:eastAsia="Arial" w:hAnsi="Arial"/>
          <w:color w:val="333333"/>
          <w:sz w:val="22"/>
          <w:szCs w:val="22"/>
        </w:rPr>
        <w:t xml:space="preserve">FR-TASK-07: Users can view full completion history for any task as a timeline</w:t>
      </w:r>
    </w:p>
    <w:p>
      <w:pPr>
        <w:pStyle w:val="ListParagraph"/>
        <w:numPr>
          <w:ilvl w:val="0"/>
          <w:numId w:val="6"/>
        </w:numPr>
        <w:spacing w:after="60"/>
      </w:pPr>
      <w:r>
        <w:rPr>
          <w:rFonts w:ascii="Arial" w:cs="Arial" w:eastAsia="Arial" w:hAnsi="Arial"/>
          <w:color w:val="333333"/>
          <w:sz w:val="22"/>
          <w:szCs w:val="22"/>
        </w:rPr>
        <w:t xml:space="preserve">FR-TASK-08: Users can attach reference photos to tasks (filter model numbers, etc.)</w:t>
      </w:r>
    </w:p>
    <w:p>
      <w:pPr>
        <w:pStyle w:val="ListParagraph"/>
        <w:numPr>
          <w:ilvl w:val="0"/>
          <w:numId w:val="5"/>
        </w:numPr>
        <w:spacing w:after="60"/>
      </w:pPr>
      <w:r>
        <w:rPr>
          <w:rFonts w:ascii="Arial" w:cs="Arial" w:eastAsia="Arial" w:hAnsi="Arial"/>
          <w:color w:val="333333"/>
          <w:sz w:val="22"/>
          <w:szCs w:val="22"/>
        </w:rPr>
        <w:t xml:space="preserve">FR-TASK-09: Users can manually edit the completion date of any existing completion log entry</w:t>
      </w:r>
    </w:p>
    <w:p>
      <w:pPr>
        <w:pStyle w:val="ListParagraph"/>
        <w:numPr>
          <w:ilvl w:val="0"/>
          <w:numId w:val="5"/>
        </w:numPr>
        <w:spacing w:after="60"/>
      </w:pPr>
      <w:r>
        <w:rPr>
          <w:rFonts w:ascii="Arial" w:cs="Arial" w:eastAsia="Arial" w:hAnsi="Arial"/>
          <w:color w:val="333333"/>
          <w:sz w:val="22"/>
          <w:szCs w:val="22"/>
        </w:rPr>
        <w:t xml:space="preserve">FR-TASK-10: Users can modify the recurrence interval (value and unit) of an existing task at any time; the next due date recalculates immediately based on the most recent completion</w:t>
      </w:r>
    </w:p>
    <w:p>
      <w:pPr>
        <w:pStyle w:val="ListParagraph"/>
        <w:numPr>
          <w:ilvl w:val="0"/>
          <w:numId w:val="5"/>
        </w:numPr>
        <w:spacing w:after="60"/>
      </w:pPr>
      <w:r>
        <w:rPr>
          <w:rFonts w:ascii="Arial" w:cs="Arial" w:eastAsia="Arial" w:hAnsi="Arial"/>
          <w:color w:val="333333"/>
          <w:sz w:val="22"/>
          <w:szCs w:val="22"/>
        </w:rPr>
        <w:t xml:space="preserve">FR-TASK-11: Users can delete an individual completion log entry; the next due date recalculates based on the new most recent completion</w:t>
      </w:r>
    </w:p>
    <w:p>
      <w:pPr>
        <w:pStyle w:val="Heading2"/>
      </w:pPr>
      <w:r>
        <w:t xml:space="preserve">5.3 Dashboard</w:t>
      </w:r>
    </w:p>
    <w:p>
      <w:pPr>
        <w:pStyle w:val="ListParagraph"/>
        <w:numPr>
          <w:ilvl w:val="0"/>
          <w:numId w:val="7"/>
        </w:numPr>
        <w:spacing w:after="60"/>
      </w:pPr>
      <w:r>
        <w:rPr>
          <w:rFonts w:ascii="Arial" w:cs="Arial" w:eastAsia="Arial" w:hAnsi="Arial"/>
          <w:color w:val="333333"/>
          <w:sz w:val="22"/>
          <w:szCs w:val="22"/>
        </w:rPr>
        <w:t xml:space="preserve">FR-DASH-01: Dashboard displays overdue tasks sorted by days overdue (descending)</w:t>
      </w:r>
    </w:p>
    <w:p>
      <w:pPr>
        <w:pStyle w:val="ListParagraph"/>
        <w:numPr>
          <w:ilvl w:val="0"/>
          <w:numId w:val="7"/>
        </w:numPr>
        <w:spacing w:after="60"/>
      </w:pPr>
      <w:r>
        <w:rPr>
          <w:rFonts w:ascii="Arial" w:cs="Arial" w:eastAsia="Arial" w:hAnsi="Arial"/>
          <w:color w:val="333333"/>
          <w:sz w:val="22"/>
          <w:szCs w:val="22"/>
        </w:rPr>
        <w:t xml:space="preserve">FR-DASH-02: Dashboard displays upcoming tasks with configurable date filter (7/30/90 days, custom range)</w:t>
      </w:r>
    </w:p>
    <w:p>
      <w:pPr>
        <w:pStyle w:val="ListParagraph"/>
        <w:numPr>
          <w:ilvl w:val="0"/>
          <w:numId w:val="7"/>
        </w:numPr>
        <w:spacing w:after="60"/>
      </w:pPr>
      <w:r>
        <w:rPr>
          <w:rFonts w:ascii="Arial" w:cs="Arial" w:eastAsia="Arial" w:hAnsi="Arial"/>
          <w:color w:val="333333"/>
          <w:sz w:val="22"/>
          <w:szCs w:val="22"/>
        </w:rPr>
        <w:t xml:space="preserve">FR-DASH-03: Dashboard displays recently completed tasks (last 5)</w:t>
      </w:r>
    </w:p>
    <w:p>
      <w:pPr>
        <w:pStyle w:val="ListParagraph"/>
        <w:numPr>
          <w:ilvl w:val="0"/>
          <w:numId w:val="7"/>
        </w:numPr>
        <w:spacing w:after="60"/>
      </w:pPr>
      <w:r>
        <w:rPr>
          <w:rFonts w:ascii="Arial" w:cs="Arial" w:eastAsia="Arial" w:hAnsi="Arial"/>
          <w:color w:val="333333"/>
          <w:sz w:val="22"/>
          <w:szCs w:val="22"/>
        </w:rPr>
        <w:t xml:space="preserve">FR-DASH-04: Dashboard shows a horizontal calendar strip highlighting days with due tasks</w:t>
      </w:r>
    </w:p>
    <w:p>
      <w:pPr>
        <w:pStyle w:val="ListParagraph"/>
        <w:numPr>
          <w:ilvl w:val="0"/>
          <w:numId w:val="7"/>
        </w:numPr>
        <w:spacing w:after="60"/>
      </w:pPr>
      <w:r>
        <w:rPr>
          <w:rFonts w:ascii="Arial" w:cs="Arial" w:eastAsia="Arial" w:hAnsi="Arial"/>
          <w:color w:val="333333"/>
          <w:sz w:val="22"/>
          <w:szCs w:val="22"/>
        </w:rPr>
        <w:t xml:space="preserve">FR-DASH-05: Category filter tabs (All, Home, Vehicle, Yard, etc.) filter all dashboard sections</w:t>
      </w:r>
    </w:p>
    <w:p>
      <w:pPr>
        <w:pStyle w:val="ListParagraph"/>
        <w:numPr>
          <w:ilvl w:val="0"/>
          <w:numId w:val="7"/>
        </w:numPr>
        <w:spacing w:after="60"/>
      </w:pPr>
      <w:r>
        <w:rPr>
          <w:rFonts w:ascii="Arial" w:cs="Arial" w:eastAsia="Arial" w:hAnsi="Arial"/>
          <w:color w:val="333333"/>
          <w:sz w:val="22"/>
          <w:szCs w:val="22"/>
        </w:rPr>
        <w:t xml:space="preserve">FR-DASH-06: Users can mark a task as done directly from the dashboard via inline checkmark button</w:t>
      </w:r>
    </w:p>
    <w:p>
      <w:pPr>
        <w:pStyle w:val="Heading2"/>
      </w:pPr>
      <w:r>
        <w:t xml:space="preserve">5.4 Categories</w:t>
      </w:r>
    </w:p>
    <w:p>
      <w:pPr>
        <w:pStyle w:val="ListParagraph"/>
        <w:numPr>
          <w:ilvl w:val="0"/>
          <w:numId w:val="8"/>
        </w:numPr>
        <w:spacing w:after="60"/>
      </w:pPr>
      <w:r>
        <w:rPr>
          <w:rFonts w:ascii="Arial" w:cs="Arial" w:eastAsia="Arial" w:hAnsi="Arial"/>
          <w:color w:val="333333"/>
          <w:sz w:val="22"/>
          <w:szCs w:val="22"/>
        </w:rPr>
        <w:t xml:space="preserve">FR-CAT-01: Users can create, rename, reorder, and delete categories</w:t>
      </w:r>
    </w:p>
    <w:p>
      <w:pPr>
        <w:pStyle w:val="ListParagraph"/>
        <w:numPr>
          <w:ilvl w:val="0"/>
          <w:numId w:val="8"/>
        </w:numPr>
        <w:spacing w:after="60"/>
      </w:pPr>
      <w:r>
        <w:rPr>
          <w:rFonts w:ascii="Arial" w:cs="Arial" w:eastAsia="Arial" w:hAnsi="Arial"/>
          <w:color w:val="333333"/>
          <w:sz w:val="22"/>
          <w:szCs w:val="22"/>
        </w:rPr>
        <w:t xml:space="preserve">FR-CAT-02: Each category has a name and emoji icon</w:t>
      </w:r>
    </w:p>
    <w:p>
      <w:pPr>
        <w:pStyle w:val="ListParagraph"/>
        <w:numPr>
          <w:ilvl w:val="0"/>
          <w:numId w:val="8"/>
        </w:numPr>
        <w:spacing w:after="60"/>
      </w:pPr>
      <w:r>
        <w:rPr>
          <w:rFonts w:ascii="Arial" w:cs="Arial" w:eastAsia="Arial" w:hAnsi="Arial"/>
          <w:color w:val="333333"/>
          <w:sz w:val="22"/>
          <w:szCs w:val="22"/>
        </w:rPr>
        <w:t xml:space="preserve">FR-CAT-03: Deleting a category requires reassigning its tasks to another category</w:t>
      </w:r>
    </w:p>
    <w:p>
      <w:pPr>
        <w:pStyle w:val="ListParagraph"/>
        <w:numPr>
          <w:ilvl w:val="0"/>
          <w:numId w:val="8"/>
        </w:numPr>
        <w:spacing w:after="60"/>
      </w:pPr>
      <w:r>
        <w:rPr>
          <w:rFonts w:ascii="Arial" w:cs="Arial" w:eastAsia="Arial" w:hAnsi="Arial"/>
          <w:color w:val="333333"/>
          <w:sz w:val="22"/>
          <w:szCs w:val="22"/>
        </w:rPr>
        <w:t xml:space="preserve">FR-CAT-04: Default categories seeded on account creation: Home, Vehicle, Yard</w:t>
      </w:r>
    </w:p>
    <w:p>
      <w:pPr>
        <w:pStyle w:val="Heading2"/>
      </w:pPr>
      <w:r>
        <w:t xml:space="preserve">5.5 Notifications</w:t>
      </w:r>
    </w:p>
    <w:p>
      <w:pPr>
        <w:pStyle w:val="ListParagraph"/>
        <w:numPr>
          <w:ilvl w:val="0"/>
          <w:numId w:val="9"/>
        </w:numPr>
        <w:spacing w:after="60"/>
      </w:pPr>
      <w:r>
        <w:rPr>
          <w:rFonts w:ascii="Arial" w:cs="Arial" w:eastAsia="Arial" w:hAnsi="Arial"/>
          <w:color w:val="333333"/>
          <w:sz w:val="22"/>
          <w:szCs w:val="22"/>
        </w:rPr>
        <w:t xml:space="preserve">FR-NOTIF-01: Push notifications for tasks due within a configurable reminder window (default: 3 days)</w:t>
      </w:r>
    </w:p>
    <w:p>
      <w:pPr>
        <w:pStyle w:val="ListParagraph"/>
        <w:numPr>
          <w:ilvl w:val="0"/>
          <w:numId w:val="9"/>
        </w:numPr>
        <w:spacing w:after="60"/>
      </w:pPr>
      <w:r>
        <w:rPr>
          <w:rFonts w:ascii="Arial" w:cs="Arial" w:eastAsia="Arial" w:hAnsi="Arial"/>
          <w:color w:val="333333"/>
          <w:sz w:val="22"/>
          <w:szCs w:val="22"/>
        </w:rPr>
        <w:t xml:space="preserve">FR-NOTIF-02: Push notifications for overdue tasks (daily at user-configured time)</w:t>
      </w:r>
    </w:p>
    <w:p>
      <w:pPr>
        <w:pStyle w:val="ListParagraph"/>
        <w:numPr>
          <w:ilvl w:val="0"/>
          <w:numId w:val="9"/>
        </w:numPr>
        <w:spacing w:after="60"/>
      </w:pPr>
      <w:r>
        <w:rPr>
          <w:rFonts w:ascii="Arial" w:cs="Arial" w:eastAsia="Arial" w:hAnsi="Arial"/>
          <w:color w:val="333333"/>
          <w:sz w:val="22"/>
          <w:szCs w:val="22"/>
        </w:rPr>
        <w:t xml:space="preserve">FR-NOTIF-03: Users can enable/disable notifications globally and per-task</w:t>
      </w:r>
    </w:p>
    <w:p>
      <w:pPr>
        <w:pBdr>
          <w:bottom w:val="single" w:color="2E75B6" w:sz="4" w:space="1"/>
        </w:pBdr>
        <w:spacing w:before="200" w:after="200"/>
      </w:pPr>
    </w:p>
    <w:p>
      <w:pPr>
        <w:pStyle w:val="Heading1"/>
      </w:pPr>
      <w:r>
        <w:t xml:space="preserve">6. Non-Functional Requirements</w:t>
      </w:r>
    </w:p>
    <w:p>
      <w:pPr>
        <w:pStyle w:val="Heading2"/>
      </w:pPr>
      <w:r>
        <w:t xml:space="preserve">6.1 Performance</w:t>
      </w:r>
    </w:p>
    <w:p>
      <w:pPr>
        <w:pStyle w:val="ListParagraph"/>
        <w:numPr>
          <w:ilvl w:val="0"/>
          <w:numId w:val="10"/>
        </w:numPr>
        <w:spacing w:after="60"/>
      </w:pPr>
      <w:r>
        <w:rPr>
          <w:rFonts w:ascii="Arial" w:cs="Arial" w:eastAsia="Arial" w:hAnsi="Arial"/>
          <w:color w:val="333333"/>
          <w:sz w:val="22"/>
          <w:szCs w:val="22"/>
        </w:rPr>
        <w:t xml:space="preserve">NFR-PERF-01: API response time &lt; 500ms for all CRUD operations (p95) under warm conditions</w:t>
      </w:r>
    </w:p>
    <w:p>
      <w:pPr>
        <w:pStyle w:val="ListParagraph"/>
        <w:numPr>
          <w:ilvl w:val="0"/>
          <w:numId w:val="10"/>
        </w:numPr>
        <w:spacing w:after="60"/>
      </w:pPr>
      <w:r>
        <w:rPr>
          <w:rFonts w:ascii="Arial" w:cs="Arial" w:eastAsia="Arial" w:hAnsi="Arial"/>
          <w:color w:val="333333"/>
          <w:sz w:val="22"/>
          <w:szCs w:val="22"/>
        </w:rPr>
        <w:t xml:space="preserve">NFR-PERF-02: Cold start time &lt; 10 seconds for Azure Container Apps (acceptable for free tier scale-to-zero)</w:t>
      </w:r>
    </w:p>
    <w:p>
      <w:pPr>
        <w:pStyle w:val="ListParagraph"/>
        <w:numPr>
          <w:ilvl w:val="0"/>
          <w:numId w:val="10"/>
        </w:numPr>
        <w:spacing w:after="60"/>
      </w:pPr>
      <w:r>
        <w:rPr>
          <w:rFonts w:ascii="Arial" w:cs="Arial" w:eastAsia="Arial" w:hAnsi="Arial"/>
          <w:color w:val="333333"/>
          <w:sz w:val="22"/>
          <w:szCs w:val="22"/>
        </w:rPr>
        <w:t xml:space="preserve">NFR-PERF-03: Web app initial load (LCP) &lt; 2.5 seconds on 4G connection</w:t>
      </w:r>
    </w:p>
    <w:p>
      <w:pPr>
        <w:pStyle w:val="ListParagraph"/>
        <w:numPr>
          <w:ilvl w:val="0"/>
          <w:numId w:val="10"/>
        </w:numPr>
        <w:spacing w:after="60"/>
      </w:pPr>
      <w:r>
        <w:rPr>
          <w:rFonts w:ascii="Arial" w:cs="Arial" w:eastAsia="Arial" w:hAnsi="Arial"/>
          <w:color w:val="333333"/>
          <w:sz w:val="22"/>
          <w:szCs w:val="22"/>
        </w:rPr>
        <w:t xml:space="preserve">NFR-PERF-04: PWA supports offline read access to cached task data via service worker</w:t>
      </w:r>
    </w:p>
    <w:p>
      <w:pPr>
        <w:pStyle w:val="Heading2"/>
      </w:pPr>
      <w:r>
        <w:t xml:space="preserve">6.2 Security</w:t>
      </w:r>
    </w:p>
    <w:p>
      <w:pPr>
        <w:pStyle w:val="ListParagraph"/>
        <w:numPr>
          <w:ilvl w:val="0"/>
          <w:numId w:val="11"/>
        </w:numPr>
        <w:spacing w:after="60"/>
      </w:pPr>
      <w:r>
        <w:rPr>
          <w:rFonts w:ascii="Arial" w:cs="Arial" w:eastAsia="Arial" w:hAnsi="Arial"/>
          <w:color w:val="333333"/>
          <w:sz w:val="22"/>
          <w:szCs w:val="22"/>
        </w:rPr>
        <w:t xml:space="preserve">NFR-SEC-01: All traffic encrypted via TLS 1.2+ (HTTPS only, HSTS enabled)</w:t>
      </w:r>
    </w:p>
    <w:p>
      <w:pPr>
        <w:pStyle w:val="ListParagraph"/>
        <w:numPr>
          <w:ilvl w:val="0"/>
          <w:numId w:val="11"/>
        </w:numPr>
        <w:spacing w:after="60"/>
      </w:pPr>
      <w:r>
        <w:rPr>
          <w:rFonts w:ascii="Arial" w:cs="Arial" w:eastAsia="Arial" w:hAnsi="Arial"/>
          <w:color w:val="333333"/>
          <w:sz w:val="22"/>
          <w:szCs w:val="22"/>
        </w:rPr>
        <w:t xml:space="preserve">NFR-SEC-02: Secrets stored in Azure Key Vault, never in source code or environment variables</w:t>
      </w:r>
    </w:p>
    <w:p>
      <w:pPr>
        <w:pStyle w:val="ListParagraph"/>
        <w:numPr>
          <w:ilvl w:val="0"/>
          <w:numId w:val="11"/>
        </w:numPr>
        <w:spacing w:after="60"/>
      </w:pPr>
      <w:r>
        <w:rPr>
          <w:rFonts w:ascii="Arial" w:cs="Arial" w:eastAsia="Arial" w:hAnsi="Arial"/>
          <w:color w:val="333333"/>
          <w:sz w:val="22"/>
          <w:szCs w:val="22"/>
        </w:rPr>
        <w:t xml:space="preserve">NFR-SEC-03: API enforces rate limiting (100 requests/minute per authenticated user)</w:t>
      </w:r>
    </w:p>
    <w:p>
      <w:pPr>
        <w:pStyle w:val="ListParagraph"/>
        <w:numPr>
          <w:ilvl w:val="0"/>
          <w:numId w:val="11"/>
        </w:numPr>
        <w:spacing w:after="60"/>
      </w:pPr>
      <w:r>
        <w:rPr>
          <w:rFonts w:ascii="Arial" w:cs="Arial" w:eastAsia="Arial" w:hAnsi="Arial"/>
          <w:color w:val="333333"/>
          <w:sz w:val="22"/>
          <w:szCs w:val="22"/>
        </w:rPr>
        <w:t xml:space="preserve">NFR-SEC-04: SQL injection prevention via parameterized queries (EF Core)</w:t>
      </w:r>
    </w:p>
    <w:p>
      <w:pPr>
        <w:pStyle w:val="ListParagraph"/>
        <w:numPr>
          <w:ilvl w:val="0"/>
          <w:numId w:val="11"/>
        </w:numPr>
        <w:spacing w:after="60"/>
      </w:pPr>
      <w:r>
        <w:rPr>
          <w:rFonts w:ascii="Arial" w:cs="Arial" w:eastAsia="Arial" w:hAnsi="Arial"/>
          <w:color w:val="333333"/>
          <w:sz w:val="22"/>
          <w:szCs w:val="22"/>
        </w:rPr>
        <w:t xml:space="preserve">NFR-SEC-05: XSS prevention via Content Security Policy headers and React’s default escaping</w:t>
      </w:r>
    </w:p>
    <w:p>
      <w:pPr>
        <w:pStyle w:val="ListParagraph"/>
        <w:numPr>
          <w:ilvl w:val="0"/>
          <w:numId w:val="11"/>
        </w:numPr>
        <w:spacing w:after="60"/>
      </w:pPr>
      <w:r>
        <w:rPr>
          <w:rFonts w:ascii="Arial" w:cs="Arial" w:eastAsia="Arial" w:hAnsi="Arial"/>
          <w:color w:val="333333"/>
          <w:sz w:val="22"/>
          <w:szCs w:val="22"/>
        </w:rPr>
        <w:t xml:space="preserve">NFR-SEC-06: CORS restricted to homebase.fhbox.xyz origin only</w:t>
      </w:r>
    </w:p>
    <w:p>
      <w:pPr>
        <w:pStyle w:val="ListParagraph"/>
        <w:numPr>
          <w:ilvl w:val="0"/>
          <w:numId w:val="11"/>
        </w:numPr>
        <w:spacing w:after="60"/>
      </w:pPr>
      <w:r>
        <w:rPr>
          <w:rFonts w:ascii="Arial" w:cs="Arial" w:eastAsia="Arial" w:hAnsi="Arial"/>
          <w:color w:val="333333"/>
          <w:sz w:val="22"/>
          <w:szCs w:val="22"/>
        </w:rPr>
        <w:t xml:space="preserve">NFR-SEC-07: Passwords hashed with bcrypt/Argon2 via ASP.NET Identity</w:t>
      </w:r>
    </w:p>
    <w:p>
      <w:pPr>
        <w:pStyle w:val="ListParagraph"/>
        <w:numPr>
          <w:ilvl w:val="0"/>
          <w:numId w:val="11"/>
        </w:numPr>
        <w:spacing w:after="60"/>
      </w:pPr>
      <w:r>
        <w:rPr>
          <w:rFonts w:ascii="Arial" w:cs="Arial" w:eastAsia="Arial" w:hAnsi="Arial"/>
          <w:color w:val="333333"/>
          <w:sz w:val="22"/>
          <w:szCs w:val="22"/>
        </w:rPr>
        <w:t xml:space="preserve">NFR-SEC-08: Container images scanned for vulnerabilities in CI pipeline (Trivy or equivalent)</w:t>
      </w:r>
    </w:p>
    <w:p>
      <w:pPr>
        <w:pStyle w:val="ListParagraph"/>
        <w:numPr>
          <w:ilvl w:val="0"/>
          <w:numId w:val="11"/>
        </w:numPr>
        <w:spacing w:after="60"/>
      </w:pPr>
      <w:r>
        <w:rPr>
          <w:rFonts w:ascii="Arial" w:cs="Arial" w:eastAsia="Arial" w:hAnsi="Arial"/>
          <w:color w:val="333333"/>
          <w:sz w:val="22"/>
          <w:szCs w:val="22"/>
        </w:rPr>
        <w:t xml:space="preserve">NFR-SEC-09: Dependency vulnerability scanning via Dependabot or GitHub Advanced Security</w:t>
      </w:r>
    </w:p>
    <w:p>
      <w:pPr>
        <w:pStyle w:val="ListParagraph"/>
        <w:numPr>
          <w:ilvl w:val="0"/>
          <w:numId w:val="11"/>
        </w:numPr>
        <w:spacing w:after="60"/>
      </w:pPr>
      <w:r>
        <w:rPr>
          <w:rFonts w:ascii="Arial" w:cs="Arial" w:eastAsia="Arial" w:hAnsi="Arial"/>
          <w:color w:val="333333"/>
          <w:sz w:val="22"/>
          <w:szCs w:val="22"/>
        </w:rPr>
        <w:t xml:space="preserve">NFR-SEC-10: Azure SQL firewall rules restrict access to Container Apps subnet only</w:t>
      </w:r>
    </w:p>
    <w:p>
      <w:pPr>
        <w:pStyle w:val="Heading2"/>
      </w:pPr>
      <w:r>
        <w:t xml:space="preserve">6.3 Observability</w:t>
      </w:r>
    </w:p>
    <w:p>
      <w:pPr>
        <w:spacing w:after="120"/>
      </w:pPr>
      <w:r>
        <w:rPr>
          <w:rFonts w:ascii="Arial" w:cs="Arial" w:eastAsia="Arial" w:hAnsi="Arial"/>
          <w:color w:val="333333"/>
          <w:sz w:val="22"/>
          <w:szCs w:val="22"/>
        </w:rPr>
        <w:t xml:space="preserve">Observability is a first-class concern. The system will implement the three pillars:</w:t>
      </w:r>
    </w:p>
    <w:p>
      <w:pPr>
        <w:pStyle w:val="Heading3"/>
      </w:pPr>
      <w:r>
        <w:t xml:space="preserve">6.3.1 Logging</w:t>
      </w:r>
    </w:p>
    <w:p>
      <w:pPr>
        <w:spacing w:after="120"/>
      </w:pPr>
      <w:r>
        <w:rPr>
          <w:rFonts w:ascii="Arial" w:cs="Arial" w:eastAsia="Arial" w:hAnsi="Arial"/>
          <w:color w:val="333333"/>
          <w:sz w:val="22"/>
          <w:szCs w:val="22"/>
        </w:rPr>
        <w:t xml:space="preserve">Structured JSON logging via Serilog with the following sinks: Azure Application Insights (free tier: 5 GB/month ingestion), console output for local development. All logs include correlation IDs for request tracing. Sensitive data (passwords, tokens) is excluded from all log output via destructuring policies.</w:t>
      </w:r>
    </w:p>
    <w:p>
      <w:pPr>
        <w:pStyle w:val="Heading3"/>
      </w:pPr>
      <w:r>
        <w:t xml:space="preserve">6.3.2 Metrics</w:t>
      </w:r>
    </w:p>
    <w:p>
      <w:pPr>
        <w:spacing w:after="120"/>
      </w:pPr>
      <w:r>
        <w:rPr>
          <w:rFonts w:ascii="Arial" w:cs="Arial" w:eastAsia="Arial" w:hAnsi="Arial"/>
          <w:color w:val="333333"/>
          <w:sz w:val="22"/>
          <w:szCs w:val="22"/>
        </w:rPr>
        <w:t xml:space="preserve">Application metrics exposed via OpenTelemetry and collected by Application Insights: HTTP request duration (p50, p95, p99), request count by endpoint and status code, database query duration, authentication success/failure rates, active task count and completion rate.</w:t>
      </w:r>
    </w:p>
    <w:p>
      <w:pPr>
        <w:pStyle w:val="Heading3"/>
      </w:pPr>
      <w:r>
        <w:t xml:space="preserve">6.3.3 Distributed Tracing</w:t>
      </w:r>
    </w:p>
    <w:p>
      <w:pPr>
        <w:spacing w:after="120"/>
      </w:pPr>
      <w:r>
        <w:rPr>
          <w:rFonts w:ascii="Arial" w:cs="Arial" w:eastAsia="Arial" w:hAnsi="Arial"/>
          <w:color w:val="333333"/>
          <w:sz w:val="22"/>
          <w:szCs w:val="22"/>
        </w:rPr>
        <w:t xml:space="preserve">End-to-end request tracing via OpenTelemetry SDK for .NET, correlated across API and database layers. Trace context propagated via W3C Trace Context headers. Traces visualized in Application Insights transaction search and application map.</w:t>
      </w:r>
    </w:p>
    <w:p>
      <w:pPr>
        <w:pStyle w:val="Heading3"/>
      </w:pPr>
      <w:r>
        <w:t xml:space="preserve">6.3.4 Health Checks</w:t>
      </w:r>
    </w:p>
    <w:p>
      <w:pPr>
        <w:spacing w:after="120"/>
      </w:pPr>
      <w:r>
        <w:rPr>
          <w:rFonts w:ascii="Arial" w:cs="Arial" w:eastAsia="Arial" w:hAnsi="Arial"/>
          <w:color w:val="333333"/>
          <w:sz w:val="22"/>
          <w:szCs w:val="22"/>
        </w:rPr>
        <w:t xml:space="preserve">The API exposes /health and /health/ready endpoints. /health returns 200 if the process is alive. /health/ready verifies database connectivity and returns 503 if unavailable. Azure Container Apps uses these for liveness and readiness probes.</w:t>
      </w:r>
    </w:p>
    <w:p>
      <w:pPr>
        <w:pStyle w:val="Heading3"/>
      </w:pPr>
      <w:r>
        <w:t xml:space="preserve">6.3.5 Alerting</w:t>
      </w:r>
    </w:p>
    <w:p>
      <w:pPr>
        <w:spacing w:after="120"/>
      </w:pPr>
      <w:r>
        <w:rPr>
          <w:rFonts w:ascii="Arial" w:cs="Arial" w:eastAsia="Arial" w:hAnsi="Arial"/>
          <w:color w:val="333333"/>
          <w:sz w:val="22"/>
          <w:szCs w:val="22"/>
        </w:rPr>
        <w:t xml:space="preserve">Azure Monitor alerts configured for: API error rate exceeding 5% over 5 minutes, API response time p95 exceeding 2 seconds, database DTU consumption exceeding 80% of free tier allocation, container restart events. Alert notifications delivered via email.</w:t>
      </w:r>
    </w:p>
    <w:p>
      <w:pPr>
        <w:pBdr>
          <w:bottom w:val="single" w:color="2E75B6" w:sz="4" w:space="1"/>
        </w:pBdr>
        <w:spacing w:before="200" w:after="200"/>
      </w:pPr>
    </w:p>
    <w:p>
      <w:pPr>
        <w:pStyle w:val="Heading1"/>
      </w:pPr>
      <w:r>
        <w:t xml:space="preserve">7. CI/CD Pipeline</w:t>
      </w:r>
    </w:p>
    <w:p>
      <w:pPr>
        <w:pStyle w:val="Heading2"/>
      </w:pPr>
      <w:r>
        <w:t xml:space="preserve">7.1 Source Control</w:t>
      </w:r>
    </w:p>
    <w:p>
      <w:pPr>
        <w:spacing w:after="120"/>
      </w:pPr>
      <w:r>
        <w:rPr>
          <w:rFonts w:ascii="Arial" w:cs="Arial" w:eastAsia="Arial" w:hAnsi="Arial"/>
          <w:b/>
          <w:bCs/>
          <w:color w:val="333333"/>
          <w:sz w:val="22"/>
          <w:szCs w:val="22"/>
        </w:rPr>
        <w:t xml:space="preserve">Platform: </w:t>
      </w:r>
      <w:r>
        <w:rPr>
          <w:rFonts w:ascii="Arial" w:cs="Arial" w:eastAsia="Arial" w:hAnsi="Arial"/>
          <w:color w:val="333333"/>
          <w:sz w:val="22"/>
          <w:szCs w:val="22"/>
        </w:rPr>
        <w:t xml:space="preserve">GitHub</w:t>
      </w:r>
    </w:p>
    <w:p>
      <w:pPr>
        <w:spacing w:after="120"/>
      </w:pPr>
      <w:r>
        <w:rPr>
          <w:rFonts w:ascii="Arial" w:cs="Arial" w:eastAsia="Arial" w:hAnsi="Arial"/>
          <w:b/>
          <w:bCs/>
          <w:color w:val="333333"/>
          <w:sz w:val="22"/>
          <w:szCs w:val="22"/>
        </w:rPr>
        <w:t xml:space="preserve">Branching strategy: </w:t>
      </w:r>
      <w:r>
        <w:rPr>
          <w:rFonts w:ascii="Arial" w:cs="Arial" w:eastAsia="Arial" w:hAnsi="Arial"/>
          <w:color w:val="333333"/>
          <w:sz w:val="22"/>
          <w:szCs w:val="22"/>
        </w:rPr>
        <w:t xml:space="preserve">Trunk-based development with short-lived feature branches</w:t>
      </w:r>
    </w:p>
    <w:p>
      <w:pPr>
        <w:spacing w:after="120"/>
      </w:pPr>
      <w:r>
        <w:rPr>
          <w:rFonts w:ascii="Arial" w:cs="Arial" w:eastAsia="Arial" w:hAnsi="Arial"/>
          <w:b/>
          <w:bCs/>
          <w:color w:val="333333"/>
          <w:sz w:val="22"/>
          <w:szCs w:val="22"/>
        </w:rPr>
        <w:t xml:space="preserve">Branch protection: </w:t>
      </w:r>
      <w:r>
        <w:rPr>
          <w:rFonts w:ascii="Arial" w:cs="Arial" w:eastAsia="Arial" w:hAnsi="Arial"/>
          <w:color w:val="333333"/>
          <w:sz w:val="22"/>
          <w:szCs w:val="22"/>
        </w:rPr>
        <w:t xml:space="preserve">main branch requires PR approval, passing CI checks, and linear history</w:t>
      </w:r>
    </w:p>
    <w:p>
      <w:pPr>
        <w:spacing w:after="120"/>
      </w:pPr>
      <w:r>
        <w:rPr>
          <w:rFonts w:ascii="Arial" w:cs="Arial" w:eastAsia="Arial" w:hAnsi="Arial"/>
          <w:b/>
          <w:bCs/>
          <w:color w:val="333333"/>
          <w:sz w:val="22"/>
          <w:szCs w:val="22"/>
        </w:rPr>
        <w:t xml:space="preserve">Commit convention: </w:t>
      </w:r>
      <w:r>
        <w:rPr>
          <w:rFonts w:ascii="Arial" w:cs="Arial" w:eastAsia="Arial" w:hAnsi="Arial"/>
          <w:color w:val="333333"/>
          <w:sz w:val="22"/>
          <w:szCs w:val="22"/>
        </w:rPr>
        <w:t xml:space="preserve">Conventional Commits (feat:, fix:, chore:, docs:, etc.)</w:t>
      </w:r>
    </w:p>
    <w:p>
      <w:pPr>
        <w:pStyle w:val="Heading2"/>
      </w:pPr>
      <w:r>
        <w:t xml:space="preserve">7.2 CI Pipeline (GitHub Actions)</w:t>
      </w:r>
    </w:p>
    <w:p>
      <w:pPr>
        <w:spacing w:after="120"/>
      </w:pPr>
      <w:r>
        <w:rPr>
          <w:rFonts w:ascii="Arial" w:cs="Arial" w:eastAsia="Arial" w:hAnsi="Arial"/>
          <w:color w:val="333333"/>
          <w:sz w:val="22"/>
          <w:szCs w:val="22"/>
        </w:rPr>
        <w:t xml:space="preserve">Triggered on every push to a feature branch and every PR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Restore &amp; Build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dotnet build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Compile .NET API project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 Lint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dotnet format --verify-no-changes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Enforce code style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Unit Tests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dotnet test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Run xUnit tests with code coverage (Coverlet)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 Frontend Build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npm run build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TypeScript compilation + Vite bundle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Frontend Lint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ESLint + Prettier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Code quality and formatting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6. Frontend Tests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Vitest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Component and unit tests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Container Build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Docker build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Build API container image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 Security Scan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Trivy / Snyk</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Scan container image for CVEs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 Terraform Plan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terraform plan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Preview infrastructure changes (PR comment)</w:t>
            </w:r>
          </w:p>
        </w:tc>
      </w:tr>
    </w:tbl>
    <w:p>
      <w:pPr>
        <w:spacing w:after="80"/>
      </w:pPr>
    </w:p>
    <w:p>
      <w:pPr>
        <w:pStyle w:val="Heading2"/>
      </w:pPr>
      <w:r>
        <w:t xml:space="preserve">7.3 CD Pipeline (GitHub Actions)</w:t>
      </w:r>
    </w:p>
    <w:p>
      <w:pPr>
        <w:spacing w:after="120"/>
      </w:pPr>
      <w:r>
        <w:rPr>
          <w:rFonts w:ascii="Arial" w:cs="Arial" w:eastAsia="Arial" w:hAnsi="Arial"/>
          <w:color w:val="333333"/>
          <w:sz w:val="22"/>
          <w:szCs w:val="22"/>
        </w:rPr>
        <w:t xml:space="preserve">Triggered on merge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Build &amp; Push Image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Docker + ACR/GHCR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Tag with commit SHA and “latest”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 Terraform Apply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terraform apply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Apply infrastructure changes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Run Migrations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dotnet ef database update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Apply EF Core migrations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 Deploy API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CLI</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Update Container Apps revision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Deploy Web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SWA CLI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Deploy React build to Static Web Apps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6. Smoke Tests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curl / Newman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Verify /health endpoint and key routes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Tag Release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GitHub Release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Semantic version tag from commit history</w:t>
            </w:r>
          </w:p>
        </w:tc>
      </w:tr>
    </w:tbl>
    <w:p>
      <w:pPr>
        <w:pStyle w:val="Heading2"/>
      </w:pPr>
      <w:r>
        <w:t xml:space="preserve">7.4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Development &amp; debugging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Docker Compose (API + SQL Server Linux container)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Production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Live application at homebase.fhbox.xyz</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Container Apps + Azure SQL Database (free tier)</w:t>
            </w:r>
          </w:p>
        </w:tc>
      </w:tr>
    </w:tbl>
    <w:p>
      <w:pPr>
        <w:spacing w:after="80"/>
      </w:pPr>
    </w:p>
    <w:p>
      <w:pPr>
        <w:spacing w:after="120"/>
      </w:pPr>
      <w:r>
        <w:rPr>
          <w:rFonts w:ascii="Arial" w:cs="Arial" w:eastAsia="Arial" w:hAnsi="Arial"/>
          <w:color w:val="333333"/>
          <w:sz w:val="22"/>
          <w:szCs w:val="22"/>
        </w:rPr>
        <w:t xml:space="preserve">A staging environment is deferred until traffic or team size justifies the additional cost. The Terraform configuration uses workspaces to support adding environments later without refactoring.</w:t>
      </w:r>
    </w:p>
    <w:p>
      <w:pPr>
        <w:pBdr>
          <w:bottom w:val="single" w:color="2E75B6" w:sz="4" w:space="1"/>
        </w:pBdr>
        <w:spacing w:before="200" w:after="200"/>
      </w:pPr>
    </w:p>
    <w:p>
      <w:pPr>
        <w:pStyle w:val="Heading1"/>
      </w:pPr>
      <w:r>
        <w:t xml:space="preserve">8. Infrastructure as Code (Terraform)</w:t>
      </w:r>
    </w:p>
    <w:p>
      <w:pPr>
        <w:pStyle w:val="Heading2"/>
      </w:pPr>
      <w:r>
        <w:t xml:space="preserve">8.1 Terraform Configuration</w:t>
      </w:r>
    </w:p>
    <w:p>
      <w:pPr>
        <w:spacing w:after="120"/>
      </w:pPr>
      <w:r>
        <w:rPr>
          <w:rFonts w:ascii="Arial" w:cs="Arial" w:eastAsia="Arial" w:hAnsi="Arial"/>
          <w:b/>
          <w:bCs/>
          <w:color w:val="333333"/>
          <w:sz w:val="22"/>
          <w:szCs w:val="22"/>
        </w:rPr>
        <w:t xml:space="preserve">State backend: </w:t>
      </w:r>
      <w:r>
        <w:rPr>
          <w:rFonts w:ascii="Arial" w:cs="Arial" w:eastAsia="Arial" w:hAnsi="Arial"/>
          <w:color w:val="333333"/>
          <w:sz w:val="22"/>
          <w:szCs w:val="22"/>
        </w:rPr>
        <w:t xml:space="preserve">Azure Storage Account (Blob) with state locking via lease</w:t>
      </w:r>
    </w:p>
    <w:p>
      <w:pPr>
        <w:spacing w:after="120"/>
      </w:pPr>
      <w:r>
        <w:rPr>
          <w:rFonts w:ascii="Arial" w:cs="Arial" w:eastAsia="Arial" w:hAnsi="Arial"/>
          <w:b/>
          <w:bCs/>
          <w:color w:val="333333"/>
          <w:sz w:val="22"/>
          <w:szCs w:val="22"/>
        </w:rPr>
        <w:t xml:space="preserve">Provider: </w:t>
      </w:r>
      <w:r>
        <w:rPr>
          <w:rFonts w:ascii="Arial" w:cs="Arial" w:eastAsia="Arial" w:hAnsi="Arial"/>
          <w:color w:val="333333"/>
          <w:sz w:val="22"/>
          <w:szCs w:val="22"/>
        </w:rPr>
        <w:t xml:space="preserve">azurerm (HashiCorp Azure provider)</w:t>
      </w:r>
    </w:p>
    <w:p>
      <w:pPr>
        <w:spacing w:after="120"/>
      </w:pPr>
      <w:r>
        <w:rPr>
          <w:rFonts w:ascii="Arial" w:cs="Arial" w:eastAsia="Arial" w:hAnsi="Arial"/>
          <w:b/>
          <w:bCs/>
          <w:color w:val="333333"/>
          <w:sz w:val="22"/>
          <w:szCs w:val="22"/>
        </w:rPr>
        <w:t xml:space="preserve">Modules: </w:t>
      </w:r>
      <w:r>
        <w:rPr>
          <w:rFonts w:ascii="Arial" w:cs="Arial" w:eastAsia="Arial" w:hAnsi="Arial"/>
          <w:color w:val="333333"/>
          <w:sz w:val="22"/>
          <w:szCs w:val="22"/>
        </w:rPr>
        <w:t xml:space="preserve">Custom modules for each logical resource group</w:t>
      </w:r>
    </w:p>
    <w:p>
      <w:pPr>
        <w:pStyle w:val="Heading2"/>
      </w:pPr>
      <w:r>
        <w:t xml:space="preserve">8.2 Managed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Terraform Resource Type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Resource Group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azurerm_resource_group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 (no cost)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SQL Server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azurerm_mssql_server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Yes (management plane free)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SQL Database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azurerm_mssql_database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 (free tier offer)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Container Apps Environment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azurerm_container_app_environment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Yes (consumption plan)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Container App (API)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azurerm_container_app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 (within free allocation)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Static Web App</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azurerm_static_web_app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Yes (free tier)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Key Vault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azurerm_key_vault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 (10K operations/mo free)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Application Insights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azurerm_application_insights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Yes (5 GB/mo ingestion free)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Log Analytics Workspace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azurerm_log_analytics_workspace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 (5 GB/mo ingestion free)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Storage Account (TF state)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azurerm_storage_account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Minimal cost (~$0.02/mo)</w:t>
            </w:r>
          </w:p>
        </w:tc>
      </w:tr>
    </w:tbl>
    <w:p>
      <w:pPr>
        <w:pStyle w:val="Heading2"/>
      </w:pPr>
      <w:r>
        <w:t xml:space="preserve">8.3 Repository Structure</w:t>
      </w:r>
    </w:p>
    <w:p>
      <w:pPr>
        <w:spacing w:after="120"/>
      </w:pPr>
      <w:r>
        <w:rPr>
          <w:rFonts w:ascii="Arial" w:cs="Arial" w:eastAsia="Arial" w:hAnsi="Arial"/>
          <w:color w:val="333333"/>
          <w:sz w:val="22"/>
          <w:szCs w:val="22"/>
        </w:rPr>
        <w:t xml:space="preserve">The Terraform configuration lives within the application repository under an /infra directory:</w:t>
      </w:r>
    </w:p>
    <w:p>
      <w:pPr>
        <w:spacing w:after="120"/>
      </w:pPr>
      <w:r>
        <w:rPr>
          <w:rFonts w:ascii="Arial" w:cs="Arial" w:eastAsia="Arial" w:hAnsi="Arial"/>
          <w:color w:val="333333"/>
          <w:sz w:val="22"/>
          <w:szCs w:val="22"/>
        </w:rPr>
        <w:t xml:space="preserve">infra/main.tf — Provider configuration, backend, resource group</w:t>
      </w:r>
    </w:p>
    <w:p>
      <w:pPr>
        <w:spacing w:after="120"/>
      </w:pPr>
      <w:r>
        <w:rPr>
          <w:rFonts w:ascii="Arial" w:cs="Arial" w:eastAsia="Arial" w:hAnsi="Arial"/>
          <w:color w:val="333333"/>
          <w:sz w:val="22"/>
          <w:szCs w:val="22"/>
        </w:rPr>
        <w:t xml:space="preserve">infra/database.tf — Azure SQL Server and Database</w:t>
      </w:r>
    </w:p>
    <w:p>
      <w:pPr>
        <w:spacing w:after="120"/>
      </w:pPr>
      <w:r>
        <w:rPr>
          <w:rFonts w:ascii="Arial" w:cs="Arial" w:eastAsia="Arial" w:hAnsi="Arial"/>
          <w:color w:val="333333"/>
          <w:sz w:val="22"/>
          <w:szCs w:val="22"/>
        </w:rPr>
        <w:t xml:space="preserve">infra/compute.tf — Container Apps Environment and Container App</w:t>
      </w:r>
    </w:p>
    <w:p>
      <w:pPr>
        <w:spacing w:after="120"/>
      </w:pPr>
      <w:r>
        <w:rPr>
          <w:rFonts w:ascii="Arial" w:cs="Arial" w:eastAsia="Arial" w:hAnsi="Arial"/>
          <w:color w:val="333333"/>
          <w:sz w:val="22"/>
          <w:szCs w:val="22"/>
        </w:rPr>
        <w:t xml:space="preserve">infra/web.tf — Static Web App</w:t>
      </w:r>
    </w:p>
    <w:p>
      <w:pPr>
        <w:spacing w:after="120"/>
      </w:pPr>
      <w:r>
        <w:rPr>
          <w:rFonts w:ascii="Arial" w:cs="Arial" w:eastAsia="Arial" w:hAnsi="Arial"/>
          <w:color w:val="333333"/>
          <w:sz w:val="22"/>
          <w:szCs w:val="22"/>
        </w:rPr>
        <w:t xml:space="preserve">infra/monitoring.tf — Application Insights, Log Analytics, alerts</w:t>
      </w:r>
    </w:p>
    <w:p>
      <w:pPr>
        <w:spacing w:after="120"/>
      </w:pPr>
      <w:r>
        <w:rPr>
          <w:rFonts w:ascii="Arial" w:cs="Arial" w:eastAsia="Arial" w:hAnsi="Arial"/>
          <w:color w:val="333333"/>
          <w:sz w:val="22"/>
          <w:szCs w:val="22"/>
        </w:rPr>
        <w:t xml:space="preserve">infra/security.tf — Key Vault, managed identities, firewall rules</w:t>
      </w:r>
    </w:p>
    <w:p>
      <w:pPr>
        <w:spacing w:after="120"/>
      </w:pPr>
      <w:r>
        <w:rPr>
          <w:rFonts w:ascii="Arial" w:cs="Arial" w:eastAsia="Arial" w:hAnsi="Arial"/>
          <w:color w:val="333333"/>
          <w:sz w:val="22"/>
          <w:szCs w:val="22"/>
        </w:rPr>
        <w:t xml:space="preserve">infra/variables.tf — Input variables with descriptions and defaults</w:t>
      </w:r>
    </w:p>
    <w:p>
      <w:pPr>
        <w:spacing w:after="120"/>
      </w:pPr>
      <w:r>
        <w:rPr>
          <w:rFonts w:ascii="Arial" w:cs="Arial" w:eastAsia="Arial" w:hAnsi="Arial"/>
          <w:color w:val="333333"/>
          <w:sz w:val="22"/>
          <w:szCs w:val="22"/>
        </w:rPr>
        <w:t xml:space="preserve">infra/outputs.tf — Key outputs (URLs, resource IDs)</w:t>
      </w:r>
    </w:p>
    <w:p>
      <w:pPr>
        <w:spacing w:after="120"/>
      </w:pPr>
      <w:r>
        <w:rPr>
          <w:rFonts w:ascii="Arial" w:cs="Arial" w:eastAsia="Arial" w:hAnsi="Arial"/>
          <w:color w:val="333333"/>
          <w:sz w:val="22"/>
          <w:szCs w:val="22"/>
        </w:rPr>
        <w:t xml:space="preserve">infra/terraform.tfvars — Environment-specific values (gitignored; CI uses variables)</w:t>
      </w:r>
    </w:p>
    <w:p>
      <w:pPr>
        <w:pBdr>
          <w:bottom w:val="single" w:color="2E75B6" w:sz="4" w:space="1"/>
        </w:pBdr>
        <w:spacing w:before="200" w:after="200"/>
      </w:pPr>
    </w:p>
    <w:p>
      <w:pPr>
        <w:pStyle w:val="Heading1"/>
      </w:pPr>
      <w:r>
        <w:t xml:space="preserve">9. Security Architecture</w:t>
      </w:r>
    </w:p>
    <w:p>
      <w:pPr>
        <w:pStyle w:val="Heading2"/>
      </w:pPr>
      <w:r>
        <w:t xml:space="preserve">9.1 Authentication Flow</w:t>
      </w:r>
    </w:p>
    <w:p>
      <w:pPr>
        <w:spacing w:after="120"/>
      </w:pPr>
      <w:r>
        <w:rPr>
          <w:rFonts w:ascii="Arial" w:cs="Arial" w:eastAsia="Arial" w:hAnsi="Arial"/>
          <w:color w:val="333333"/>
          <w:sz w:val="22"/>
          <w:szCs w:val="22"/>
        </w:rPr>
        <w:t xml:space="preserve">1. User submits email + password to POST /api/auth/login</w:t>
      </w:r>
    </w:p>
    <w:p>
      <w:pPr>
        <w:spacing w:after="120"/>
      </w:pPr>
      <w:r>
        <w:rPr>
          <w:rFonts w:ascii="Arial" w:cs="Arial" w:eastAsia="Arial" w:hAnsi="Arial"/>
          <w:color w:val="333333"/>
          <w:sz w:val="22"/>
          <w:szCs w:val="22"/>
        </w:rPr>
        <w:t xml:space="preserve">2. API validates credentials against ASP.NET Identity store</w:t>
      </w:r>
    </w:p>
    <w:p>
      <w:pPr>
        <w:spacing w:after="120"/>
      </w:pPr>
      <w:r>
        <w:rPr>
          <w:rFonts w:ascii="Arial" w:cs="Arial" w:eastAsia="Arial" w:hAnsi="Arial"/>
          <w:color w:val="333333"/>
          <w:sz w:val="22"/>
          <w:szCs w:val="22"/>
        </w:rPr>
        <w:t xml:space="preserve">3. On success, API returns a short-lived JWT access token (15 min) and an HTTP-only secure refresh token cookie (7 days)</w:t>
      </w:r>
    </w:p>
    <w:p>
      <w:pPr>
        <w:spacing w:after="120"/>
      </w:pPr>
      <w:r>
        <w:rPr>
          <w:rFonts w:ascii="Arial" w:cs="Arial" w:eastAsia="Arial" w:hAnsi="Arial"/>
          <w:color w:val="333333"/>
          <w:sz w:val="22"/>
          <w:szCs w:val="22"/>
        </w:rPr>
        <w:t xml:space="preserve">4. Frontend stores access token in memory (not localStorage) and attaches as Bearer header</w:t>
      </w:r>
    </w:p>
    <w:p>
      <w:pPr>
        <w:spacing w:after="120"/>
      </w:pPr>
      <w:r>
        <w:rPr>
          <w:rFonts w:ascii="Arial" w:cs="Arial" w:eastAsia="Arial" w:hAnsi="Arial"/>
          <w:color w:val="333333"/>
          <w:sz w:val="22"/>
          <w:szCs w:val="22"/>
        </w:rPr>
        <w:t xml:space="preserve">5. On 401 response, frontend silently calls POST /api/auth/refresh to obtain a new access token</w:t>
      </w:r>
    </w:p>
    <w:p>
      <w:pPr>
        <w:spacing w:after="120"/>
      </w:pPr>
      <w:r>
        <w:rPr>
          <w:rFonts w:ascii="Arial" w:cs="Arial" w:eastAsia="Arial" w:hAnsi="Arial"/>
          <w:color w:val="333333"/>
          <w:sz w:val="22"/>
          <w:szCs w:val="22"/>
        </w:rPr>
        <w:t xml:space="preserve">6. Refresh token rotation: each refresh invalidates the previous token and issues a new pair</w:t>
      </w:r>
    </w:p>
    <w:p>
      <w:pPr>
        <w:pStyle w:val="Heading2"/>
      </w:pPr>
      <w:r>
        <w:t xml:space="preserve">9.2 Secret Management</w:t>
      </w:r>
    </w:p>
    <w:p>
      <w:pPr>
        <w:spacing w:after="120"/>
      </w:pPr>
      <w:r>
        <w:rPr>
          <w:rFonts w:ascii="Arial" w:cs="Arial" w:eastAsia="Arial" w:hAnsi="Arial"/>
          <w:color w:val="333333"/>
          <w:sz w:val="22"/>
          <w:szCs w:val="22"/>
        </w:rPr>
        <w:t xml:space="preserve">All secrets are stored in Azure Key Vault and accessed via managed identity (no credentials in code or environment variables):</w:t>
      </w:r>
    </w:p>
    <w:p>
      <w:pPr>
        <w:pStyle w:val="ListParagraph"/>
        <w:numPr>
          <w:ilvl w:val="0"/>
          <w:numId w:val="3"/>
        </w:numPr>
        <w:spacing w:after="60"/>
      </w:pPr>
      <w:r>
        <w:rPr>
          <w:rFonts w:ascii="Arial" w:cs="Arial" w:eastAsia="Arial" w:hAnsi="Arial"/>
          <w:color w:val="333333"/>
          <w:sz w:val="22"/>
          <w:szCs w:val="22"/>
        </w:rPr>
        <w:t xml:space="preserve">Database connection string</w:t>
      </w:r>
    </w:p>
    <w:p>
      <w:pPr>
        <w:pStyle w:val="ListParagraph"/>
        <w:numPr>
          <w:ilvl w:val="0"/>
          <w:numId w:val="3"/>
        </w:numPr>
        <w:spacing w:after="60"/>
      </w:pPr>
      <w:r>
        <w:rPr>
          <w:rFonts w:ascii="Arial" w:cs="Arial" w:eastAsia="Arial" w:hAnsi="Arial"/>
          <w:color w:val="333333"/>
          <w:sz w:val="22"/>
          <w:szCs w:val="22"/>
        </w:rPr>
        <w:t xml:space="preserve">JWT signing key</w:t>
      </w:r>
    </w:p>
    <w:p>
      <w:pPr>
        <w:pStyle w:val="ListParagraph"/>
        <w:numPr>
          <w:ilvl w:val="0"/>
          <w:numId w:val="3"/>
        </w:numPr>
        <w:spacing w:after="60"/>
      </w:pPr>
      <w:r>
        <w:rPr>
          <w:rFonts w:ascii="Arial" w:cs="Arial" w:eastAsia="Arial" w:hAnsi="Arial"/>
          <w:color w:val="333333"/>
          <w:sz w:val="22"/>
          <w:szCs w:val="22"/>
        </w:rPr>
        <w:t xml:space="preserve">Application Insights instrumentation key</w:t>
      </w:r>
    </w:p>
    <w:p>
      <w:pPr>
        <w:pStyle w:val="ListParagraph"/>
        <w:numPr>
          <w:ilvl w:val="0"/>
          <w:numId w:val="3"/>
        </w:numPr>
        <w:spacing w:after="60"/>
      </w:pPr>
      <w:r>
        <w:rPr>
          <w:rFonts w:ascii="Arial" w:cs="Arial" w:eastAsia="Arial" w:hAnsi="Arial"/>
          <w:color w:val="333333"/>
          <w:sz w:val="22"/>
          <w:szCs w:val="22"/>
        </w:rPr>
        <w:t xml:space="preserve">Any future third-party API keys</w:t>
      </w:r>
    </w:p>
    <w:p>
      <w:pPr>
        <w:pStyle w:val="Heading2"/>
      </w:pPr>
      <w:r>
        <w:t xml:space="preserve">9.3 Network Security</w:t>
      </w:r>
    </w:p>
    <w:p>
      <w:pPr>
        <w:pStyle w:val="ListParagraph"/>
        <w:numPr>
          <w:ilvl w:val="0"/>
          <w:numId w:val="4"/>
        </w:numPr>
        <w:spacing w:after="60"/>
      </w:pPr>
      <w:r>
        <w:rPr>
          <w:rFonts w:ascii="Arial" w:cs="Arial" w:eastAsia="Arial" w:hAnsi="Arial"/>
          <w:color w:val="333333"/>
          <w:sz w:val="22"/>
          <w:szCs w:val="22"/>
        </w:rPr>
        <w:t xml:space="preserve">Azure SQL firewall allows only the Container Apps outbound IP range</w:t>
      </w:r>
    </w:p>
    <w:p>
      <w:pPr>
        <w:pStyle w:val="ListParagraph"/>
        <w:numPr>
          <w:ilvl w:val="0"/>
          <w:numId w:val="4"/>
        </w:numPr>
        <w:spacing w:after="60"/>
      </w:pPr>
      <w:r>
        <w:rPr>
          <w:rFonts w:ascii="Arial" w:cs="Arial" w:eastAsia="Arial" w:hAnsi="Arial"/>
          <w:color w:val="333333"/>
          <w:sz w:val="22"/>
          <w:szCs w:val="22"/>
        </w:rPr>
        <w:t xml:space="preserve">Container Apps ingress restricted to HTTPS (port 443) only</w:t>
      </w:r>
    </w:p>
    <w:p>
      <w:pPr>
        <w:pStyle w:val="ListParagraph"/>
        <w:numPr>
          <w:ilvl w:val="0"/>
          <w:numId w:val="4"/>
        </w:numPr>
        <w:spacing w:after="60"/>
      </w:pPr>
      <w:r>
        <w:rPr>
          <w:rFonts w:ascii="Arial" w:cs="Arial" w:eastAsia="Arial" w:hAnsi="Arial"/>
          <w:color w:val="333333"/>
          <w:sz w:val="22"/>
          <w:szCs w:val="22"/>
        </w:rPr>
        <w:t xml:space="preserve">Static Web App served over HTTPS with HSTS</w:t>
      </w:r>
    </w:p>
    <w:p>
      <w:pPr>
        <w:pStyle w:val="ListParagraph"/>
        <w:numPr>
          <w:ilvl w:val="0"/>
          <w:numId w:val="4"/>
        </w:numPr>
        <w:spacing w:after="60"/>
      </w:pPr>
      <w:r>
        <w:rPr>
          <w:rFonts w:ascii="Arial" w:cs="Arial" w:eastAsia="Arial" w:hAnsi="Arial"/>
          <w:color w:val="333333"/>
          <w:sz w:val="22"/>
          <w:szCs w:val="22"/>
        </w:rPr>
        <w:t xml:space="preserve">All inter-service communication uses managed identity authentication (no shared secrets)</w:t>
      </w:r>
    </w:p>
    <w:p>
      <w:pPr>
        <w:pStyle w:val="Heading2"/>
      </w:pPr>
      <w:r>
        <w:t xml:space="preserve">9.4 Supply Chain Security</w:t>
      </w:r>
    </w:p>
    <w:p>
      <w:pPr>
        <w:pStyle w:val="ListParagraph"/>
        <w:numPr>
          <w:ilvl w:val="0"/>
          <w:numId w:val="5"/>
        </w:numPr>
        <w:spacing w:after="60"/>
      </w:pPr>
      <w:r>
        <w:rPr>
          <w:rFonts w:ascii="Arial" w:cs="Arial" w:eastAsia="Arial" w:hAnsi="Arial"/>
          <w:color w:val="333333"/>
          <w:sz w:val="22"/>
          <w:szCs w:val="22"/>
        </w:rPr>
        <w:t xml:space="preserve">Dependabot enabled for .NET NuGet and npm dependencies</w:t>
      </w:r>
    </w:p>
    <w:p>
      <w:pPr>
        <w:pStyle w:val="ListParagraph"/>
        <w:numPr>
          <w:ilvl w:val="0"/>
          <w:numId w:val="5"/>
        </w:numPr>
        <w:spacing w:after="60"/>
      </w:pPr>
      <w:r>
        <w:rPr>
          <w:rFonts w:ascii="Arial" w:cs="Arial" w:eastAsia="Arial" w:hAnsi="Arial"/>
          <w:color w:val="333333"/>
          <w:sz w:val="22"/>
          <w:szCs w:val="22"/>
        </w:rPr>
        <w:t xml:space="preserve">Container base images pinned to specific SHA digests</w:t>
      </w:r>
    </w:p>
    <w:p>
      <w:pPr>
        <w:pStyle w:val="ListParagraph"/>
        <w:numPr>
          <w:ilvl w:val="0"/>
          <w:numId w:val="5"/>
        </w:numPr>
        <w:spacing w:after="60"/>
      </w:pPr>
      <w:r>
        <w:rPr>
          <w:rFonts w:ascii="Arial" w:cs="Arial" w:eastAsia="Arial" w:hAnsi="Arial"/>
          <w:color w:val="333333"/>
          <w:sz w:val="22"/>
          <w:szCs w:val="22"/>
        </w:rPr>
        <w:t xml:space="preserve">GitHub Actions workflows use pinned action versions (SHA, not tags)</w:t>
      </w:r>
    </w:p>
    <w:p>
      <w:pPr>
        <w:pStyle w:val="ListParagraph"/>
        <w:numPr>
          <w:ilvl w:val="0"/>
          <w:numId w:val="5"/>
        </w:numPr>
        <w:spacing w:after="60"/>
      </w:pPr>
      <w:r>
        <w:rPr>
          <w:rFonts w:ascii="Arial" w:cs="Arial" w:eastAsia="Arial" w:hAnsi="Arial"/>
          <w:color w:val="333333"/>
          <w:sz w:val="22"/>
          <w:szCs w:val="22"/>
        </w:rPr>
        <w:t xml:space="preserve">SBOM (Software Bill of Materials) generated during CI and attached to releases</w:t>
      </w:r>
    </w:p>
    <w:p>
      <w:pPr>
        <w:pBdr>
          <w:bottom w:val="single" w:color="2E75B6" w:sz="4" w:space="1"/>
        </w:pBdr>
        <w:spacing w:before="200" w:after="200"/>
      </w:pPr>
    </w:p>
    <w:p>
      <w:pPr>
        <w:pStyle w:val="Heading1"/>
      </w:pPr>
      <w:r>
        <w:t xml:space="preserve">10.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Target Coverage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 (Backend)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xUnit + Moq</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Services, validators, domain logic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Integration (Backend)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WebApplicationFactory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endpoints with in-memory DB</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Key flows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 (Frontend)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Vitest + Testing Library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Components, hooks, utilities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E2E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Playwright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Critical user journeys (login, create task, complete task)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Happy paths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Trivy + OWASP ZAP (manual)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Container CVEs, OWASP Top 10 checks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CI gate</w:t>
            </w:r>
          </w:p>
        </w:tc>
      </w:tr>
    </w:tbl>
    <w:p>
      <w:pPr>
        <w:pBdr>
          <w:bottom w:val="single" w:color="2E75B6" w:sz="4" w:space="1"/>
        </w:pBdr>
        <w:spacing w:before="200" w:after="200"/>
      </w:pPr>
    </w:p>
    <w:p>
      <w:pPr>
        <w:pStyle w:val="Heading1"/>
      </w:pPr>
      <w:r>
        <w:t xml:space="preserve">11. Repository Structure</w:t>
      </w:r>
    </w:p>
    <w:p>
      <w:pPr>
        <w:spacing w:after="120"/>
      </w:pPr>
      <w:r>
        <w:rPr>
          <w:rFonts w:ascii="Arial" w:cs="Arial" w:eastAsia="Arial" w:hAnsi="Arial"/>
          <w:color w:val="333333"/>
          <w:sz w:val="22"/>
          <w:szCs w:val="22"/>
        </w:rPr>
        <w:t xml:space="preserve">Monorepo structure housing all project components:</w:t>
      </w:r>
    </w:p>
    <w:p>
      <w:pPr>
        <w:spacing w:after="120"/>
      </w:pPr>
      <w:r>
        <w:rPr>
          <w:rFonts w:ascii="Arial" w:cs="Arial" w:eastAsia="Arial" w:hAnsi="Arial"/>
          <w:color w:val="333333"/>
          <w:sz w:val="22"/>
          <w:szCs w:val="22"/>
        </w:rPr>
        <w:t xml:space="preserve">homebase/</w:t>
      </w:r>
    </w:p>
    <w:p>
      <w:pPr>
        <w:spacing w:after="120"/>
      </w:pPr>
      <w:r>
        <w:rPr>
          <w:rFonts w:ascii="Arial" w:cs="Arial" w:eastAsia="Arial" w:hAnsi="Arial"/>
          <w:color w:val="333333"/>
          <w:sz w:val="22"/>
          <w:szCs w:val="22"/>
        </w:rPr>
        <w:t xml:space="preserve">  ├── .github/workflows/ — CI/CD pipeline definitions</w:t>
      </w:r>
    </w:p>
    <w:p>
      <w:pPr>
        <w:spacing w:after="120"/>
      </w:pPr>
      <w:r>
        <w:rPr>
          <w:rFonts w:ascii="Arial" w:cs="Arial" w:eastAsia="Arial" w:hAnsi="Arial"/>
          <w:color w:val="333333"/>
          <w:sz w:val="22"/>
          <w:szCs w:val="22"/>
        </w:rPr>
        <w:t xml:space="preserve">  ├── infra/ — Terraform IaC configuration</w:t>
      </w:r>
    </w:p>
    <w:p>
      <w:pPr>
        <w:spacing w:after="120"/>
      </w:pPr>
      <w:r>
        <w:rPr>
          <w:rFonts w:ascii="Arial" w:cs="Arial" w:eastAsia="Arial" w:hAnsi="Arial"/>
          <w:color w:val="333333"/>
          <w:sz w:val="22"/>
          <w:szCs w:val="22"/>
        </w:rPr>
        <w:t xml:space="preserve">  ├── src/</w:t>
      </w:r>
    </w:p>
    <w:p>
      <w:pPr>
        <w:spacing w:after="120"/>
      </w:pPr>
      <w:r>
        <w:rPr>
          <w:rFonts w:ascii="Arial" w:cs="Arial" w:eastAsia="Arial" w:hAnsi="Arial"/>
          <w:color w:val="333333"/>
          <w:sz w:val="22"/>
          <w:szCs w:val="22"/>
        </w:rPr>
        <w:t xml:space="preserve">  │   ├── HomeBase.Domain/ — Entities, value objects, enums, domain exceptions (no dependencies)</w:t>
      </w:r>
    </w:p>
    <w:p>
      <w:pPr>
        <w:spacing w:after="120"/>
      </w:pPr>
      <w:r>
        <w:rPr>
          <w:rFonts w:ascii="Arial" w:cs="Arial" w:eastAsia="Arial" w:hAnsi="Arial"/>
          <w:color w:val="333333"/>
          <w:sz w:val="22"/>
          <w:szCs w:val="22"/>
        </w:rPr>
        <w:t xml:space="preserve">  │   ├── HomeBase.Application/ — Use cases, DTOs, interfaces, validators (depends on Domain only)</w:t>
      </w:r>
    </w:p>
    <w:p>
      <w:pPr>
        <w:spacing w:after="120"/>
      </w:pPr>
      <w:r>
        <w:rPr>
          <w:rFonts w:ascii="Arial" w:cs="Arial" w:eastAsia="Arial" w:hAnsi="Arial"/>
          <w:color w:val="333333"/>
          <w:sz w:val="22"/>
          <w:szCs w:val="22"/>
        </w:rPr>
        <w:t xml:space="preserve">  │   ├── HomeBase.Infrastructure/ — EF Core DbContext, migrations, external services (implements Application interfaces)</w:t>
      </w:r>
    </w:p>
    <w:p>
      <w:pPr>
        <w:spacing w:after="120"/>
      </w:pPr>
      <w:r>
        <w:rPr>
          <w:rFonts w:ascii="Arial" w:cs="Arial" w:eastAsia="Arial" w:hAnsi="Arial"/>
          <w:color w:val="333333"/>
          <w:sz w:val="22"/>
          <w:szCs w:val="22"/>
        </w:rPr>
        <w:t xml:space="preserve">  │   ├── HomeBase.Api/ — .NET 8 Web API, controllers, middleware, DI composition root</w:t>
      </w:r>
    </w:p>
    <w:p>
      <w:pPr>
        <w:spacing w:after="120"/>
      </w:pPr>
      <w:r>
        <w:rPr>
          <w:rFonts w:ascii="Arial" w:cs="Arial" w:eastAsia="Arial" w:hAnsi="Arial"/>
          <w:color w:val="333333"/>
          <w:sz w:val="22"/>
          <w:szCs w:val="22"/>
        </w:rPr>
        <w:t xml:space="preserve">  │   └── HomeBase.Web/ — React TypeScript PWA</w:t>
      </w:r>
    </w:p>
    <w:p>
      <w:pPr>
        <w:spacing w:after="120"/>
      </w:pPr>
      <w:r>
        <w:rPr>
          <w:rFonts w:ascii="Arial" w:cs="Arial" w:eastAsia="Arial" w:hAnsi="Arial"/>
          <w:color w:val="333333"/>
          <w:sz w:val="22"/>
          <w:szCs w:val="22"/>
        </w:rPr>
        <w:t xml:space="preserve">  ├── tests/</w:t>
      </w:r>
    </w:p>
    <w:p>
      <w:pPr>
        <w:spacing w:after="120"/>
      </w:pPr>
      <w:r>
        <w:rPr>
          <w:rFonts w:ascii="Arial" w:cs="Arial" w:eastAsia="Arial" w:hAnsi="Arial"/>
          <w:color w:val="333333"/>
          <w:sz w:val="22"/>
          <w:szCs w:val="22"/>
        </w:rPr>
        <w:t xml:space="preserve">  │   ├── HomeBase.Domain.Tests/ — Domain logic unit tests</w:t>
      </w:r>
    </w:p>
    <w:p>
      <w:pPr>
        <w:spacing w:after="120"/>
      </w:pPr>
      <w:r>
        <w:rPr>
          <w:rFonts w:ascii="Arial" w:cs="Arial" w:eastAsia="Arial" w:hAnsi="Arial"/>
          <w:color w:val="333333"/>
          <w:sz w:val="22"/>
          <w:szCs w:val="22"/>
        </w:rPr>
        <w:t xml:space="preserve">  │   ├── HomeBase.Application.Tests/ — Use case unit tests</w:t>
      </w:r>
    </w:p>
    <w:p>
      <w:pPr>
        <w:spacing w:after="120"/>
      </w:pPr>
      <w:r>
        <w:rPr>
          <w:rFonts w:ascii="Arial" w:cs="Arial" w:eastAsia="Arial" w:hAnsi="Arial"/>
          <w:color w:val="333333"/>
          <w:sz w:val="22"/>
          <w:szCs w:val="22"/>
        </w:rPr>
        <w:t xml:space="preserve">  │   ├── HomeBase.Api.Tests/ — Integration tests</w:t>
      </w:r>
    </w:p>
    <w:p>
      <w:pPr>
        <w:spacing w:after="120"/>
      </w:pPr>
      <w:r>
        <w:rPr>
          <w:rFonts w:ascii="Arial" w:cs="Arial" w:eastAsia="Arial" w:hAnsi="Arial"/>
          <w:color w:val="333333"/>
          <w:sz w:val="22"/>
          <w:szCs w:val="22"/>
        </w:rPr>
        <w:t xml:space="preserve">  │   ├── HomeBase.Core.Tests/ — Unit tests</w:t>
      </w:r>
    </w:p>
    <w:p>
      <w:pPr>
        <w:spacing w:after="120"/>
      </w:pPr>
      <w:r>
        <w:rPr>
          <w:rFonts w:ascii="Arial" w:cs="Arial" w:eastAsia="Arial" w:hAnsi="Arial"/>
          <w:color w:val="333333"/>
          <w:sz w:val="22"/>
          <w:szCs w:val="22"/>
        </w:rPr>
        <w:t xml:space="preserve">  │   └── HomeBase.Web.Tests/ — Frontend tests</w:t>
      </w:r>
    </w:p>
    <w:p>
      <w:pPr>
        <w:spacing w:after="120"/>
      </w:pPr>
      <w:r>
        <w:rPr>
          <w:rFonts w:ascii="Arial" w:cs="Arial" w:eastAsia="Arial" w:hAnsi="Arial"/>
          <w:color w:val="333333"/>
          <w:sz w:val="22"/>
          <w:szCs w:val="22"/>
        </w:rPr>
        <w:t xml:space="preserve">  ├── docker-compose.yml — Local development environment</w:t>
      </w:r>
    </w:p>
    <w:p>
      <w:pPr>
        <w:spacing w:after="120"/>
      </w:pPr>
      <w:r>
        <w:rPr>
          <w:rFonts w:ascii="Arial" w:cs="Arial" w:eastAsia="Arial" w:hAnsi="Arial"/>
          <w:color w:val="333333"/>
          <w:sz w:val="22"/>
          <w:szCs w:val="22"/>
        </w:rPr>
        <w:t xml:space="preserve">  ├── Dockerfile — API container definition</w:t>
      </w:r>
    </w:p>
    <w:p>
      <w:pPr>
        <w:spacing w:after="120"/>
      </w:pPr>
      <w:r>
        <w:rPr>
          <w:rFonts w:ascii="Arial" w:cs="Arial" w:eastAsia="Arial" w:hAnsi="Arial"/>
          <w:color w:val="333333"/>
          <w:sz w:val="22"/>
          <w:szCs w:val="22"/>
        </w:rPr>
        <w:t xml:space="preserve">  ├── .editorconfig — Code style configuration</w:t>
      </w:r>
    </w:p>
    <w:p>
      <w:pPr>
        <w:spacing w:after="120"/>
      </w:pPr>
      <w:r>
        <w:rPr>
          <w:rFonts w:ascii="Arial" w:cs="Arial" w:eastAsia="Arial" w:hAnsi="Arial"/>
          <w:color w:val="333333"/>
          <w:sz w:val="22"/>
          <w:szCs w:val="22"/>
        </w:rPr>
        <w:t xml:space="preserve">  ├── .gitignore</w:t>
      </w:r>
    </w:p>
    <w:p>
      <w:pPr>
        <w:spacing w:after="120"/>
      </w:pPr>
      <w:r>
        <w:rPr>
          <w:rFonts w:ascii="Arial" w:cs="Arial" w:eastAsia="Arial" w:hAnsi="Arial"/>
          <w:color w:val="333333"/>
          <w:sz w:val="22"/>
          <w:szCs w:val="22"/>
        </w:rPr>
        <w:t xml:space="preserve">  └── README.md</w:t>
      </w:r>
    </w:p>
    <w:p>
      <w:pPr>
        <w:pBdr>
          <w:bottom w:val="single" w:color="2E75B6" w:sz="4" w:space="1"/>
        </w:pBdr>
        <w:spacing w:before="200" w:after="200"/>
      </w:pPr>
    </w:p>
    <w:p>
      <w:pPr>
        <w:pStyle w:val="Heading1"/>
      </w:pPr>
      <w:r>
        <w:t xml:space="preserve">12. Cost Analysis</w:t>
      </w:r>
    </w:p>
    <w:p>
      <w:pPr>
        <w:spacing w:after="120"/>
      </w:pPr>
      <w:r>
        <w:rPr>
          <w:rFonts w:ascii="Arial" w:cs="Arial" w:eastAsia="Arial" w:hAnsi="Arial"/>
          <w:color w:val="333333"/>
          <w:sz w:val="22"/>
          <w:szCs w:val="22"/>
        </w:rPr>
        <w:t xml:space="preserve">Estimated monthly cost for the production environment with single-user, low-traffic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Free Allocation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Est. Monthly 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Container Apps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Consumption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180K vCPU-sec, 2M requests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SQL Database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Free offer (serverless)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100K vCore-sec, 32 GB</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Static Web Apps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GB bandwidth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Key Vault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Standard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10K operations/mo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App Insights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Pay-as-you-go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GB ingestion/mo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Storage (TF state)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Minimal blob storage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GitHub Actions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Free (public repo)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2,000 min/mo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Custom Domain (existing)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fhbox.xyz</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Already owned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Total Estimated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~$0.02/mo</w:t>
            </w:r>
          </w:p>
        </w:tc>
      </w:tr>
    </w:tbl>
    <w:p>
      <w:pPr>
        <w:pBdr>
          <w:bottom w:val="single" w:color="2E75B6" w:sz="4" w:space="1"/>
        </w:pBdr>
        <w:spacing w:before="200" w:after="200"/>
      </w:pPr>
    </w:p>
    <w:p>
      <w:pPr>
        <w:pStyle w:val="Heading1"/>
      </w:pPr>
      <w:r>
        <w:t xml:space="preserve">13. Milestones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Foundation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GitHub repo, Terraform scaffold, CI/CD pipelines, Docker setup, Azure resources provisioned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Core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Auth endpoints, Task CRUD, Category CRUD, CompletionLog endpoints, health checks, OpenAPI docs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Web Frontend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React PWA with all dashboard screens, task list, task detail, add task, settings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Phase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Observability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Structured logging, metrics, tracing, alerting, health dashboard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Polish &amp; PWA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Offline support, push notifications, performance optimization, Lighthouse audit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Phase 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Restaurant Module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New module: restaurant CRUD, city/cuisine filtering, visit logging, ratings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Phase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Financial Module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New module: account summaries, spending categories, manual entry or CSV import</w:t>
            </w:r>
          </w:p>
        </w:tc>
      </w:tr>
    </w:tbl>
    <w:p>
      <w:pPr>
        <w:pBdr>
          <w:bottom w:val="single" w:color="2E75B6" w:sz="4" w:space="1"/>
        </w:pBdr>
        <w:spacing w:before="200" w:after="200"/>
      </w:pPr>
    </w:p>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free tier limits exceeded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Database pauses or unexpected charges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Monitor vCore consumption via Azure Portal metrics; set auto-pause on limit; alerting at 80% threshold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Container Apps cold start latency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3-10s delay on first request after idle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Acceptable for personal app; document for users; consider minimum replica if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SQL serverless wake-up delay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30-60s on first query after auto-pause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Acceptable for personal app; frontend shows loading state gracefully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Scope creep from future modules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Delays core task tracker delivery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Strict phase gating; ship Phase 2 before starting Phase 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Single point of failure (no staging)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Bad deploy goes straight to production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Automated smoke tests in CD pipeline; database backups before migrations; feature flags for risky changes</w:t>
            </w:r>
          </w:p>
        </w:tc>
      </w:tr>
    </w:tbl>
    <w:p>
      <w:pPr>
        <w:pBdr>
          <w:bottom w:val="single" w:color="2E75B6" w:sz="4" w:space="1"/>
        </w:pBdr>
        <w:spacing w:before="200" w:after="200"/>
      </w:pPr>
    </w:p>
    <w:p>
      <w:pPr>
        <w:pStyle w:val="Heading1"/>
      </w:pPr>
      <w:r>
        <w:t xml:space="preserve">15. Appendix</w:t>
      </w:r>
    </w:p>
    <w:p>
      <w:pPr>
        <w:pStyle w:val="Heading2"/>
      </w:pPr>
      <w:r>
        <w:t xml:space="preserve">15.1 API Endpoints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/api/auth/register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Register new 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/api/auth/login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Login, returns JWT + refresh cookie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/api/auth/refresh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Refresh access token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/api/auth/logout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Invalidate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/api/categories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List all categories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/api/categories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Create category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/api/categories/{id}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Update category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/api/categories/{id}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Delete category (with reassignment)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/api/tasks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List tasks (filterable by category, status)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/api/tasks/{id}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 task detail with completion history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/api/tasks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 tracked task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/api/tasks/{id}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Update tracked task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/api/tasks/{id}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Delete tracked task and history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/api/tasks/{id}/complete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Log task completion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/api/tasks/{id}/completions/{logId}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Update completion date or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/api/tasks/{id}/completions/{logId}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Delete a completion log entry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/api/dashboard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Dashboard summary (overdue, upcoming, recent)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/health</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Liveness probe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/health/ready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Readiness probe (checks DB connectivity)</w:t>
            </w:r>
          </w:p>
        </w:tc>
      </w:tr>
    </w:tbl>
    <w:p>
      <w:pPr>
        <w:pStyle w:val="Heading2"/>
      </w:pPr>
      <w:r>
        <w:t xml:space="preserve">15.2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PWA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Progressive Web App — a web application installable on mobile devices with offline support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JWT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JSON Web Token — compact, URL-safe token for stateless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IaC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Infrastructure as Code — managing cloud resources via declarative configuration files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CI/CD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Continuous Integration / Continuous Deployment — automated build, test, and deploy pipelines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EF Core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Entity Framework Core — Microsoft’s ORM for .NET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SWA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Azure Static Web Apps — Azure’s hosting service for static frontends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ACA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Azure Container Apps — serverless container hosting with scale-to-zero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HSTS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HTTP Strict Transport Security — header forcing HTTPS connections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SBOM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Software Bill of Materials — inventory of components in a software artifact</w:t>
            </w:r>
          </w:p>
        </w:tc>
      </w:tr>
    </w:tbl>
    <w:p>
      <w:pPr>
        <w:spacing w:after="240"/>
      </w:pPr>
    </w:p>
    <w:p>
      <w:pPr>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pPr>
    <w:r>
      <w:rPr>
        <w:rFonts w:ascii="Arial" w:cs="Arial" w:eastAsia="Arial" w:hAnsi="Arial"/>
        <w:color w:val="999999"/>
        <w:sz w:val="16"/>
        <w:szCs w:val="16"/>
      </w:rPr>
      <w:t xml:space="preserve">HomeBase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pPr>
    <w:r>
      <w:rPr>
        <w:rFonts w:ascii="Arial" w:cs="Arial" w:eastAsia="Arial" w:hAnsi="Arial"/>
        <w:color w:val="888888"/>
        <w:sz w:val="18"/>
        <w:szCs w:val="18"/>
      </w:rPr>
      <w:t xml:space="preserve">HomeBase — Software Requirements Document</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2026-03-28T22:31:42.582Z</dcterms:created>
  <dcterms:modified xsi:type="dcterms:W3CDTF">2026-03-28T22:31:42.583Z</dcterms:modified>
</cp:coreProperties>
</file>

<file path=docProps/custom.xml><?xml version="1.0" encoding="utf-8"?>
<Properties xmlns="http://schemas.openxmlformats.org/officeDocument/2006/custom-properties" xmlns:vt="http://schemas.openxmlformats.org/officeDocument/2006/docPropsVTypes"/>
</file>