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 xml:space="preserve">Project: Synthetic Project &amp; &lt;Co&gt;</w:t>
      </w:r>
    </w:p>
    <w:p>
      <w:r>
        <w:t xml:space="preserve">Date: Week 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Cause</w:t>
            </w:r>
          </w:p>
        </w:tc>
        <w:tc>
          <w:tcPr>
            <w:tcW w:type="dxa" w:w="864"/>
          </w:tcPr>
          <w:p>
            <w:r>
              <w:t>Event</w:t>
            </w:r>
          </w:p>
        </w:tc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Response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 xml:space="preserve">S-01 (Acme &amp; &lt;Corp&gt;)</w:t>
            </w:r>
          </w:p>
        </w:tc>
        <w:tc>
          <w:tcPr>
            <w:tcW w:type="dxa" w:w="864"/>
          </w:tcPr>
          <w:p>
            <w:r>
              <w:t xml:space="preserve">Acme &amp; &lt;Corp&gt; risk: vendor &lt;contract&gt; &amp; SLA breach &gt; threshold</w:t>
            </w:r>
          </w:p>
        </w:tc>
        <w:tc>
          <w:tcPr>
            <w:tcW w:type="dxa" w:w="864"/>
          </w:tcPr>
          <w:p>
            <w:r>
              <w:t xml:space="preserve">Synthetic event 1</w:t>
            </w:r>
          </w:p>
        </w:tc>
        <w:tc>
          <w:tcPr>
            <w:tcW w:type="dxa" w:w="864"/>
          </w:tcPr>
          <w:p>
            <w:r>
              <w:t xml:space="preserve">Synthetic effect 1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1</w:t>
            </w:r>
          </w:p>
        </w:tc>
        <w:tc>
          <w:tcPr>
            <w:tcW w:type="dxa" w:w="864"/>
          </w:tcPr>
          <w:p>
            <w:r>
              <w:t xml:space="preserve">Owner 1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