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WDL workflow development guide 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The audience should be able to comprehend WDL syntax, and should be able to run a WDL workflow on a computing engine of their choice, such as Cromwell, miniWDL, or a cloud computing environment such as Terra, AnVIL, or Dockstore.</w:t>
      </w:r>
    </w:p>
    <w:bookmarkEnd w:id="21"/>
    <w:bookmarkStart w:id="23" w:name="curriculum"/>
    <w:p>
      <w:pPr>
        <w:pStyle w:val="Heading2"/>
      </w:pPr>
      <w:r>
        <w:rPr>
          <w:rStyle w:val="SectionNumber"/>
        </w:rPr>
        <w:t xml:space="preserve">0.2</w:t>
      </w:r>
      <w:r>
        <w:tab/>
      </w:r>
      <w:r>
        <w:t xml:space="preserve">Curriculum</w:t>
      </w:r>
    </w:p>
    <w:p>
      <w:pPr>
        <w:pStyle w:val="FirstParagraph"/>
      </w:pPr>
      <w:r>
        <w:t xml:space="preserve">The course covers…</w:t>
      </w:r>
    </w:p>
    <w:p>
      <w:pPr>
        <w:pStyle w:val="BodyText"/>
      </w:pPr>
      <w:r>
        <w:t xml:space="preserve">An excellent WDL companion resource that is not platform dependent is</w:t>
      </w:r>
      <w:r>
        <w:t xml:space="preserve"> </w:t>
      </w:r>
      <w:hyperlink r:id="rId22">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3"/>
    <w:bookmarkEnd w:id="24"/>
    <w:bookmarkStart w:id="44" w:name="introduction-to-wdl"/>
    <w:p>
      <w:pPr>
        <w:pStyle w:val="Heading1"/>
      </w:pPr>
      <w:r>
        <w:rPr>
          <w:rStyle w:val="SectionNumber"/>
        </w:rPr>
        <w:t xml:space="preserve">1</w:t>
      </w:r>
      <w:r>
        <w:tab/>
      </w:r>
      <w:r>
        <w:t xml:space="preserve">Introduction to WDL</w:t>
      </w:r>
    </w:p>
    <w:p>
      <w:pPr>
        <w:pStyle w:val="FirstParagraph"/>
      </w:pPr>
      <w:r>
        <w:t xml:space="preserve">Welcome!</w:t>
      </w:r>
    </w:p>
    <w:p>
      <w:pPr>
        <w:numPr>
          <w:ilvl w:val="0"/>
          <w:numId w:val="1001"/>
        </w:numPr>
        <w:pStyle w:val="Compact"/>
      </w:pPr>
      <w:r>
        <w:t xml:space="preserve">Review of basic WDL syntax</w:t>
      </w:r>
    </w:p>
    <w:p>
      <w:pPr>
        <w:numPr>
          <w:ilvl w:val="0"/>
          <w:numId w:val="1001"/>
        </w:numPr>
        <w:pStyle w:val="Compact"/>
      </w:pPr>
      <w:r>
        <w:t xml:space="preserve">How to use input JSONs</w:t>
      </w:r>
    </w:p>
    <w:p>
      <w:pPr>
        <w:numPr>
          <w:ilvl w:val="0"/>
          <w:numId w:val="1001"/>
        </w:numPr>
        <w:pStyle w:val="Compact"/>
      </w:pPr>
      <w:r>
        <w:t xml:space="preserve">(optional) Installing Docker and miniwdl</w:t>
      </w:r>
    </w:p>
    <w:p>
      <w:pPr>
        <w:numPr>
          <w:ilvl w:val="0"/>
          <w:numId w:val="1001"/>
        </w:numPr>
        <w:pStyle w:val="Compact"/>
      </w:pPr>
      <w:r>
        <w:t xml:space="preserve">How to run simple workflows locally</w:t>
      </w:r>
    </w:p>
    <w:bookmarkStart w:id="25" w:name="review-of-basic-wdl-syntax"/>
    <w:p>
      <w:pPr>
        <w:pStyle w:val="Heading2"/>
      </w:pPr>
      <w:r>
        <w:rPr>
          <w:rStyle w:val="SectionNumber"/>
        </w:rPr>
        <w:t xml:space="preserve">1.1</w:t>
      </w:r>
      <w:r>
        <w:tab/>
      </w:r>
      <w:r>
        <w:t xml:space="preserve">Review of basic WDL syntax</w:t>
      </w:r>
    </w:p>
    <w:p>
      <w:pPr>
        <w:pStyle w:val="FirstParagraph"/>
      </w:pPr>
      <w:r>
        <w:t xml:space="preserve">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25"/>
    <w:bookmarkStart w:id="28" w:name="using-jsons-to-control-workflow-inputs"/>
    <w:p>
      <w:pPr>
        <w:pStyle w:val="Heading2"/>
      </w:pPr>
      <w:r>
        <w:rPr>
          <w:rStyle w:val="SectionNumber"/>
        </w:rPr>
        <w:t xml:space="preserve">1.2</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In WDL, like most programming languages, variables have a specific type. 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information on types in WDL, we recommend</w:t>
      </w:r>
      <w:r>
        <w:t xml:space="preserve"> </w:t>
      </w:r>
      <w:hyperlink r:id="rId26">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27">
        <w:r>
          <w:rPr>
            <w:rStyle w:val="Hyperlink"/>
          </w:rPr>
          <w:t xml:space="preserve">https://jsonlint.com/</w:t>
        </w:r>
      </w:hyperlink>
      <w:r>
        <w:t xml:space="preserve"> </w:t>
      </w:r>
      <w:r>
        <w:t xml:space="preserve">to check your JSON for any errors.</w:t>
      </w:r>
    </w:p>
    <w:bookmarkEnd w:id="28"/>
    <w:bookmarkStart w:id="43" w:name="how-to-run-simple-workflows-locally"/>
    <w:p>
      <w:pPr>
        <w:pStyle w:val="Heading2"/>
      </w:pPr>
      <w:r>
        <w:rPr>
          <w:rStyle w:val="SectionNumber"/>
        </w:rPr>
        <w:t xml:space="preserve">1.3</w:t>
      </w:r>
      <w:r>
        <w:tab/>
      </w:r>
      <w:r>
        <w:t xml:space="preserve">How to run simple workflows locally</w:t>
      </w:r>
    </w:p>
    <w:p>
      <w:pPr>
        <w:pStyle w:val="FirstParagraph"/>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The two most popular WDL executors are miniwdl and Cromwell. Both can run WDLs on a local machine, HPC, or cloud computing backend. 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34" w:name="installing-docker"/>
    <w:p>
      <w:pPr>
        <w:pStyle w:val="Heading3"/>
      </w:pPr>
      <w:r>
        <w:rPr>
          <w:rStyle w:val="SectionNumber"/>
        </w:rPr>
        <w:t xml:space="preserve">1.3.1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29">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0">
        <w:r>
          <w:rPr>
            <w:rStyle w:val="Hyperlink"/>
          </w:rPr>
          <w:t xml:space="preserve">on Docker’s website</w:t>
        </w:r>
      </w:hyperlink>
      <w:r>
        <w:t xml:space="preserve">. To specifically install only Docker Engine,</w:t>
      </w:r>
      <w:r>
        <w:t xml:space="preserve"> </w:t>
      </w:r>
      <w:hyperlink r:id="rId31">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2">
        <w:r>
          <w:rPr>
            <w:rStyle w:val="Hyperlink"/>
          </w:rPr>
          <w:t xml:space="preserve">provides some experimental alternatives</w:t>
        </w:r>
      </w:hyperlink>
      <w:r>
        <w:t xml:space="preserve">. Dockstore also provides</w:t>
      </w:r>
      <w:r>
        <w:t xml:space="preserve"> </w:t>
      </w:r>
      <w:hyperlink r:id="rId33">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34"/>
    <w:bookmarkStart w:id="37" w:name="installing-miniwdl"/>
    <w:p>
      <w:pPr>
        <w:pStyle w:val="Heading3"/>
      </w:pPr>
      <w:r>
        <w:rPr>
          <w:rStyle w:val="SectionNumber"/>
        </w:rPr>
        <w:t xml:space="preserve">1.3.2</w:t>
      </w:r>
      <w:r>
        <w:tab/>
      </w:r>
      <w:r>
        <w:t xml:space="preserve">Installing miniwdl</w:t>
      </w:r>
    </w:p>
    <w:p>
      <w:pPr>
        <w:pStyle w:val="FirstParagraph"/>
      </w:pPr>
      <w:r>
        <w:t xml:space="preserve">miniwdl is based on Python. If you do not already have Python 3.6 or higher installed,</w:t>
      </w:r>
      <w:r>
        <w:t xml:space="preserve"> </w:t>
      </w:r>
      <w:hyperlink r:id="rId35">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36">
        <w:r>
          <w:rPr>
            <w:rStyle w:val="Hyperlink"/>
          </w:rPr>
          <w:t xml:space="preserve">miniwdl’s GitHub repository</w:t>
        </w:r>
      </w:hyperlink>
      <w:r>
        <w:t xml:space="preserve">.</w:t>
      </w:r>
    </w:p>
    <w:bookmarkEnd w:id="37"/>
    <w:bookmarkStart w:id="38" w:name="X4da96f4a705e8c7f1634ed55d84e9b63d252df5"/>
    <w:p>
      <w:pPr>
        <w:pStyle w:val="Heading3"/>
      </w:pPr>
      <w:r>
        <w:rPr>
          <w:rStyle w:val="SectionNumber"/>
        </w:rPr>
        <w:t xml:space="preserve">1.3.3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38"/>
    <w:bookmarkStart w:id="42" w:name="troubleshooting"/>
    <w:p>
      <w:pPr>
        <w:pStyle w:val="Heading3"/>
      </w:pPr>
      <w:r>
        <w:rPr>
          <w:rStyle w:val="SectionNumber"/>
        </w:rPr>
        <w:t xml:space="preserve">1.3.4</w:t>
      </w:r>
      <w:r>
        <w:tab/>
      </w:r>
      <w:r>
        <w:t xml:space="preserve">Troubleshooting</w:t>
      </w:r>
    </w:p>
    <w:bookmarkStart w:id="39" w:name="dockerexception"/>
    <w:p>
      <w:pPr>
        <w:pStyle w:val="Heading4"/>
      </w:pPr>
      <w:r>
        <w:rPr>
          <w:rStyle w:val="SectionNumber"/>
        </w:rPr>
        <w:t xml:space="preserve">1.3.4.1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39"/>
    <w:bookmarkStart w:id="40" w:name="missing-required-inputs"/>
    <w:p>
      <w:pPr>
        <w:pStyle w:val="Heading4"/>
      </w:pPr>
      <w:r>
        <w:rPr>
          <w:rStyle w:val="SectionNumber"/>
        </w:rPr>
        <w:t xml:space="preserve">1.3.4.2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0"/>
    <w:bookmarkStart w:id="41" w:name="check-json-input"/>
    <w:p>
      <w:pPr>
        <w:pStyle w:val="Heading4"/>
      </w:pPr>
      <w:r>
        <w:rPr>
          <w:rStyle w:val="SectionNumber"/>
        </w:rPr>
        <w:t xml:space="preserve">1.3.4.3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27">
        <w:r>
          <w:rPr>
            <w:rStyle w:val="Hyperlink"/>
          </w:rPr>
          <w:t xml:space="preserve">https://jsonlint.com/</w:t>
        </w:r>
      </w:hyperlink>
      <w:r>
        <w:t xml:space="preserve"> </w:t>
      </w:r>
      <w:r>
        <w:t xml:space="preserve">to check your input JSON, and double-check the name of your input variables.</w:t>
      </w:r>
    </w:p>
    <w:bookmarkEnd w:id="41"/>
    <w:bookmarkEnd w:id="42"/>
    <w:bookmarkEnd w:id="43"/>
    <w:bookmarkEnd w:id="44"/>
    <w:bookmarkStart w:id="56"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47"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46">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45"/>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2"/>
        </w:numPr>
        <w:pStyle w:val="Compact"/>
      </w:pPr>
      <w:r>
        <w:rPr>
          <w:rStyle w:val="VerbatimChar"/>
        </w:rPr>
        <w:t xml:space="preserve">BwaMem</w:t>
      </w:r>
      <w:r>
        <w:t xml:space="preserve"> </w:t>
      </w:r>
      <w:r>
        <w:t xml:space="preserve">aligns the samples to the reference genome (hg19).</w:t>
      </w:r>
    </w:p>
    <w:p>
      <w:pPr>
        <w:numPr>
          <w:ilvl w:val="0"/>
          <w:numId w:val="1002"/>
        </w:numPr>
        <w:pStyle w:val="Compact"/>
      </w:pPr>
      <w:r>
        <w:rPr>
          <w:rStyle w:val="VerbatimChar"/>
        </w:rPr>
        <w:t xml:space="preserve">MarkDuplicates</w:t>
      </w:r>
      <w:r>
        <w:t xml:space="preserve"> </w:t>
      </w:r>
      <w:r>
        <w:t xml:space="preserve">marks PCR duplicates.</w:t>
      </w:r>
    </w:p>
    <w:p>
      <w:pPr>
        <w:numPr>
          <w:ilvl w:val="0"/>
          <w:numId w:val="1002"/>
        </w:numPr>
        <w:pStyle w:val="Compact"/>
      </w:pPr>
      <w:r>
        <w:rPr>
          <w:rStyle w:val="VerbatimChar"/>
        </w:rPr>
        <w:t xml:space="preserve">ApplyBaseRecalibrator</w:t>
      </w:r>
      <w:r>
        <w:t xml:space="preserve"> </w:t>
      </w:r>
      <w:r>
        <w:t xml:space="preserve">perform base quality recalibration.</w:t>
      </w:r>
    </w:p>
    <w:p>
      <w:pPr>
        <w:numPr>
          <w:ilvl w:val="0"/>
          <w:numId w:val="1002"/>
        </w:numPr>
        <w:pStyle w:val="Compact"/>
      </w:pPr>
      <w:r>
        <w:rPr>
          <w:rStyle w:val="VerbatimChar"/>
        </w:rPr>
        <w:t xml:space="preserve">Mutect2</w:t>
      </w:r>
      <w:r>
        <w:t xml:space="preserve"> </w:t>
      </w:r>
      <w:r>
        <w:t xml:space="preserve">performs paired somatic mutation calling.</w:t>
      </w:r>
    </w:p>
    <w:p>
      <w:pPr>
        <w:numPr>
          <w:ilvl w:val="0"/>
          <w:numId w:val="1002"/>
        </w:numPr>
        <w:pStyle w:val="Compact"/>
      </w:pPr>
      <w:r>
        <w:rPr>
          <w:rStyle w:val="VerbatimChar"/>
        </w:rPr>
        <w:t xml:space="preserve">annovar</w:t>
      </w:r>
      <w:r>
        <w:t xml:space="preserve"> </w:t>
      </w:r>
      <w:r>
        <w:t xml:space="preserve">annotates the called somatic mutations.</w:t>
      </w:r>
    </w:p>
    <w:bookmarkEnd w:id="47"/>
    <w:bookmarkStart w:id="49"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48">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3"/>
        </w:numPr>
      </w:pPr>
      <w:r>
        <w:t xml:space="preserve">Unit Testing: We need to incorporate tests to ensure that each task we develop is correct.</w:t>
      </w:r>
    </w:p>
    <w:p>
      <w:pPr>
        <w:numPr>
          <w:ilvl w:val="0"/>
          <w:numId w:val="1003"/>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4"/>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4"/>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4"/>
        </w:numPr>
      </w:pPr>
      <w:r>
        <w:t xml:space="preserve">The process is quick to run, ideally in the range of just a few minutes. This often means using a small subset of actual data.</w:t>
      </w:r>
    </w:p>
    <w:p>
      <w:pPr>
        <w:numPr>
          <w:ilvl w:val="0"/>
          <w:numId w:val="1004"/>
        </w:numPr>
      </w:pPr>
      <w:r>
        <w:t xml:space="preserve">The data you use for testing is ideally open access so others can verify your workflow also.</w:t>
      </w:r>
    </w:p>
    <w:bookmarkEnd w:id="49"/>
    <w:bookmarkStart w:id="55"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0">
        <w:r>
          <w:rPr>
            <w:rStyle w:val="Hyperlink"/>
          </w:rPr>
          <w:t xml:space="preserve">Cancer Cell Line Encyclopedia</w:t>
        </w:r>
      </w:hyperlink>
      <w:r>
        <w:t xml:space="preserve">.</w:t>
      </w:r>
    </w:p>
    <w:bookmarkStart w:id="51"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1"/>
    <w:bookmarkStart w:id="52"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protien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2"/>
    <w:bookmarkStart w:id="53"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3"/>
    <w:bookmarkStart w:id="54"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54"/>
    <w:bookmarkEnd w:id="55"/>
    <w:bookmarkEnd w:id="56"/>
    <w:bookmarkStart w:id="77"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65"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58"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57">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58"/>
    <w:bookmarkStart w:id="63"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59">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0">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1">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5"/>
        </w:numPr>
      </w:pPr>
      <w:r>
        <w:t xml:space="preserve">Assuming the filename of an input is constant, which might be a safe assumption for reference files</w:t>
      </w:r>
    </w:p>
    <w:p>
      <w:pPr>
        <w:numPr>
          <w:ilvl w:val="0"/>
          <w:numId w:val="1005"/>
        </w:numPr>
      </w:pPr>
      <w:r>
        <w:t xml:space="preserve">Using the bash built-in basename function</w:t>
      </w:r>
    </w:p>
    <w:p>
      <w:pPr>
        <w:numPr>
          <w:ilvl w:val="0"/>
          <w:numId w:val="1005"/>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2">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3"/>
    <w:bookmarkStart w:id="64"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w:t>
      </w:r>
    </w:p>
    <w:bookmarkEnd w:id="64"/>
    <w:bookmarkEnd w:id="65"/>
    <w:bookmarkStart w:id="72"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66">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6"/>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6"/>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6"/>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67">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1"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7"/>
        </w:numPr>
      </w:pPr>
      <w:r>
        <w:t xml:space="preserve">Some software is difficult to install or compile on certain systems</w:t>
      </w:r>
    </w:p>
    <w:p>
      <w:pPr>
        <w:numPr>
          <w:ilvl w:val="0"/>
          <w:numId w:val="1007"/>
        </w:numPr>
      </w:pPr>
      <w:r>
        <w:t xml:space="preserve">Some programs have conflicting dependencies</w:t>
      </w:r>
    </w:p>
    <w:p>
      <w:pPr>
        <w:numPr>
          <w:ilvl w:val="0"/>
          <w:numId w:val="1007"/>
        </w:numPr>
      </w:pPr>
      <w:r>
        <w:t xml:space="preserve">You may not want to directly install software on your system to prevent it from breaking existing software</w:t>
      </w:r>
    </w:p>
    <w:p>
      <w:pPr>
        <w:numPr>
          <w:ilvl w:val="0"/>
          <w:numId w:val="1007"/>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68">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69">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0">
        <w:r>
          <w:rPr>
            <w:rStyle w:val="Hyperlink"/>
          </w:rPr>
          <w:t xml:space="preserve">Docker’s official curriculum</w:t>
        </w:r>
      </w:hyperlink>
      <w:r>
        <w:t xml:space="preserve">.</w:t>
      </w:r>
    </w:p>
    <w:bookmarkEnd w:id="71"/>
    <w:bookmarkEnd w:id="72"/>
    <w:bookmarkStart w:id="73"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analysisReadyBam = base_file_name + ".aligned.bam"</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analysisReadyBam = "some_folder/~{base_file_name}.aligned.bam"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3"/>
    <w:bookmarkStart w:id="74"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74"/>
    <w:bookmarkStart w:id="75"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minidata_test_alignment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75"/>
    <w:bookmarkStart w:id="76"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bookmarkEnd w:id="76"/>
    <w:bookmarkEnd w:id="77"/>
    <w:bookmarkStart w:id="85" w:name="about-the-authors"/>
    <w:p>
      <w:pPr>
        <w:pStyle w:val="Heading1"/>
      </w:pPr>
      <w:r>
        <w:t xml:space="preserve">About the Authors</w:t>
      </w:r>
    </w:p>
    <w:p>
      <w:pPr>
        <w:pStyle w:val="FirstParagraph"/>
      </w:pPr>
      <w:r>
        <w:t xml:space="preserve">These credits are based on our</w:t>
      </w:r>
      <w:r>
        <w:t xml:space="preserve"> </w:t>
      </w:r>
      <w:hyperlink r:id="rId7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0">
              <w:r>
                <w:rPr>
                  <w:rStyle w:val="Hyperlink"/>
                </w:rPr>
                <w:t xml:space="preserve">Candace Savonen</w:t>
              </w:r>
            </w:hyperlink>
            <w:r>
              <w:t xml:space="preserve">,</w:t>
            </w:r>
            <w:r>
              <w:t xml:space="preserve"> </w:t>
            </w:r>
            <w:hyperlink r:id="rId81">
              <w:r>
                <w:rPr>
                  <w:rStyle w:val="Hyperlink"/>
                </w:rPr>
                <w:t xml:space="preserve">Carrie Wright</w:t>
              </w:r>
            </w:hyperlink>
            <w:r>
              <w:t xml:space="preserve">,</w:t>
            </w:r>
            <w:r>
              <w:t xml:space="preserve"> </w:t>
            </w:r>
            <w:hyperlink r:id="rId8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1">
              <w:r>
                <w:rPr>
                  <w:rStyle w:val="Hyperlink"/>
                </w:rPr>
                <w:t xml:space="preserve">Carrie Wright</w:t>
              </w:r>
            </w:hyperlink>
            <w:r>
              <w:t xml:space="preserve">,</w:t>
            </w:r>
            <w:r>
              <w:t xml:space="preserve"> </w:t>
            </w:r>
            <w:hyperlink r:id="rId82">
              <w:r>
                <w:rPr>
                  <w:rStyle w:val="Hyperlink"/>
                </w:rPr>
                <w:t xml:space="preserve">Ava Hoffman</w:t>
              </w:r>
            </w:hyperlink>
            <w:r>
              <w:t xml:space="preserve">,</w:t>
            </w:r>
            <w:r>
              <w:t xml:space="preserve"> </w:t>
            </w:r>
            <w:hyperlink r:id="rId80">
              <w:r>
                <w:rPr>
                  <w:rStyle w:val="Hyperlink"/>
                </w:rPr>
                <w:t xml:space="preserve">Candace Savonen</w:t>
              </w:r>
            </w:hyperlink>
          </w:p>
        </w:tc>
      </w:tr>
      <w:tr>
        <w:tc>
          <w:tcPr/>
          <w:p>
            <w:pPr>
              <w:pStyle w:val="Compact"/>
              <w:jc w:val="left"/>
            </w:pPr>
            <w:r>
              <w:t xml:space="preserve">Package Developers (</w:t>
            </w:r>
            <w:hyperlink r:id="rId83">
              <w:r>
                <w:rPr>
                  <w:rStyle w:val="Hyperlink"/>
                </w:rPr>
                <w:t xml:space="preserve">ottrpal</w:t>
              </w:r>
            </w:hyperlink>
            <w:r>
              <w:t xml:space="preserve">)</w:t>
            </w:r>
            <w:r>
              <w:t xml:space="preserve"> </w:t>
            </w:r>
            <w:hyperlink r:id="rId80">
              <w:r>
                <w:rPr>
                  <w:rStyle w:val="Hyperlink"/>
                </w:rPr>
                <w:t xml:space="preserve">Candace Savonen</w:t>
              </w:r>
            </w:hyperlink>
            <w:r>
              <w:t xml:space="preserve">,</w:t>
            </w:r>
            <w:r>
              <w:t xml:space="preserve"> </w:t>
            </w:r>
            <w:hyperlink r:id="rId84">
              <w:r>
                <w:rPr>
                  <w:rStyle w:val="Hyperlink"/>
                </w:rPr>
                <w:t xml:space="preserve">John Muschelli</w:t>
              </w:r>
            </w:hyperlink>
            <w:r>
              <w:t xml:space="preserve">,</w:t>
            </w:r>
            <w:r>
              <w:t xml:space="preserve"> </w:t>
            </w:r>
            <w:hyperlink r:id="rId8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5"/>
    <w:bookmarkStart w:id="86" w:name="references"/>
    <w:p>
      <w:pPr>
        <w:pStyle w:val="Heading1"/>
      </w:pPr>
      <w:r>
        <w:rPr>
          <w:rStyle w:val="SectionNumber"/>
        </w:rPr>
        <w:t xml:space="preserve">4</w:t>
      </w:r>
      <w:r>
        <w:tab/>
      </w:r>
      <w:r>
        <w:t xml:space="preserve">References</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hyperlink" Id="rId46" Target="assets/WDL_101_Course.png" TargetMode="External" /><Relationship Type="http://schemas.openxmlformats.org/officeDocument/2006/relationships/hyperlink" Id="rId81" Target="https://carriewright11.github.io/" TargetMode="External" /><Relationship Type="http://schemas.openxmlformats.org/officeDocument/2006/relationships/hyperlink" Id="rId70" Target="https://docker-curriculum.com/#introduction" TargetMode="External" /><Relationship Type="http://schemas.openxmlformats.org/officeDocument/2006/relationships/hyperlink" Id="rId69" Target="https://docs.docker.com/develop/develop-images/dockerfile_best-practices/" TargetMode="External" /><Relationship Type="http://schemas.openxmlformats.org/officeDocument/2006/relationships/hyperlink" Id="rId31" Target="https://docs.docker.com/engine/install/" TargetMode="External" /><Relationship Type="http://schemas.openxmlformats.org/officeDocument/2006/relationships/hyperlink" Id="rId30" Target="https://docs.docker.com/get-docker/" TargetMode="External" /><Relationship Type="http://schemas.openxmlformats.org/officeDocument/2006/relationships/hyperlink" Id="rId32" Target="https://docs.dockstore.org/en/stable/advanced-topics/docker-alternatives.html" TargetMode="External" /><Relationship Type="http://schemas.openxmlformats.org/officeDocument/2006/relationships/hyperlink" Id="rId33" Target="https://docs.dockstore.org/en/stable/getting-started/getting-started-with-docker.html?highlight=engine#where-can-i-run-docker" TargetMode="External" /><Relationship Type="http://schemas.openxmlformats.org/officeDocument/2006/relationships/hyperlink" Id="rId22" Target="https://docs.openwdl.org/en/stable/" TargetMode="External" /><Relationship Type="http://schemas.openxmlformats.org/officeDocument/2006/relationships/hyperlink" Id="rId62" Target="https://docs.openwdl.org/en/stable/WDL/basename/" TargetMode="External" /><Relationship Type="http://schemas.openxmlformats.org/officeDocument/2006/relationships/hyperlink" Id="rId26" Target="https://docs.openwdl.org/en/stable/WDL/variable_types/" TargetMode="External" /><Relationship Type="http://schemas.openxmlformats.org/officeDocument/2006/relationships/hyperlink" Id="rId61" Target="https://github.com/brentp/goleft/blob/fa6b00d20d1f73a068ffbab49a5769d173cae56d/covstats/covstats.go#L239" TargetMode="External" /><Relationship Type="http://schemas.openxmlformats.org/officeDocument/2006/relationships/hyperlink" Id="rId60" Target="https://github.com/brentp/goleft/tree/master/covstats" TargetMode="External" /><Relationship Type="http://schemas.openxmlformats.org/officeDocument/2006/relationships/hyperlink" Id="rId36" Target="https://github.com/chanzuckerberg/miniwdl" TargetMode="External" /><Relationship Type="http://schemas.openxmlformats.org/officeDocument/2006/relationships/hyperlink" Id="rId29" Target="https://github.com/dockstore/dockstore/issues/5135" TargetMode="External" /><Relationship Type="http://schemas.openxmlformats.org/officeDocument/2006/relationships/hyperlink" Id="rId83"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66" Target="https://github.com/openwdl/wdl/blob/main/versions/1.0/SPEC.md#runtime-section" TargetMode="External" /><Relationship Type="http://schemas.openxmlformats.org/officeDocument/2006/relationships/hyperlink" Id="rId67" Target="https://github.com/openwdl/wdl/blob/main/versions/1.1/SPEC.md#runtime-section" TargetMode="External" /><Relationship Type="http://schemas.openxmlformats.org/officeDocument/2006/relationships/hyperlink" Id="rId68" Target="https://hub.docker.com/search?q=" TargetMode="External" /><Relationship Type="http://schemas.openxmlformats.org/officeDocument/2006/relationships/hyperlink" Id="rId84" Target="https://johnmuschelli.com/" TargetMode="External" /><Relationship Type="http://schemas.openxmlformats.org/officeDocument/2006/relationships/hyperlink" Id="rId27" Target="https://jsonlint.com/" TargetMode="External" /><Relationship Type="http://schemas.openxmlformats.org/officeDocument/2006/relationships/hyperlink" Id="rId50" Target="https://pubmed.ncbi.nlm.nih.gov/31068700/" TargetMode="External" /><Relationship Type="http://schemas.openxmlformats.org/officeDocument/2006/relationships/hyperlink" Id="rId57" Target="https://tldp.org/LDP/abs/html/intandnonint.html" TargetMode="External" /><Relationship Type="http://schemas.openxmlformats.org/officeDocument/2006/relationships/hyperlink" Id="rId48" Target="https://www.atlassian.com/continuous-delivery/software-testing" TargetMode="External" /><Relationship Type="http://schemas.openxmlformats.org/officeDocument/2006/relationships/hyperlink" Id="rId82" Target="https://www.avahoffman.com/" TargetMode="External" /><Relationship Type="http://schemas.openxmlformats.org/officeDocument/2006/relationships/hyperlink" Id="rId80" Target="https://www.cansavvy.com/" TargetMode="External" /><Relationship Type="http://schemas.openxmlformats.org/officeDocument/2006/relationships/hyperlink" Id="rId59" Target="https://www.ibm.com/docs/en/zos/3.1.0?topic=directories-working-directory" TargetMode="External" /><Relationship Type="http://schemas.openxmlformats.org/officeDocument/2006/relationships/hyperlink" Id="rId78" Target="https://www.ottrproject.org/more_features.html#giving-credits-to-contributors" TargetMode="External" /><Relationship Type="http://schemas.openxmlformats.org/officeDocument/2006/relationships/hyperlink" Id="rId35" Target="https://www.python.org/downloads/" TargetMode="External" /><Relationship Type="http://schemas.openxmlformats.org/officeDocument/2006/relationships/hyperlink" Id="rId7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46" Target="assets/WDL_101_Course.png" TargetMode="External" /><Relationship Type="http://schemas.openxmlformats.org/officeDocument/2006/relationships/hyperlink" Id="rId81" Target="https://carriewright11.github.io/" TargetMode="External" /><Relationship Type="http://schemas.openxmlformats.org/officeDocument/2006/relationships/hyperlink" Id="rId70" Target="https://docker-curriculum.com/#introduction" TargetMode="External" /><Relationship Type="http://schemas.openxmlformats.org/officeDocument/2006/relationships/hyperlink" Id="rId69" Target="https://docs.docker.com/develop/develop-images/dockerfile_best-practices/" TargetMode="External" /><Relationship Type="http://schemas.openxmlformats.org/officeDocument/2006/relationships/hyperlink" Id="rId31" Target="https://docs.docker.com/engine/install/" TargetMode="External" /><Relationship Type="http://schemas.openxmlformats.org/officeDocument/2006/relationships/hyperlink" Id="rId30" Target="https://docs.docker.com/get-docker/" TargetMode="External" /><Relationship Type="http://schemas.openxmlformats.org/officeDocument/2006/relationships/hyperlink" Id="rId32" Target="https://docs.dockstore.org/en/stable/advanced-topics/docker-alternatives.html" TargetMode="External" /><Relationship Type="http://schemas.openxmlformats.org/officeDocument/2006/relationships/hyperlink" Id="rId33" Target="https://docs.dockstore.org/en/stable/getting-started/getting-started-with-docker.html?highlight=engine#where-can-i-run-docker" TargetMode="External" /><Relationship Type="http://schemas.openxmlformats.org/officeDocument/2006/relationships/hyperlink" Id="rId22" Target="https://docs.openwdl.org/en/stable/" TargetMode="External" /><Relationship Type="http://schemas.openxmlformats.org/officeDocument/2006/relationships/hyperlink" Id="rId62" Target="https://docs.openwdl.org/en/stable/WDL/basename/" TargetMode="External" /><Relationship Type="http://schemas.openxmlformats.org/officeDocument/2006/relationships/hyperlink" Id="rId26" Target="https://docs.openwdl.org/en/stable/WDL/variable_types/" TargetMode="External" /><Relationship Type="http://schemas.openxmlformats.org/officeDocument/2006/relationships/hyperlink" Id="rId61" Target="https://github.com/brentp/goleft/blob/fa6b00d20d1f73a068ffbab49a5769d173cae56d/covstats/covstats.go#L239" TargetMode="External" /><Relationship Type="http://schemas.openxmlformats.org/officeDocument/2006/relationships/hyperlink" Id="rId60" Target="https://github.com/brentp/goleft/tree/master/covstats" TargetMode="External" /><Relationship Type="http://schemas.openxmlformats.org/officeDocument/2006/relationships/hyperlink" Id="rId36" Target="https://github.com/chanzuckerberg/miniwdl" TargetMode="External" /><Relationship Type="http://schemas.openxmlformats.org/officeDocument/2006/relationships/hyperlink" Id="rId29" Target="https://github.com/dockstore/dockstore/issues/5135" TargetMode="External" /><Relationship Type="http://schemas.openxmlformats.org/officeDocument/2006/relationships/hyperlink" Id="rId83"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66" Target="https://github.com/openwdl/wdl/blob/main/versions/1.0/SPEC.md#runtime-section" TargetMode="External" /><Relationship Type="http://schemas.openxmlformats.org/officeDocument/2006/relationships/hyperlink" Id="rId67" Target="https://github.com/openwdl/wdl/blob/main/versions/1.1/SPEC.md#runtime-section" TargetMode="External" /><Relationship Type="http://schemas.openxmlformats.org/officeDocument/2006/relationships/hyperlink" Id="rId68" Target="https://hub.docker.com/search?q=" TargetMode="External" /><Relationship Type="http://schemas.openxmlformats.org/officeDocument/2006/relationships/hyperlink" Id="rId84" Target="https://johnmuschelli.com/" TargetMode="External" /><Relationship Type="http://schemas.openxmlformats.org/officeDocument/2006/relationships/hyperlink" Id="rId27" Target="https://jsonlint.com/" TargetMode="External" /><Relationship Type="http://schemas.openxmlformats.org/officeDocument/2006/relationships/hyperlink" Id="rId50" Target="https://pubmed.ncbi.nlm.nih.gov/31068700/" TargetMode="External" /><Relationship Type="http://schemas.openxmlformats.org/officeDocument/2006/relationships/hyperlink" Id="rId57" Target="https://tldp.org/LDP/abs/html/intandnonint.html" TargetMode="External" /><Relationship Type="http://schemas.openxmlformats.org/officeDocument/2006/relationships/hyperlink" Id="rId48" Target="https://www.atlassian.com/continuous-delivery/software-testing" TargetMode="External" /><Relationship Type="http://schemas.openxmlformats.org/officeDocument/2006/relationships/hyperlink" Id="rId82" Target="https://www.avahoffman.com/" TargetMode="External" /><Relationship Type="http://schemas.openxmlformats.org/officeDocument/2006/relationships/hyperlink" Id="rId80" Target="https://www.cansavvy.com/" TargetMode="External" /><Relationship Type="http://schemas.openxmlformats.org/officeDocument/2006/relationships/hyperlink" Id="rId59" Target="https://www.ibm.com/docs/en/zos/3.1.0?topic=directories-working-directory" TargetMode="External" /><Relationship Type="http://schemas.openxmlformats.org/officeDocument/2006/relationships/hyperlink" Id="rId78" Target="https://www.ottrproject.org/more_features.html#giving-credits-to-contributors" TargetMode="External" /><Relationship Type="http://schemas.openxmlformats.org/officeDocument/2006/relationships/hyperlink" Id="rId35" Target="https://www.python.org/downloads/" TargetMode="External" /><Relationship Type="http://schemas.openxmlformats.org/officeDocument/2006/relationships/hyperlink" Id="rId7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2024-02-26T01:09:56Z</dcterms:created>
  <dcterms:modified xsi:type="dcterms:W3CDTF">2024-02-26T01:09:56Z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