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Cromwell</w:t>
      </w:r>
      <w:r>
        <w:t xml:space="preserve"> </w:t>
      </w:r>
      <w:r>
        <w:t xml:space="preserve">and</w:t>
      </w:r>
      <w:r>
        <w:t xml:space="preserve"> </w:t>
      </w:r>
      <w:r>
        <w:t xml:space="preserve">WDL</w:t>
      </w:r>
      <w:r>
        <w:t xml:space="preserve"> </w:t>
      </w:r>
      <w:r>
        <w:t xml:space="preserve">at</w:t>
      </w:r>
      <w:r>
        <w:t xml:space="preserve"> </w:t>
      </w:r>
      <w:r>
        <w:t xml:space="preserve">the</w:t>
      </w:r>
      <w:r>
        <w:t xml:space="preserve"> </w:t>
      </w:r>
      <w:r>
        <w:t xml:space="preserve">Fred</w:t>
      </w:r>
      <w:r>
        <w:t xml:space="preserve"> </w:t>
      </w:r>
      <w:r>
        <w:t xml:space="preserve">Hutch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42"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6" w:name="content"/>
    <w:p>
      <w:pPr>
        <w:pStyle w:val="Heading2"/>
      </w:pPr>
      <w:r>
        <w:rPr>
          <w:rStyle w:val="SectionNumber"/>
        </w:rPr>
        <w:t xml:space="preserve">1.3</w:t>
      </w:r>
      <w:r>
        <w:tab/>
      </w:r>
      <w:r>
        <w:t xml:space="preserve">Content</w:t>
      </w:r>
    </w:p>
    <w:p>
      <w:pPr>
        <w:pStyle w:val="FirstParagraph"/>
      </w:pPr>
      <w:r>
        <w:t xml:space="preserve">A repo containing instructions for running a Cromwell server on</w:t>
      </w:r>
      <w:r>
        <w:t xml:space="preserve"> </w:t>
      </w:r>
      <w:r>
        <w:rPr>
          <w:rStyle w:val="VerbatimChar"/>
        </w:rPr>
        <w:t xml:space="preserve">gizmo</w:t>
      </w:r>
      <w:r>
        <w:t xml:space="preserve"> </w:t>
      </w:r>
      <w:r>
        <w:t xml:space="preserve">at the Fred Hutch. These instructions were created and tested by Amy Paguirigan, so drop her a line if they don’t work for you or you need help (Fred Hutch username is</w:t>
      </w:r>
      <w:r>
        <w:t xml:space="preserve"> </w:t>
      </w:r>
      <w:r>
        <w:rPr>
          <w:rStyle w:val="VerbatimChar"/>
        </w:rPr>
        <w:t xml:space="preserve">apaguiri</w:t>
      </w:r>
      <w:r>
        <w:t xml:space="preserve">) or you can tag</w:t>
      </w:r>
      <w:r>
        <w:t xml:space="preserve"> </w:t>
      </w:r>
      <w:r>
        <w:t xml:space="preserve">(</w:t>
      </w:r>
      <w:hyperlink w:anchor="ref-vortexing">
        <w:r>
          <w:rPr>
            <w:rStyle w:val="Hyperlink"/>
            <w:bCs/>
            <w:b/>
          </w:rPr>
          <w:t xml:space="preserve">vortexing?</w:t>
        </w:r>
      </w:hyperlink>
      <w:r>
        <w:t xml:space="preserve">)</w:t>
      </w:r>
      <w:r>
        <w:t xml:space="preserve"> </w:t>
      </w:r>
      <w:r>
        <w:t xml:space="preserve">in Issues filed here in the GitHub repository. Note if you do this, please be sure that you do not post sensitive information in your troubleshooting information like passwords and such, but the more info you can provide about errors, the better. Alternatively, join the discussion in the Fred Hutch Bioinformatics and Computational Research Community Slack in the</w:t>
      </w:r>
      <w:r>
        <w:t xml:space="preserve"> </w:t>
      </w:r>
      <w:hyperlink r:id="rId25">
        <w:r>
          <w:rPr>
            <w:rStyle w:val="Hyperlink"/>
          </w:rPr>
          <w:t xml:space="preserve">#question-and-answer channel</w:t>
        </w:r>
      </w:hyperlink>
      <w:r>
        <w:t xml:space="preserve"> </w:t>
      </w:r>
      <w:r>
        <w:t xml:space="preserve">using your Fred Hutch, UW, SCHARP or Sagebase email.</w:t>
      </w:r>
    </w:p>
    <w:bookmarkEnd w:id="26"/>
    <w:bookmarkStart w:id="31" w:name="cromwell-resources"/>
    <w:p>
      <w:pPr>
        <w:pStyle w:val="Heading2"/>
      </w:pPr>
      <w:r>
        <w:rPr>
          <w:rStyle w:val="SectionNumber"/>
        </w:rPr>
        <w:t xml:space="preserve">1.4</w:t>
      </w:r>
      <w:r>
        <w:tab/>
      </w:r>
      <w:r>
        <w:t xml:space="preserve">Cromwell Resources</w:t>
      </w:r>
    </w:p>
    <w:p>
      <w:pPr>
        <w:pStyle w:val="FirstParagraph"/>
      </w:pPr>
      <w:r>
        <w:t xml:space="preserve">Cromwell is a workflow manager developed by the Broad which manages the individual tasks involved in multi-step workflows, tracks job metadata, provides an API/Swagger UI interface and allows users to manage multiple workflows simultaneously. Cromwell currently uses either CWL or WDL workflow languages, and we will focus on WDL workflows for now.</w:t>
      </w:r>
      <w:r>
        <w:t xml:space="preserve"> </w:t>
      </w:r>
      <w:hyperlink r:id="rId27">
        <w:r>
          <w:rPr>
            <w:rStyle w:val="Hyperlink"/>
          </w:rPr>
          <w:t xml:space="preserve">Learn more on the Fred Hutch wiki about using Cromwell at Fred Hutch.</w:t>
        </w:r>
      </w:hyperlink>
    </w:p>
    <w:p>
      <w:pPr>
        <w:pStyle w:val="BodyText"/>
      </w:pPr>
      <w:r>
        <w:t xml:space="preserve">You can see what is currently available in the FredHutch GitHub institution by using</w:t>
      </w:r>
      <w:r>
        <w:t xml:space="preserve"> </w:t>
      </w:r>
      <w:hyperlink r:id="rId28">
        <w:r>
          <w:rPr>
            <w:rStyle w:val="Hyperlink"/>
          </w:rPr>
          <w:t xml:space="preserve">this link to search results</w:t>
        </w:r>
      </w:hyperlink>
      <w:r>
        <w:t xml:space="preserve">.</w:t>
      </w:r>
    </w:p>
    <w:p>
      <w:pPr>
        <w:pStyle w:val="BodyText"/>
      </w:pPr>
      <w:r>
        <w:t xml:space="preserve">We have also been building other places to find information about both workflow managers being supported at the Fred Hutch via</w:t>
      </w:r>
      <w:r>
        <w:t xml:space="preserve"> </w:t>
      </w:r>
      <w:hyperlink r:id="rId29">
        <w:r>
          <w:rPr>
            <w:rStyle w:val="Hyperlink"/>
          </w:rPr>
          <w:t xml:space="preserve">this GitHub Project</w:t>
        </w:r>
      </w:hyperlink>
      <w:r>
        <w:t xml:space="preserve">.</w:t>
      </w:r>
    </w:p>
    <w:p>
      <w:pPr>
        <w:pStyle w:val="BodyText"/>
      </w:pPr>
      <w:r>
        <w:t xml:space="preserve">Amy also made a shiny app you can use to monitor your own Cromwell server workflows when you have a Cromwell server running on</w:t>
      </w:r>
      <w:r>
        <w:t xml:space="preserve"> </w:t>
      </w:r>
      <w:r>
        <w:rPr>
          <w:rStyle w:val="VerbatimChar"/>
        </w:rPr>
        <w:t xml:space="preserve">gizmo</w:t>
      </w:r>
      <w:r>
        <w:t xml:space="preserve"> </w:t>
      </w:r>
      <w:r>
        <w:t xml:space="preserve">that can be found</w:t>
      </w:r>
      <w:r>
        <w:t xml:space="preserve"> </w:t>
      </w:r>
      <w:hyperlink r:id="rId30">
        <w:r>
          <w:rPr>
            <w:rStyle w:val="Hyperlink"/>
          </w:rPr>
          <w:t xml:space="preserve">here</w:t>
        </w:r>
      </w:hyperlink>
      <w:r>
        <w:t xml:space="preserve">.</w:t>
      </w:r>
    </w:p>
    <w:bookmarkEnd w:id="31"/>
    <w:bookmarkStart w:id="39" w:name="steps-to-prepare"/>
    <w:p>
      <w:pPr>
        <w:pStyle w:val="Heading2"/>
      </w:pPr>
      <w:r>
        <w:rPr>
          <w:rStyle w:val="SectionNumber"/>
        </w:rPr>
        <w:t xml:space="preserve">1.5</w:t>
      </w:r>
      <w:r>
        <w:tab/>
      </w:r>
      <w:r>
        <w:t xml:space="preserve">Steps to prepare</w:t>
      </w:r>
    </w:p>
    <w:p>
      <w:pPr>
        <w:pStyle w:val="FirstParagraph"/>
      </w:pPr>
      <w:r>
        <w:t xml:space="preserve">If you have questions about these steps, feel free to contact Amy Paguirigan (</w:t>
      </w:r>
      <w:r>
        <w:rPr>
          <w:rStyle w:val="VerbatimChar"/>
        </w:rPr>
        <w:t xml:space="preserve">apaguiri</w:t>
      </w:r>
      <w:r>
        <w:t xml:space="preserve">) or</w:t>
      </w:r>
      <w:r>
        <w:t xml:space="preserve"> </w:t>
      </w:r>
      <w:r>
        <w:rPr>
          <w:rStyle w:val="VerbatimChar"/>
        </w:rPr>
        <w:t xml:space="preserve">scicomp</w:t>
      </w:r>
      <w:r>
        <w:t xml:space="preserve">.</w:t>
      </w:r>
    </w:p>
    <w:bookmarkStart w:id="33" w:name="rhino-access-one-time"/>
    <w:p>
      <w:pPr>
        <w:pStyle w:val="Heading3"/>
      </w:pPr>
      <w:r>
        <w:rPr>
          <w:rStyle w:val="SectionNumber"/>
        </w:rPr>
        <w:t xml:space="preserve">1.5.1</w:t>
      </w:r>
      <w:r>
        <w:tab/>
      </w:r>
      <w:r>
        <w:t xml:space="preserve">Rhino Access (one time)</w:t>
      </w:r>
    </w:p>
    <w:p>
      <w:pPr>
        <w:pStyle w:val="FirstParagraph"/>
      </w:pPr>
      <w:r>
        <w:t xml:space="preserve">Currently, to run your own Cromwell server you’ll need to know how to connect to</w:t>
      </w:r>
      <w:r>
        <w:t xml:space="preserve"> </w:t>
      </w:r>
      <w:r>
        <w:rPr>
          <w:rStyle w:val="VerbatimChar"/>
        </w:rPr>
        <w:t xml:space="preserve">rhino</w:t>
      </w:r>
      <w:r>
        <w:t xml:space="preserve"> </w:t>
      </w:r>
      <w:r>
        <w:t xml:space="preserve">at the Fred Hutch. If you have never used the local cluster (</w:t>
      </w:r>
      <w:r>
        <w:rPr>
          <w:rStyle w:val="VerbatimChar"/>
        </w:rPr>
        <w:t xml:space="preserve">rhino</w:t>
      </w:r>
      <w:r>
        <w:t xml:space="preserve">/</w:t>
      </w:r>
      <w:r>
        <w:rPr>
          <w:rStyle w:val="VerbatimChar"/>
        </w:rPr>
        <w:t xml:space="preserve">gizmo</w:t>
      </w:r>
      <w:r>
        <w:t xml:space="preserve">), you may need to file a ticket by emailing fredhutch email</w:t>
      </w:r>
      <w:r>
        <w:t xml:space="preserve"> </w:t>
      </w:r>
      <w:r>
        <w:rPr>
          <w:rStyle w:val="VerbatimChar"/>
        </w:rPr>
        <w:t xml:space="preserve">scicomp</w:t>
      </w:r>
      <w:r>
        <w:t xml:space="preserve"> </w:t>
      </w:r>
      <w:r>
        <w:t xml:space="preserve">and requesting your account be set up. To do this you’ll need to specify which PI you are sponsored by/work for. You also may want to read a bit more about the use of our cluster over at</w:t>
      </w:r>
      <w:r>
        <w:t xml:space="preserve"> </w:t>
      </w:r>
      <w:hyperlink r:id="rId32">
        <w:r>
          <w:rPr>
            <w:rStyle w:val="Hyperlink"/>
          </w:rPr>
          <w:t xml:space="preserve">SciWiki</w:t>
        </w:r>
      </w:hyperlink>
      <w:r>
        <w:t xml:space="preserve"> </w:t>
      </w:r>
      <w:r>
        <w:t xml:space="preserve">in the Scientific Computing section about Access Methods, and Technologies.</w:t>
      </w:r>
    </w:p>
    <w:bookmarkEnd w:id="33"/>
    <w:bookmarkStart w:id="35" w:name="aws-s3-access-optional-as-of-version-1.3"/>
    <w:p>
      <w:pPr>
        <w:pStyle w:val="Heading3"/>
      </w:pPr>
      <w:r>
        <w:rPr>
          <w:rStyle w:val="SectionNumber"/>
        </w:rPr>
        <w:t xml:space="preserve">1.5.2</w:t>
      </w:r>
      <w:r>
        <w:tab/>
      </w:r>
      <w:r>
        <w:t xml:space="preserve">AWS S3 Access (optional as of version 1.3)</w:t>
      </w:r>
    </w:p>
    <w:p>
      <w:pPr>
        <w:pStyle w:val="FirstParagraph"/>
      </w:pPr>
      <w:r>
        <w:t xml:space="preserve">Prior to release 1.3, this setup required that you have a set of AWS credentials for access to an AWS S3 bucket, and specifically to the S3 bucket(s) from which you pull workflow inputs. Refer to</w:t>
      </w:r>
      <w:r>
        <w:t xml:space="preserve"> </w:t>
      </w:r>
      <w:hyperlink r:id="rId34">
        <w:r>
          <w:rPr>
            <w:rStyle w:val="Hyperlink"/>
          </w:rPr>
          <w:t xml:space="preserve">SciWiki</w:t>
        </w:r>
      </w:hyperlink>
      <w:r>
        <w:t xml:space="preserve"> </w:t>
      </w:r>
      <w:r>
        <w:t xml:space="preserve">or email</w:t>
      </w:r>
      <w:r>
        <w:t xml:space="preserve"> </w:t>
      </w:r>
      <w:r>
        <w:rPr>
          <w:rStyle w:val="VerbatimChar"/>
        </w:rPr>
        <w:t xml:space="preserve">scicomp</w:t>
      </w:r>
      <w:r>
        <w:t xml:space="preserve"> </w:t>
      </w:r>
      <w:r>
        <w:t xml:space="preserve">to request credentials.</w:t>
      </w:r>
    </w:p>
    <w:p>
      <w:pPr>
        <w:pStyle w:val="BodyText"/>
      </w:pPr>
      <w:r>
        <w:t xml:space="preserve">As of version 1.3 if you have credentials, then the Cromwell server will be configured to allow input files to directly specified using their AWS S3 url. However if you do not have AWS credentials, then the server will now successfully start up, simply without the ability to localize files from S3, thus all test workflows that use files in S3 will not work for you, but everything else should.</w:t>
      </w:r>
    </w:p>
    <w:bookmarkEnd w:id="35"/>
    <w:bookmarkStart w:id="38" w:name="database-setup-one-time"/>
    <w:p>
      <w:pPr>
        <w:pStyle w:val="Heading3"/>
      </w:pPr>
      <w:r>
        <w:rPr>
          <w:rStyle w:val="SectionNumber"/>
        </w:rPr>
        <w:t xml:space="preserve">1.5.3</w:t>
      </w:r>
      <w:r>
        <w:tab/>
      </w:r>
      <w:r>
        <w:t xml:space="preserve">Database Setup (one time)</w:t>
      </w:r>
    </w:p>
    <w:p>
      <w:pPr>
        <w:pStyle w:val="FirstParagraph"/>
      </w:pPr>
      <w:r>
        <w:t xml:space="preserve">These instructions let you stand up a Cromwell server for 7 days at a time. If you have workflows that run longer than that or you want to be able to get metadata for or restart jobs even after the server goes down, you’ll want an external database to keep track of your progress even if your server goes down (for whatever reason). It also will allow your future workflows to use cached copies of data when the exact task has already been done (and recorded in the database). We have found as well that by using a MySQL database for your Cromwell server, it will run faster and be better able to handle simultaneous workflows while also making all the metadata available to you during and after the run.</w:t>
      </w:r>
    </w:p>
    <w:p>
      <w:pPr>
        <w:pStyle w:val="BodyText"/>
      </w:pPr>
      <w:r>
        <w:t xml:space="preserve">We currently suggest you go to</w:t>
      </w:r>
      <w:r>
        <w:t xml:space="preserve"> </w:t>
      </w:r>
      <w:hyperlink r:id="rId36">
        <w:r>
          <w:rPr>
            <w:rStyle w:val="Hyperlink"/>
          </w:rPr>
          <w:t xml:space="preserve">DB4Sci</w:t>
        </w:r>
      </w:hyperlink>
      <w:r>
        <w:t xml:space="preserve"> </w:t>
      </w:r>
      <w:r>
        <w:t xml:space="preserve">and see the Wiki entry for DB4Sci</w:t>
      </w:r>
      <w:r>
        <w:t xml:space="preserve"> </w:t>
      </w:r>
      <w:hyperlink r:id="rId37">
        <w:r>
          <w:rPr>
            <w:rStyle w:val="Hyperlink"/>
          </w:rPr>
          <w:t xml:space="preserve">here</w:t>
        </w:r>
      </w:hyperlink>
      <w:r>
        <w:t xml:space="preserve">. There, you will login using Fred Hutch credentials, choose</w:t>
      </w:r>
      <w:r>
        <w:t xml:space="preserve"> </w:t>
      </w:r>
      <w:r>
        <w:rPr>
          <w:rStyle w:val="VerbatimChar"/>
        </w:rPr>
        <w:t xml:space="preserve">Create DB Container</w:t>
      </w:r>
      <w:r>
        <w:t xml:space="preserve">, and choose the MariaDB option. The default database container values are typically fine, EXCEPT you likely need either weekly or no backups (no backups preferred) for this database. 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as you will need them for the configuration step. Once you 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w:t>
      </w:r>
    </w:p>
    <w:p>
      <w:pPr>
        <w:pStyle w:val="BodyText"/>
      </w:pPr>
      <w:r>
        <w:t xml:space="preserve">Once this is complete, you can file a ticket to</w:t>
      </w:r>
      <w:r>
        <w:t xml:space="preserve"> </w:t>
      </w:r>
      <w:r>
        <w:rPr>
          <w:rStyle w:val="VerbatimChar"/>
        </w:rPr>
        <w:t xml:space="preserve">scicomp</w:t>
      </w:r>
      <w:r>
        <w:t xml:space="preserve"> </w:t>
      </w:r>
      <w:r>
        <w:t xml:space="preserve">to request the database to be set up in that container. In the future it might be possible to have this step be part of the DB4Sci setup process but until then, you’ll need to do this additional step. Or if you are able to get onto</w:t>
      </w:r>
      <w:r>
        <w:t xml:space="preserve"> </w:t>
      </w:r>
      <w:r>
        <w:rPr>
          <w:rStyle w:val="VerbatimChar"/>
        </w:rPr>
        <w:t xml:space="preserve">rhino</w:t>
      </w:r>
      <w:r>
        <w:t xml:space="preserve">, you can do the following to do this process yourself:</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r>
        <w:t xml:space="preserve"> </w:t>
      </w:r>
      <w:r>
        <w:t xml:space="preserve">&gt;Note, we suggest you name the database inside the container the same as the container, but you cannot include dashes in your database name. In the future, DB4Sci may also set up the database inside the container for you, in which case you would be provided a database name as well during setup.</w:t>
      </w:r>
    </w:p>
    <w:p>
      <w:pPr>
        <w:pStyle w:val="SourceCode"/>
      </w:pPr>
      <w:r>
        <w:rPr>
          <w:rStyle w:val="VerbatimChar"/>
        </w:rPr>
        <w:t xml:space="preserve">MariaDB [(none)]&gt; create database &lt;DB Name&gt;;</w:t>
      </w:r>
      <w:r>
        <w:br/>
      </w:r>
      <w:r>
        <w:rPr>
          <w:rStyle w:val="VerbatimChar"/>
        </w:rPr>
        <w:t xml:space="preserve"># It should do it's magic</w:t>
      </w:r>
      <w:r>
        <w:br/>
      </w:r>
      <w:r>
        <w:rPr>
          <w:rStyle w:val="VerbatimChar"/>
        </w:rPr>
        <w:t xml:space="preserve">MariaDB [(none)]&gt; exit</w:t>
      </w:r>
    </w:p>
    <w:p>
      <w:pPr>
        <w:pStyle w:val="FirstParagraph"/>
      </w:pPr>
      <w:r>
        <w:t xml:space="preserve">Then you’re ready to go and never have to set up the database part again and you can use this database to manage all your work over time.</w:t>
      </w:r>
    </w:p>
    <w:bookmarkEnd w:id="38"/>
    <w:bookmarkEnd w:id="39"/>
    <w:bookmarkStart w:id="40" w:name="server-setup-instructions"/>
    <w:p>
      <w:pPr>
        <w:pStyle w:val="Heading2"/>
      </w:pPr>
      <w:r>
        <w:rPr>
          <w:rStyle w:val="SectionNumber"/>
        </w:rPr>
        <w:t xml:space="preserve">1.6</w:t>
      </w:r>
      <w:r>
        <w:tab/>
      </w:r>
      <w:r>
        <w:t xml:space="preserve">Server setup instructions</w:t>
      </w:r>
    </w:p>
    <w:p>
      <w:pPr>
        <w:numPr>
          <w:ilvl w:val="0"/>
          <w:numId w:val="1002"/>
        </w:numPr>
      </w:pPr>
      <w:r>
        <w:t xml:space="preserve">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numPr>
          <w:ilvl w:val="0"/>
          <w:numId w:val="1002"/>
        </w:numPr>
      </w:pPr>
      <w:r>
        <w:t xml:space="preserve">First set up the customizations per user that you’re going to want for your server(s) by making user configuration file(s) in your</w:t>
      </w:r>
      <w:r>
        <w:t xml:space="preserve"> </w:t>
      </w:r>
      <w:r>
        <w:rPr>
          <w:rStyle w:val="VerbatimChar"/>
        </w:rPr>
        <w:t xml:space="preserve">cromwell-home</w:t>
      </w:r>
      <w:r>
        <w:t xml:space="preserve"> </w:t>
      </w:r>
      <w:r>
        <w:t xml:space="preserve">or wherever you find convenient. You can manage mulitple Cromwell profiles this way by just maintaining different files full of credentials and configuration variables that you want.</w:t>
      </w:r>
    </w:p>
    <w:p>
      <w:pPr>
        <w:pStyle w:val="FirstParagraph"/>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r>
        <w:br/>
      </w:r>
      <w:r>
        <w:br/>
      </w:r>
      <w:r>
        <w:br/>
      </w: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numPr>
          <w:ilvl w:val="0"/>
          <w:numId w:val="1003"/>
        </w:numPr>
        <w:pStyle w:val="Compact"/>
      </w:pPr>
      <w:r>
        <w:t xml:space="preserve">Tailor your</w:t>
      </w:r>
      <w:r>
        <w:t xml:space="preserve"> </w:t>
      </w:r>
      <w:r>
        <w:rPr>
          <w:rStyle w:val="VerbatimChar"/>
        </w:rPr>
        <w:t xml:space="preserve">cromUserConfig.txt</w:t>
      </w:r>
      <w:r>
        <w:t xml:space="preserve"> </w:t>
      </w:r>
      <w:r>
        <w:t xml:space="preserve">file to be specific to your various directories and resources (see notes in the version of the file in this repo).</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25">
        <w:r>
          <w:rPr>
            <w:rStyle w:val="Hyperlink"/>
          </w:rPr>
          <w:t xml:space="preserve">Question and Answer channel</w:t>
        </w:r>
      </w:hyperlink>
      <w:r>
        <w:t xml:space="preserve"> </w:t>
      </w:r>
      <w:r>
        <w:t xml:space="preserve">folks.</w:t>
      </w:r>
    </w:p>
    <w:p>
      <w:pPr>
        <w:numPr>
          <w:ilvl w:val="0"/>
          <w:numId w:val="1004"/>
        </w:numPr>
        <w:pStyle w:val="Compact"/>
      </w:pPr>
      <w:r>
        <w:t xml:space="preserve">Kick off your Cromwell server:</w:t>
      </w:r>
      <w:r>
        <w:t xml:space="preserve"> </w:t>
      </w:r>
      <w:r>
        <w:t xml:space="preserve">&gt; Note: for version 1.2 and later, this script,</w:t>
      </w:r>
      <w:r>
        <w:t xml:space="preserve"> </w:t>
      </w:r>
      <w:r>
        <w:rPr>
          <w:rStyle w:val="VerbatimChar"/>
        </w:rPr>
        <w:t xml:space="preserve">cromwell.sh</w:t>
      </w:r>
      <w:r>
        <w:t xml:space="preserve"> </w:t>
      </w:r>
      <w:r>
        <w:t xml:space="preserve">includes the version name in it, such as</w:t>
      </w:r>
      <w:r>
        <w:t xml:space="preserve"> </w:t>
      </w:r>
      <w:r>
        <w:rPr>
          <w:rStyle w:val="VerbatimChar"/>
        </w:rPr>
        <w:t xml:space="preserve">cromwellv1.2.sh</w:t>
      </w:r>
      <w:r>
        <w:t xml:space="preserve">.</w:t>
      </w:r>
    </w:p>
    <w:p>
      <w:pPr>
        <w:pStyle w:val="SourceCode"/>
      </w:pPr>
      <w:r>
        <w:rPr>
          <w:rStyle w:val="VerbatimChar"/>
        </w:rPr>
        <w:t xml:space="preserve">## You'll want to put `cromwellv1.3.sh` somewhere handy for future use, we suggest:</w:t>
      </w:r>
      <w:r>
        <w:br/>
      </w:r>
      <w:r>
        <w:rPr>
          <w:rStyle w:val="VerbatimChar"/>
        </w:rPr>
        <w:t xml:space="preserve">cp ./diy-cromwell-server/cromwellv1.3.sh .</w:t>
      </w:r>
      <w:r>
        <w:br/>
      </w:r>
      <w:r>
        <w:rPr>
          <w:rStyle w:val="VerbatimChar"/>
        </w:rPr>
        <w:t xml:space="preserve">chmod +x cromwellv1.3.sh</w:t>
      </w:r>
      <w:r>
        <w:br/>
      </w:r>
      <w:r>
        <w:br/>
      </w:r>
      <w:r>
        <w:rPr>
          <w:rStyle w:val="VerbatimChar"/>
        </w:rPr>
        <w:t xml:space="preserve"># Then simply start up Cromwell:</w:t>
      </w:r>
      <w:r>
        <w:br/>
      </w:r>
      <w:r>
        <w:rPr>
          <w:rStyle w:val="VerbatimChar"/>
        </w:rPr>
        <w:t xml:space="preserve">./cromwellv1.3.sh cromUserConfig.txt</w:t>
      </w:r>
    </w:p>
    <w:p>
      <w:pPr>
        <w:numPr>
          <w:ilvl w:val="0"/>
          <w:numId w:val="1005"/>
        </w:numPr>
        <w:pStyle w:val="Compact"/>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50205062</w:t>
      </w:r>
      <w:r>
        <w:br/>
      </w:r>
      <w:r>
        <w:rPr>
          <w:rStyle w:val="VerbatimChar"/>
        </w:rPr>
        <w:t xml:space="preserve">Your Cromwell server is attempting to start up on **node/port gizmok30:2020**.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Crowmell server. If you forget it,</w:t>
      </w:r>
      <w:r>
        <w:t xml:space="preserve"> </w:t>
      </w:r>
      <w:r>
        <w:rPr>
          <w:rStyle w:val="VerbatimChar"/>
        </w:rPr>
        <w:t xml:space="preserve">scancel</w:t>
      </w:r>
      <w:r>
        <w:t xml:space="preserve"> </w:t>
      </w:r>
      <w:r>
        <w:t xml:space="preserve">the Cromwell server job and start a new one.</w:t>
      </w:r>
    </w:p>
    <w:p>
      <w:pPr>
        <w:numPr>
          <w:ilvl w:val="0"/>
          <w:numId w:val="1006"/>
        </w:numPr>
      </w:pPr>
      <w:r>
        <w:t xml:space="preserve">This node host and port is what you use to submit and monitor workflows with the Shiny app at</w:t>
      </w:r>
      <w:r>
        <w:t xml:space="preserve"> </w:t>
      </w:r>
      <w:hyperlink r:id="rId30">
        <w:r>
          <w:rPr>
            <w:rStyle w:val="Hyperlink"/>
          </w:rPr>
          <w:t xml:space="preserve">cromwellapp.fredhutch.org</w:t>
        </w:r>
      </w:hyperlink>
      <w:r>
        <w:t xml:space="preserve">. After you click the</w:t>
      </w:r>
      <w:r>
        <w:t xml:space="preserve"> </w:t>
      </w:r>
      <w:r>
        <w:t xml:space="preserve">“</w:t>
      </w:r>
      <w:r>
        <w:t xml:space="preserve">Connect to Server</w:t>
      </w:r>
      <w:r>
        <w:t xml:space="preserve">”</w:t>
      </w:r>
      <w:r>
        <w:t xml:space="preserve"> </w:t>
      </w:r>
      <w:r>
        <w:t xml:space="preserve">button, you’ll put</w:t>
      </w:r>
      <w:r>
        <w:t xml:space="preserve"> </w:t>
      </w:r>
      <w:r>
        <w:rPr>
          <w:rStyle w:val="VerbatimChar"/>
        </w:rPr>
        <w:t xml:space="preserve">gizmok30:20201</w:t>
      </w:r>
      <w:r>
        <w:t xml:space="preserve"> </w:t>
      </w:r>
      <w:r>
        <w:t xml:space="preserve">(or whatever your node:port is) where it says</w:t>
      </w:r>
      <w:r>
        <w:t xml:space="preserve"> </w:t>
      </w:r>
      <w:r>
        <w:t xml:space="preserve">“</w:t>
      </w:r>
      <w:r>
        <w:t xml:space="preserve">Current Cromwell host:port</w:t>
      </w:r>
      <w:r>
        <w:t xml:space="preserve">”</w:t>
      </w:r>
      <w:r>
        <w:t xml:space="preserve">.</w:t>
      </w:r>
    </w:p>
    <w:p>
      <w:pPr>
        <w:numPr>
          <w:ilvl w:val="0"/>
          <w:numId w:val="1006"/>
        </w:numPr>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r>
        <w:br/>
      </w:r>
      <w:r>
        <w:br/>
      </w:r>
      <w:r>
        <w:rPr>
          <w:rStyle w:val="VerbatimChar"/>
        </w:rPr>
        <w:t xml:space="preserve">## You'll see a jobname "cromwellServer".  Next to that will be a JOBID. In this example the JOBID of the server is 50062886.</w:t>
      </w:r>
      <w:r>
        <w:br/>
      </w:r>
      <w:r>
        <w:br/>
      </w:r>
      <w:r>
        <w:rPr>
          <w:rStyle w:val="VerbatimChar"/>
        </w:rPr>
        <w:t xml:space="preserve">scancel 50062886</w:t>
      </w:r>
    </w:p>
    <w:bookmarkEnd w:id="40"/>
    <w:bookmarkStart w:id="41" w:name="cromwell-server-customization"/>
    <w:p>
      <w:pPr>
        <w:pStyle w:val="Heading2"/>
      </w:pPr>
      <w:r>
        <w:rPr>
          <w:rStyle w:val="SectionNumber"/>
        </w:rPr>
        <w:t xml:space="preserve">1.7</w:t>
      </w:r>
      <w:r>
        <w:tab/>
      </w:r>
      <w:r>
        <w:t xml:space="preserve">Cromwell Server Customization</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 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FirstParagraph"/>
      </w:pPr>
      <w:r>
        <w:t xml:space="preserve">Contact Amy Paguirigan about these issues for some advice or file an issue on this repo.</w:t>
      </w:r>
    </w:p>
    <w:bookmarkEnd w:id="41"/>
    <w:bookmarkEnd w:id="42"/>
    <w:bookmarkStart w:id="54" w:name="faq-and-reference"/>
    <w:p>
      <w:pPr>
        <w:pStyle w:val="Heading1"/>
      </w:pPr>
      <w:r>
        <w:rPr>
          <w:rStyle w:val="SectionNumber"/>
        </w:rPr>
        <w:t xml:space="preserve">2</w:t>
      </w:r>
      <w:r>
        <w:tab/>
      </w:r>
      <w:r>
        <w:t xml:space="preserve">FAQ and Reference</w:t>
      </w:r>
    </w:p>
    <w:bookmarkStart w:id="44" w:name="test-workflows"/>
    <w:p>
      <w:pPr>
        <w:pStyle w:val="Heading2"/>
      </w:pPr>
      <w:r>
        <w:rPr>
          <w:rStyle w:val="SectionNumber"/>
        </w:rPr>
        <w:t xml:space="preserve">2.1</w:t>
      </w:r>
      <w:r>
        <w:tab/>
      </w:r>
      <w:r>
        <w:t xml:space="preserve">Test Workflows</w:t>
      </w:r>
    </w:p>
    <w:p>
      <w:pPr>
        <w:numPr>
          <w:ilvl w:val="0"/>
          <w:numId w:val="1007"/>
        </w:numPr>
        <w:pStyle w:val="Compact"/>
      </w:pPr>
      <w:r>
        <w:t xml:space="preserve">See our</w:t>
      </w:r>
      <w:r>
        <w:t xml:space="preserve"> </w:t>
      </w:r>
      <w:hyperlink r:id="rId43">
        <w:r>
          <w:rPr>
            <w:rStyle w:val="Hyperlink"/>
          </w:rPr>
          <w:t xml:space="preserve">Test Workflow folder</w:t>
        </w:r>
      </w:hyperlink>
      <w:r>
        <w:t xml:space="preserve"> </w:t>
      </w:r>
      <w:r>
        <w:t xml:space="preserve">once your server is up and run through the tests specified in the markdown there.</w:t>
      </w:r>
      <w:r>
        <w:t xml:space="preserve"> </w:t>
      </w:r>
      <w:r>
        <w:t xml:space="preserve">&gt; 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4"/>
    <w:bookmarkStart w:id="46" w:name="fred-hutch-customization"/>
    <w:p>
      <w:pPr>
        <w:pStyle w:val="Heading2"/>
      </w:pPr>
      <w:r>
        <w:rPr>
          <w:rStyle w:val="SectionNumber"/>
        </w:rPr>
        <w:t xml:space="preserve">2.2</w:t>
      </w:r>
      <w:r>
        <w:tab/>
      </w:r>
      <w:r>
        <w:t xml:space="preserve">Fred Hutch Customization</w:t>
      </w:r>
    </w:p>
    <w:bookmarkStart w:id="45" w:name="task-defaults-and-runtime-variables"/>
    <w:p>
      <w:pPr>
        <w:pStyle w:val="Heading3"/>
      </w:pPr>
      <w:r>
        <w:rPr>
          <w:rStyle w:val="SectionNumber"/>
        </w:rPr>
        <w:t xml:space="preserve">2.2.1</w:t>
      </w:r>
      <w:r>
        <w:tab/>
      </w:r>
      <w:r>
        <w:t xml:space="preserve">Task Defaults and Runtime Variables</w:t>
      </w:r>
    </w:p>
    <w:p>
      <w:pPr>
        <w:pStyle w:val="FirstParagraph"/>
      </w:pPr>
      <w:r>
        <w:t xml:space="preserve">For the gizmo backend, the following runtime variables are available that are customized to our configuration. 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cpu = 1</w:t>
      </w:r>
    </w:p>
    <w:p>
      <w:pPr>
        <w:numPr>
          <w:ilvl w:val="1"/>
          <w:numId w:val="1009"/>
        </w:numPr>
        <w:pStyle w:val="Compact"/>
      </w:pPr>
      <w:r>
        <w:t xml:space="preserve">An integer number of cpus you want for the task</w:t>
      </w:r>
    </w:p>
    <w:p>
      <w:pPr>
        <w:numPr>
          <w:ilvl w:val="0"/>
          <w:numId w:val="1008"/>
        </w:numPr>
        <w:pStyle w:val="Compact"/>
      </w:pPr>
      <w:r>
        <w:rPr>
          <w:rStyle w:val="VerbatimChar"/>
        </w:rPr>
        <w:t xml:space="preserve">walltime = "18:00:00"</w:t>
      </w:r>
    </w:p>
    <w:p>
      <w:pPr>
        <w:numPr>
          <w:ilvl w:val="1"/>
          <w:numId w:val="1010"/>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memory = 2000</w:t>
      </w:r>
    </w:p>
    <w:p>
      <w:pPr>
        <w:numPr>
          <w:ilvl w:val="1"/>
          <w:numId w:val="1011"/>
        </w:numPr>
        <w:pStyle w:val="Compact"/>
      </w:pPr>
      <w:r>
        <w:t xml:space="preserve">An integer number of MB of memory you want to use for the task</w:t>
      </w:r>
    </w:p>
    <w:p>
      <w:pPr>
        <w:numPr>
          <w:ilvl w:val="0"/>
          <w:numId w:val="1008"/>
        </w:numPr>
        <w:pStyle w:val="Compact"/>
      </w:pPr>
      <w:r>
        <w:rPr>
          <w:rStyle w:val="VerbatimChar"/>
        </w:rPr>
        <w:t xml:space="preserve">partition = "campus-new"</w:t>
      </w:r>
    </w:p>
    <w:p>
      <w:pPr>
        <w:numPr>
          <w:ilvl w:val="1"/>
          <w:numId w:val="1012"/>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overrride this.</w:t>
      </w:r>
    </w:p>
    <w:p>
      <w:pPr>
        <w:numPr>
          <w:ilvl w:val="0"/>
          <w:numId w:val="1008"/>
        </w:numPr>
        <w:pStyle w:val="Compact"/>
      </w:pPr>
      <w:r>
        <w:rPr>
          <w:rStyle w:val="VerbatimChar"/>
        </w:rPr>
        <w:t xml:space="preserve">modules = ""</w:t>
      </w:r>
    </w:p>
    <w:p>
      <w:pPr>
        <w:numPr>
          <w:ilvl w:val="1"/>
          <w:numId w:val="1013"/>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 = "ubuntu:latest"</w:t>
      </w:r>
    </w:p>
    <w:p>
      <w:pPr>
        <w:numPr>
          <w:ilvl w:val="1"/>
          <w:numId w:val="1014"/>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r>
        <w:br/>
      </w:r>
    </w:p>
    <w:p>
      <w:pPr>
        <w:numPr>
          <w:ilvl w:val="0"/>
          <w:numId w:val="1008"/>
        </w:numPr>
        <w:pStyle w:val="Compact"/>
      </w:pPr>
      <w:r>
        <w:rPr>
          <w:rStyle w:val="VerbatimChar"/>
        </w:rPr>
        <w:t xml:space="preserve">dockerSL= "ubuntu:latest"</w:t>
      </w:r>
    </w:p>
    <w:p>
      <w:pPr>
        <w:numPr>
          <w:ilvl w:val="1"/>
          <w:numId w:val="1015"/>
        </w:numPr>
        <w:pStyle w:val="Compact"/>
      </w:pPr>
      <w:r>
        <w:t xml:space="preserve">This is a custom configuration for the Hutch that allows users to use docker and softlinks only to specific locations in Scratch. It is helpful when working with very large files.</w:t>
      </w:r>
    </w:p>
    <w:bookmarkEnd w:id="45"/>
    <w:bookmarkEnd w:id="46"/>
    <w:bookmarkStart w:id="53" w:name="guidance-and-support"/>
    <w:p>
      <w:pPr>
        <w:pStyle w:val="Heading2"/>
      </w:pPr>
      <w:r>
        <w:rPr>
          <w:rStyle w:val="SectionNumber"/>
        </w:rPr>
        <w:t xml:space="preserve">2.3</w:t>
      </w:r>
      <w:r>
        <w:tab/>
      </w:r>
      <w:r>
        <w:t xml:space="preserve">Guidance and Support</w:t>
      </w:r>
    </w:p>
    <w:bookmarkStart w:id="48" w:name="monitoring-your-workflows-at-fred-hutch"/>
    <w:p>
      <w:pPr>
        <w:pStyle w:val="Heading3"/>
      </w:pPr>
      <w:r>
        <w:rPr>
          <w:rStyle w:val="SectionNumber"/>
        </w:rPr>
        <w:t xml:space="preserve">2.3.1</w:t>
      </w:r>
      <w:r>
        <w:tab/>
      </w:r>
      <w:r>
        <w:t xml:space="preserve">Monitoring your workflows at Fred Hutch:</w:t>
      </w:r>
    </w:p>
    <w:p>
      <w:pPr>
        <w:pStyle w:val="FirstParagraph"/>
      </w:pPr>
      <w:r>
        <w:t xml:space="preserve">I made a shiny app you can use to monitor your own Cromwell server workflows when you have a Cromwell server running on</w:t>
      </w:r>
      <w:r>
        <w:t xml:space="preserve"> </w:t>
      </w:r>
      <w:r>
        <w:rPr>
          <w:rStyle w:val="VerbatimChar"/>
        </w:rPr>
        <w:t xml:space="preserve">gizmo</w:t>
      </w:r>
      <w:r>
        <w:t xml:space="preserve"> </w:t>
      </w:r>
      <w:r>
        <w:t xml:space="preserve">that can be found</w:t>
      </w:r>
      <w:r>
        <w:t xml:space="preserve"> </w:t>
      </w:r>
      <w:hyperlink r:id="rId30">
        <w:r>
          <w:rPr>
            <w:rStyle w:val="Hyperlink"/>
          </w:rPr>
          <w:t xml:space="preserve">here</w:t>
        </w:r>
      </w:hyperlink>
      <w:r>
        <w:t xml:space="preserve">. If you’d like to roll your own, you can find my shiny app code</w:t>
      </w:r>
      <w:r>
        <w:t xml:space="preserve"> </w:t>
      </w:r>
      <w:hyperlink r:id="rId47">
        <w:r>
          <w:rPr>
            <w:rStyle w:val="Hyperlink"/>
          </w:rPr>
          <w:t xml:space="preserve">here</w:t>
        </w:r>
      </w:hyperlink>
      <w:r>
        <w:t xml:space="preserve">.</w:t>
      </w:r>
    </w:p>
    <w:bookmarkEnd w:id="48"/>
    <w:bookmarkStart w:id="49" w:name="X5330650544a808a46d8e5c36b2cd2c8acc8ebdc"/>
    <w:p>
      <w:pPr>
        <w:pStyle w:val="Heading3"/>
      </w:pPr>
      <w:r>
        <w:rPr>
          <w:rStyle w:val="SectionNumber"/>
        </w:rPr>
        <w:t xml:space="preserve">2.3.2</w:t>
      </w:r>
      <w:r>
        <w:tab/>
      </w:r>
      <w:r>
        <w:t xml:space="preserve">Design Recommendations for WDL workflows at Fred Hutch</w:t>
      </w:r>
    </w:p>
    <w:p>
      <w:pPr>
        <w:pStyle w:val="FirstParagraph"/>
      </w:pPr>
      <w:r>
        <w:t xml:space="preserve">See our</w:t>
      </w:r>
      <w:r>
        <w:t xml:space="preserve"> </w:t>
      </w:r>
      <w:hyperlink r:id="rId27">
        <w:r>
          <w:rPr>
            <w:rStyle w:val="Hyperlink"/>
          </w:rPr>
          <w:t xml:space="preserve">SciWiki page</w:t>
        </w:r>
      </w:hyperlink>
      <w:r>
        <w:t xml:space="preserve"> </w:t>
      </w:r>
      <w:r>
        <w:t xml:space="preserve">on Cromwell for more about guidance for how to start structuring and building your workflows as well as how to share them with others on campus in a findable way.</w:t>
      </w:r>
    </w:p>
    <w:bookmarkEnd w:id="49"/>
    <w:bookmarkStart w:id="51" w:name="r-support"/>
    <w:p>
      <w:pPr>
        <w:pStyle w:val="Heading3"/>
      </w:pPr>
      <w:r>
        <w:rPr>
          <w:rStyle w:val="SectionNumber"/>
        </w:rPr>
        <w:t xml:space="preserve">2.3.3</w:t>
      </w:r>
      <w:r>
        <w:tab/>
      </w:r>
      <w:r>
        <w:t xml:space="preserve">R support</w:t>
      </w:r>
    </w:p>
    <w:p>
      <w:pPr>
        <w:pStyle w:val="FirstParagraph"/>
      </w:pPr>
      <w:r>
        <w:t xml:space="preserve">I have a basic R package that wraps the Cromwell API allowing you to submit, monitor and kill workflow jobs on</w:t>
      </w:r>
      <w:r>
        <w:t xml:space="preserve"> </w:t>
      </w:r>
      <w:r>
        <w:rPr>
          <w:rStyle w:val="VerbatimChar"/>
        </w:rPr>
        <w:t xml:space="preserve">gizmo</w:t>
      </w:r>
      <w:r>
        <w:t xml:space="preserve"> </w:t>
      </w:r>
      <w:r>
        <w:t xml:space="preserve">from R directly. The package is</w:t>
      </w:r>
      <w:r>
        <w:t xml:space="preserve"> </w:t>
      </w:r>
      <w:hyperlink r:id="rId50">
        <w:r>
          <w:rPr>
            <w:rStyle w:val="Hyperlink"/>
          </w:rPr>
          <w:t xml:space="preserve">fh.wdlR</w:t>
        </w:r>
      </w:hyperlink>
      <w:r>
        <w:t xml:space="preserve">.</w:t>
      </w:r>
    </w:p>
    <w:bookmarkEnd w:id="51"/>
    <w:bookmarkStart w:id="52" w:name="other-fred-hutch-based-resources"/>
    <w:p>
      <w:pPr>
        <w:pStyle w:val="Heading3"/>
      </w:pPr>
      <w:r>
        <w:rPr>
          <w:rStyle w:val="SectionNumber"/>
        </w:rPr>
        <w:t xml:space="preserve">2.3.4</w:t>
      </w:r>
      <w:r>
        <w:tab/>
      </w:r>
      <w:r>
        <w:t xml:space="preserve">Other Fred Hutch based resources</w:t>
      </w:r>
    </w:p>
    <w:p>
      <w:pPr>
        <w:pStyle w:val="FirstParagraph"/>
      </w:pPr>
      <w:r>
        <w:t xml:space="preserve">While additional development is going on to make Cromwell work better in AWS (currently it works well in Google and SLURM among other backends), we are anticipating that it will be more widely available for use with AWS based computing. To support that there is a growing public data set AWS S3 bucket at</w:t>
      </w:r>
      <w:r>
        <w:t xml:space="preserve"> </w:t>
      </w:r>
      <w:r>
        <w:rPr>
          <w:rStyle w:val="VerbatimChar"/>
        </w:rPr>
        <w:t xml:space="preserve">fh-ctr-public-reference-data</w:t>
      </w:r>
      <w:r>
        <w:t xml:space="preserve">. Contact Amy Paguirigan if you’d like something to be added here and we can help you do that.</w:t>
      </w:r>
    </w:p>
    <w:bookmarkEnd w:id="52"/>
    <w:bookmarkEnd w:id="53"/>
    <w:bookmarkEnd w:id="54"/>
    <w:bookmarkStart w:id="61"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59">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0">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1"/>
    <w:bookmarkStart w:id="62" w:name="references"/>
    <w:p>
      <w:pPr>
        <w:pStyle w:val="Heading1"/>
      </w:pPr>
      <w:r>
        <w:rPr>
          <w:rStyle w:val="SectionNumber"/>
        </w:rPr>
        <w:t xml:space="preserve">3</w:t>
      </w:r>
      <w:r>
        <w:tab/>
      </w:r>
      <w:r>
        <w:t xml:space="preserve">References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8" Target="https://carriewright11.github.io/" TargetMode="External" /><Relationship Type="http://schemas.openxmlformats.org/officeDocument/2006/relationships/hyperlink" Id="rId30" Target="https://cromwellapp.fredhutch.org/" TargetMode="External" /><Relationship Type="http://schemas.openxmlformats.org/officeDocument/2006/relationships/hyperlink" Id="rId25" Target="https://fhbig.slack.com/archives/CD3HGJHJT" TargetMode="External" /><Relationship Type="http://schemas.openxmlformats.org/officeDocument/2006/relationships/hyperlink" Id="rId43" Target="https://github.com/FredHutch/diy-cromwell-server/tree/main/testWorkflows" TargetMode="External" /><Relationship Type="http://schemas.openxmlformats.org/officeDocument/2006/relationships/hyperlink" Id="rId50" Target="https://github.com/FredHutch/fh.wdlR" TargetMode="External" /><Relationship Type="http://schemas.openxmlformats.org/officeDocument/2006/relationships/hyperlink" Id="rId47" Target="https://github.com/FredHutch/shiny-cromwell" TargetMode="External" /><Relationship Type="http://schemas.openxmlformats.org/officeDocument/2006/relationships/hyperlink" Id="rId28" Target="https://github.com/FredHutch?utf8=%E2%9C%93&amp;q=wdl+OR+cromwell&amp;type=&amp;language=" TargetMode="External" /><Relationship Type="http://schemas.openxmlformats.org/officeDocument/2006/relationships/hyperlink" Id="rId59" Target="https://github.com/jhudsl/ottrpal" TargetMode="External" /><Relationship Type="http://schemas.openxmlformats.org/officeDocument/2006/relationships/hyperlink" Id="rId29" Target="https://github.com/orgs/FredHutch/projects/8" TargetMode="External" /><Relationship Type="http://schemas.openxmlformats.org/officeDocument/2006/relationships/hyperlink" Id="rId60" Target="https://johnmuschelli.com/" TargetMode="External" /><Relationship Type="http://schemas.openxmlformats.org/officeDocument/2006/relationships/hyperlink" Id="rId36" Target="https://mydb.fredhutch.org/login" TargetMode="External" /><Relationship Type="http://schemas.openxmlformats.org/officeDocument/2006/relationships/hyperlink" Id="rId32" Target="https://sciwiki.fredhutch.org/" TargetMode="External" /><Relationship Type="http://schemas.openxmlformats.org/officeDocument/2006/relationships/hyperlink" Id="rId27" Target="https://sciwiki.fredhutch.org/compdemos/Cromwell/" TargetMode="External" /><Relationship Type="http://schemas.openxmlformats.org/officeDocument/2006/relationships/hyperlink" Id="rId34" Target="https://sciwiki.fredhutch.org/scicomputing/compute_cloud/#get-aws-credentials" TargetMode="External" /><Relationship Type="http://schemas.openxmlformats.org/officeDocument/2006/relationships/hyperlink" Id="rId37" Target="https://sciwiki.fredhutch.org/scicomputing/store_databases/#db4sci--previously-mydb"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8" Target="https://carriewright11.github.io/" TargetMode="External" /><Relationship Type="http://schemas.openxmlformats.org/officeDocument/2006/relationships/hyperlink" Id="rId30" Target="https://cromwellapp.fredhutch.org/" TargetMode="External" /><Relationship Type="http://schemas.openxmlformats.org/officeDocument/2006/relationships/hyperlink" Id="rId25" Target="https://fhbig.slack.com/archives/CD3HGJHJT" TargetMode="External" /><Relationship Type="http://schemas.openxmlformats.org/officeDocument/2006/relationships/hyperlink" Id="rId43" Target="https://github.com/FredHutch/diy-cromwell-server/tree/main/testWorkflows" TargetMode="External" /><Relationship Type="http://schemas.openxmlformats.org/officeDocument/2006/relationships/hyperlink" Id="rId50" Target="https://github.com/FredHutch/fh.wdlR" TargetMode="External" /><Relationship Type="http://schemas.openxmlformats.org/officeDocument/2006/relationships/hyperlink" Id="rId47" Target="https://github.com/FredHutch/shiny-cromwell" TargetMode="External" /><Relationship Type="http://schemas.openxmlformats.org/officeDocument/2006/relationships/hyperlink" Id="rId28" Target="https://github.com/FredHutch?utf8=%E2%9C%93&amp;q=wdl+OR+cromwell&amp;type=&amp;language=" TargetMode="External" /><Relationship Type="http://schemas.openxmlformats.org/officeDocument/2006/relationships/hyperlink" Id="rId59" Target="https://github.com/jhudsl/ottrpal" TargetMode="External" /><Relationship Type="http://schemas.openxmlformats.org/officeDocument/2006/relationships/hyperlink" Id="rId29" Target="https://github.com/orgs/FredHutch/projects/8" TargetMode="External" /><Relationship Type="http://schemas.openxmlformats.org/officeDocument/2006/relationships/hyperlink" Id="rId60" Target="https://johnmuschelli.com/" TargetMode="External" /><Relationship Type="http://schemas.openxmlformats.org/officeDocument/2006/relationships/hyperlink" Id="rId36" Target="https://mydb.fredhutch.org/login" TargetMode="External" /><Relationship Type="http://schemas.openxmlformats.org/officeDocument/2006/relationships/hyperlink" Id="rId32" Target="https://sciwiki.fredhutch.org/" TargetMode="External" /><Relationship Type="http://schemas.openxmlformats.org/officeDocument/2006/relationships/hyperlink" Id="rId27" Target="https://sciwiki.fredhutch.org/compdemos/Cromwell/" TargetMode="External" /><Relationship Type="http://schemas.openxmlformats.org/officeDocument/2006/relationships/hyperlink" Id="rId34" Target="https://sciwiki.fredhutch.org/scicomputing/compute_cloud/#get-aws-credentials" TargetMode="External" /><Relationship Type="http://schemas.openxmlformats.org/officeDocument/2006/relationships/hyperlink" Id="rId37" Target="https://sciwiki.fredhutch.org/scicomputing/store_databases/#db4sci--previously-mydb"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Cromwell and WDL at the Fred Hutch</dc:title>
  <dc:creator/>
  <dc:description>An introduction to using the workflow manager software Cromwell to run WDL based workflows using the Fred Hutch HPC cluster.</dc:description>
  <cp:keywords/>
  <dcterms:created xsi:type="dcterms:W3CDTF">2022-10-18T18:11:53Z</dcterms:created>
  <dcterms:modified xsi:type="dcterms:W3CDTF">2022-10-18T18:11:53Z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