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Forensic Case Files: DNA Barcoding</w:t>
      </w:r>
    </w:p>
    <w:p>
      <w:pPr>
        <w:pStyle w:val="Date"/>
      </w:pPr>
      <w:r>
        <w:t xml:space="preserve">2026-10-26</w:t>
      </w:r>
    </w:p>
    <w:bookmarkStart w:id="21" w:name="overview"/>
    <w:p>
      <w:pPr>
        <w:pStyle w:val="Heading2"/>
      </w:pPr>
      <w:r>
        <w:t xml:space="preserve">Overview</w:t>
      </w:r>
    </w:p>
    <w:p>
      <w:pPr>
        <w:pStyle w:val="FirstParagraph"/>
      </w:pPr>
      <w:r>
        <w:t xml:space="preserve">This activity explores forensic uses of DNA barcoding. Students will read about two real-life cases using DNA barcoding and consider the legal and biological consequences.</w:t>
      </w:r>
    </w:p>
    <w:p>
      <w:pPr>
        <w:pStyle w:val="BodyText"/>
      </w:pPr>
      <w:r>
        <w:rPr>
          <w:b/>
          <w:bCs/>
        </w:rPr>
        <w:t xml:space="preserve">Duration:</w:t>
      </w:r>
      <w:r>
        <w:t xml:space="preserve"> </w:t>
      </w:r>
      <w:r>
        <w:t xml:space="preserve">Approximately 30 minutes (</w:t>
      </w:r>
      <w:hyperlink r:id="rId20">
        <w:r>
          <w:rPr>
            <w:rStyle w:val="Hyperlink"/>
          </w:rPr>
          <w:t xml:space="preserve">help us improve this estimate!</w:t>
        </w:r>
      </w:hyperlink>
      <w:r>
        <w:t xml:space="preserve">)</w:t>
      </w:r>
    </w:p>
    <w:bookmarkEnd w:id="21"/>
    <w:bookmarkStart w:id="22" w:name="learning-objectives"/>
    <w:p>
      <w:pPr>
        <w:pStyle w:val="Heading2"/>
      </w:pPr>
      <w:r>
        <w:t xml:space="preserve">Learning Objectives</w:t>
      </w:r>
    </w:p>
    <w:p>
      <w:pPr>
        <w:numPr>
          <w:ilvl w:val="0"/>
          <w:numId w:val="1001"/>
        </w:numPr>
      </w:pPr>
      <w:r>
        <w:t xml:space="preserve">Understand how DNA barcoding is used in forensics.</w:t>
      </w:r>
    </w:p>
    <w:p>
      <w:pPr>
        <w:numPr>
          <w:ilvl w:val="0"/>
          <w:numId w:val="1001"/>
        </w:numPr>
      </w:pPr>
      <w:r>
        <w:t xml:space="preserve">Consider the legal and biological consequences of using DNA barcoding as part of forensic investigations.</w:t>
      </w:r>
    </w:p>
    <w:bookmarkEnd w:id="22"/>
    <w:bookmarkStart w:id="23" w:name="prerequisites"/>
    <w:p>
      <w:pPr>
        <w:pStyle w:val="Heading2"/>
      </w:pPr>
      <w:r>
        <w:t xml:space="preserve">Prerequisites</w:t>
      </w:r>
    </w:p>
    <w:p>
      <w:pPr>
        <w:pStyle w:val="FirstParagraph"/>
      </w:pPr>
      <w:r>
        <w:t xml:space="preserve">Students will benefit from a basic understanding of genome organization and taxonomic classification, as well as some awareness of PCR and genomic sequencing methods. We suggest this activity could accompany lectures that discuss the genome or PCR methods.</w:t>
      </w:r>
    </w:p>
    <w:bookmarkEnd w:id="23"/>
    <w:bookmarkStart w:id="30"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0">
              <w:r>
                <w:rPr>
                  <w:rStyle w:val="Hyperlink"/>
                </w:rPr>
                <w:t xml:space="preserve">Instructor survey</w:t>
              </w:r>
            </w:hyperlink>
          </w:p>
          <w:p>
            <w:pPr>
              <w:pStyle w:val="BodyText"/>
            </w:pPr>
            <w:hyperlink r:id="rId27">
              <w:r>
                <w:rPr>
                  <w:rStyle w:val="Hyperlink"/>
                </w:rPr>
                <w:t xml:space="preserve">Student pre-activity survey</w:t>
              </w:r>
            </w:hyperlink>
          </w:p>
          <w:p>
            <w:pPr>
              <w:pStyle w:val="BodyText"/>
            </w:pPr>
            <w:pPr>
              <w:spacing w:after="16"/>
            </w:pPr>
            <w:hyperlink r:id="rId28">
              <w:r>
                <w:rPr>
                  <w:rStyle w:val="Hyperlink"/>
                </w:rPr>
                <w:t xml:space="preserve">Student post-activity survey</w:t>
              </w:r>
            </w:hyperlink>
          </w:p>
          <w:p/>
        </w:tc>
      </w:tr>
    </w:tbl>
    <w:p>
      <w:pPr>
        <w:pStyle w:val="BodyText"/>
      </w:pPr>
      <w:r>
        <w:t xml:space="preserve">You can view our IRB approval</w:t>
      </w:r>
      <w:r>
        <w:t xml:space="preserve"> </w:t>
      </w:r>
      <w:hyperlink r:id="rId29">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0"/>
    <w:bookmarkStart w:id="39" w:name="materials"/>
    <w:p>
      <w:pPr>
        <w:pStyle w:val="Heading2"/>
      </w:pPr>
      <w:r>
        <w:t xml:space="preserve">Materials</w:t>
      </w:r>
    </w:p>
    <w:bookmarkStart w:id="34" w:name="student-activity"/>
    <w:p>
      <w:pPr>
        <w:pStyle w:val="Heading3"/>
      </w:pPr>
      <w:r>
        <w:t xml:space="preserve">Student Activity</w:t>
      </w:r>
    </w:p>
    <w:p>
      <w:pPr>
        <w:pStyle w:val="FirstParagraph"/>
      </w:pPr>
      <w:r>
        <w:t xml:space="preserve">You can use this module in several formats. Feel free to adapt to your needs!</w:t>
      </w:r>
    </w:p>
    <w:p>
      <w:pPr>
        <w:pStyle w:val="Compact"/>
        <w:numPr>
          <w:ilvl w:val="0"/>
          <w:numId w:val="1002"/>
        </w:numPr>
      </w:pPr>
      <w:hyperlink r:id="rId31">
        <w:r>
          <w:rPr>
            <w:rStyle w:val="Hyperlink"/>
          </w:rPr>
          <w:t xml:space="preserve">Web page</w:t>
        </w:r>
      </w:hyperlink>
    </w:p>
    <w:p>
      <w:pPr>
        <w:pStyle w:val="Compact"/>
        <w:numPr>
          <w:ilvl w:val="0"/>
          <w:numId w:val="1002"/>
        </w:numPr>
      </w:pPr>
      <w:hyperlink r:id="rId32">
        <w:r>
          <w:rPr>
            <w:rStyle w:val="Hyperlink"/>
          </w:rPr>
          <w:t xml:space="preserve">Word (docx)</w:t>
        </w:r>
      </w:hyperlink>
    </w:p>
    <w:p>
      <w:pPr>
        <w:pStyle w:val="Compact"/>
        <w:numPr>
          <w:ilvl w:val="0"/>
          <w:numId w:val="1002"/>
        </w:numPr>
      </w:pPr>
      <w:hyperlink r:id="rId33">
        <w:r>
          <w:rPr>
            <w:rStyle w:val="Hyperlink"/>
          </w:rPr>
          <w:t xml:space="preserve">Google Doc</w:t>
        </w:r>
      </w:hyperlink>
    </w:p>
    <w:p>
      <w:pPr>
        <w:pStyle w:val="FirstParagraph"/>
      </w:pPr>
      <w:r>
        <w:t xml:space="preserve">Students do not need any outside material.</w:t>
      </w:r>
    </w:p>
    <w:bookmarkEnd w:id="34"/>
    <w:bookmarkStart w:id="38" w:name="instructor-materials"/>
    <w:p>
      <w:pPr>
        <w:pStyle w:val="Heading3"/>
      </w:pPr>
      <w:r>
        <w:t xml:space="preserve">Instructor Materials</w:t>
      </w:r>
    </w:p>
    <w:p>
      <w:pPr>
        <w:pStyle w:val="FirstParagraph"/>
      </w:pPr>
      <w:r>
        <w:t xml:space="preserve">This activity can be used as the prework for the</w:t>
      </w:r>
      <w:r>
        <w:t xml:space="preserve"> </w:t>
      </w:r>
      <w:hyperlink r:id="rId35">
        <w:r>
          <w:rPr>
            <w:rStyle w:val="Hyperlink"/>
          </w:rPr>
          <w:t xml:space="preserve">DNA Barcoding activity</w:t>
        </w:r>
      </w:hyperlink>
    </w:p>
    <w:p>
      <w:pPr>
        <w:pStyle w:val="BodyText"/>
      </w:pPr>
      <w:r>
        <w:t xml:space="preserve">A Google Slides presentation is available for borrowing images</w:t>
      </w:r>
      <w:r>
        <w:t xml:space="preserve"> </w:t>
      </w:r>
      <w:hyperlink r:id="rId36">
        <w:r>
          <w:rPr>
            <w:rStyle w:val="Hyperlink"/>
          </w:rPr>
          <w:t xml:space="preserve">here</w:t>
        </w:r>
      </w:hyperlink>
      <w:r>
        <w:t xml:space="preserve">.</w:t>
      </w:r>
    </w:p>
    <w:p>
      <w:pPr>
        <w:pStyle w:val="BodyText"/>
      </w:pPr>
      <w:r>
        <w:t xml:space="preserve">An answer key is available</w:t>
      </w:r>
      <w:r>
        <w:t xml:space="preserve"> </w:t>
      </w:r>
      <w:hyperlink r:id="rId37">
        <w:r>
          <w:rPr>
            <w:rStyle w:val="Hyperlink"/>
          </w:rPr>
          <w:t xml:space="preserve">here</w:t>
        </w:r>
      </w:hyperlink>
      <w:r>
        <w:t xml:space="preserve">. Please message Ava Hoffman (ahoffma2 at fredhutch dot org) to get access.</w:t>
      </w:r>
    </w:p>
    <w:bookmarkEnd w:id="38"/>
    <w:bookmarkEnd w:id="39"/>
    <w:bookmarkStart w:id="40" w:name="scientific-topics"/>
    <w:p>
      <w:pPr>
        <w:pStyle w:val="Heading2"/>
      </w:pPr>
      <w:r>
        <w:t xml:space="preserve">Scientific Topics</w:t>
      </w:r>
    </w:p>
    <w:p>
      <w:pPr>
        <w:pStyle w:val="FirstParagraph"/>
      </w:pPr>
      <w:r>
        <w:t xml:space="preserve">Students will gain exposure to the following:</w:t>
      </w:r>
    </w:p>
    <w:p>
      <w:pPr>
        <w:numPr>
          <w:ilvl w:val="0"/>
          <w:numId w:val="1003"/>
        </w:numPr>
      </w:pPr>
      <w:r>
        <w:t xml:space="preserve">DNA Barcoding: a molecular biology method that identifies the species of an organism using a short, standardized section of its DNA. The DNA section used for barcoding depends on the species being barcoded.</w:t>
      </w:r>
    </w:p>
    <w:p>
      <w:pPr>
        <w:numPr>
          <w:ilvl w:val="0"/>
          <w:numId w:val="1003"/>
        </w:numPr>
      </w:pPr>
      <w:r>
        <w:t xml:space="preserve">Species Identification: the process of matching an individual organism to a known scientific name, or to a known taxonomic group (like family or genus)</w:t>
      </w:r>
    </w:p>
    <w:p>
      <w:pPr>
        <w:numPr>
          <w:ilvl w:val="0"/>
          <w:numId w:val="1003"/>
        </w:numPr>
      </w:pPr>
      <w:r>
        <w:t xml:space="preserve">Relevant laws around herbal supplements in the USA and wildlife smuggling in Brazil</w:t>
      </w:r>
    </w:p>
    <w:bookmarkEnd w:id="40"/>
    <w:bookmarkStart w:id="41" w:name="outline"/>
    <w:p>
      <w:pPr>
        <w:pStyle w:val="Heading2"/>
      </w:pPr>
      <w:r>
        <w:t xml:space="preserve">Outline</w:t>
      </w:r>
    </w:p>
    <w:p>
      <w:pPr>
        <w:numPr>
          <w:ilvl w:val="0"/>
          <w:numId w:val="1004"/>
        </w:numPr>
      </w:pPr>
      <w:r>
        <w:t xml:space="preserve">Part 1: Student reading and reflection (20 minutes)</w:t>
      </w:r>
    </w:p>
    <w:p>
      <w:pPr>
        <w:numPr>
          <w:ilvl w:val="0"/>
          <w:numId w:val="1004"/>
        </w:numPr>
      </w:pPr>
      <w:r>
        <w:t xml:space="preserve">Part 2: Class discussion (10 minutes)</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3" Target="https://docs.google.com/document/d/15oZa2TNwvOFMxOf8mxBbP_P-TqDPpzXq/edit?usp=sharing&amp;ouid=101727846555185296348&amp;rtpof=true&amp;sd=true" TargetMode="External" /><Relationship Type="http://schemas.openxmlformats.org/officeDocument/2006/relationships/hyperlink" Id="rId37" Target="https://docs.google.com/document/d/1dkVhglpXy3oDdWNTZQkdfg8nBLvnV3jkxWNtWnyoL5E/edit?usp=sharing" TargetMode="External" /><Relationship Type="http://schemas.openxmlformats.org/officeDocument/2006/relationships/hyperlink" Id="rId36" Target="https://docs.google.com/presentation/d/1intNjOu2eeZLBrZ2sW_BOa6acI1ZEtrjbyrazuQiawQ/edit?usp=sharing" TargetMode="External" /><Relationship Type="http://schemas.openxmlformats.org/officeDocument/2006/relationships/hyperlink" Id="rId29" Target="https://drive.google.com/file/d/16Wx2CxDsmojfWacb2S1SHbYdI3kqBzFX/view?usp=sharing" TargetMode="External" /><Relationship Type="http://schemas.openxmlformats.org/officeDocument/2006/relationships/hyperlink" Id="rId20" Target="https://forms.gle/pgvLDMChG19pGjCq7" TargetMode="External" /><Relationship Type="http://schemas.openxmlformats.org/officeDocument/2006/relationships/hyperlink" Id="rId35" Target="https://genomicseducation.org/module/dna_barcoding.html" TargetMode="External" /><Relationship Type="http://schemas.openxmlformats.org/officeDocument/2006/relationships/hyperlink" Id="rId31" Target="https://genomicseducation.org/module/dna_forensics_student_guide.html" TargetMode="External" /><Relationship Type="http://schemas.openxmlformats.org/officeDocument/2006/relationships/hyperlink" Id="rId28" Target="https://genomicseducation.shinyapps.io/student_post_survey/" TargetMode="External" /><Relationship Type="http://schemas.openxmlformats.org/officeDocument/2006/relationships/hyperlink" Id="rId27" Target="https://genomicseducation.shinyapps.io/student_pre_survey/" TargetMode="External" /><Relationship Type="http://schemas.openxmlformats.org/officeDocument/2006/relationships/hyperlink" Id="rId32" Target="https://github.com/fhdsl/GEMs/raw/main/docs/docx/module/dna_forensics_student_guide.docx" TargetMode="External" /></Relationships>
</file>

<file path=word/_rels/footnotes.xml.rels><?xml version="1.0" encoding="UTF-8"?><Relationships xmlns="http://schemas.openxmlformats.org/package/2006/relationships"><Relationship Type="http://schemas.openxmlformats.org/officeDocument/2006/relationships/hyperlink" Id="rId33" Target="https://docs.google.com/document/d/15oZa2TNwvOFMxOf8mxBbP_P-TqDPpzXq/edit?usp=sharing&amp;ouid=101727846555185296348&amp;rtpof=true&amp;sd=true" TargetMode="External" /><Relationship Type="http://schemas.openxmlformats.org/officeDocument/2006/relationships/hyperlink" Id="rId37" Target="https://docs.google.com/document/d/1dkVhglpXy3oDdWNTZQkdfg8nBLvnV3jkxWNtWnyoL5E/edit?usp=sharing" TargetMode="External" /><Relationship Type="http://schemas.openxmlformats.org/officeDocument/2006/relationships/hyperlink" Id="rId36" Target="https://docs.google.com/presentation/d/1intNjOu2eeZLBrZ2sW_BOa6acI1ZEtrjbyrazuQiawQ/edit?usp=sharing" TargetMode="External" /><Relationship Type="http://schemas.openxmlformats.org/officeDocument/2006/relationships/hyperlink" Id="rId29" Target="https://drive.google.com/file/d/16Wx2CxDsmojfWacb2S1SHbYdI3kqBzFX/view?usp=sharing" TargetMode="External" /><Relationship Type="http://schemas.openxmlformats.org/officeDocument/2006/relationships/hyperlink" Id="rId20" Target="https://forms.gle/pgvLDMChG19pGjCq7" TargetMode="External" /><Relationship Type="http://schemas.openxmlformats.org/officeDocument/2006/relationships/hyperlink" Id="rId35" Target="https://genomicseducation.org/module/dna_barcoding.html" TargetMode="External" /><Relationship Type="http://schemas.openxmlformats.org/officeDocument/2006/relationships/hyperlink" Id="rId31" Target="https://genomicseducation.org/module/dna_forensics_student_guide.html" TargetMode="External" /><Relationship Type="http://schemas.openxmlformats.org/officeDocument/2006/relationships/hyperlink" Id="rId28" Target="https://genomicseducation.shinyapps.io/student_post_survey/" TargetMode="External" /><Relationship Type="http://schemas.openxmlformats.org/officeDocument/2006/relationships/hyperlink" Id="rId27" Target="https://genomicseducation.shinyapps.io/student_pre_survey/" TargetMode="External" /><Relationship Type="http://schemas.openxmlformats.org/officeDocument/2006/relationships/hyperlink" Id="rId32" Target="https://github.com/fhdsl/GEMs/raw/main/docs/docx/module/dna_forensics_student_guid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Case Files: DNA Barcoding</dc:title>
  <dc:creator/>
  <cp:keywords/>
  <dcterms:created xsi:type="dcterms:W3CDTF">2026-10-26T22:47:47Z</dcterms:created>
  <dcterms:modified xsi:type="dcterms:W3CDTF">2026-10-26T22:47:47Z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2026-10-26</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