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4"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3"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pStyle w:val="Compact"/>
        <w:numPr>
          <w:ilvl w:val="0"/>
          <w:numId w:val="1005"/>
        </w:numPr>
      </w:pPr>
      <w:r>
        <w:t xml:space="preserve">Identify a study of interest. For example, you might look at a study on addiction like GCST001880.</w:t>
      </w:r>
      <w:r>
        <w:br/>
      </w:r>
    </w:p>
    <w:p>
      <w:pPr>
        <w:pStyle w:val="Compact"/>
        <w:numPr>
          <w:ilvl w:val="0"/>
          <w:numId w:val="1005"/>
        </w:numPr>
      </w:pPr>
      <w:r>
        <w:t xml:space="preserve">Looks this study up on https://www.ebi.ac.uk/gwas/home.</w:t>
      </w:r>
    </w:p>
    <w:p>
      <w:pPr>
        <w:pStyle w:val="Compact"/>
        <w:numPr>
          <w:ilvl w:val="0"/>
          <w:numId w:val="1005"/>
        </w:numPr>
      </w:pPr>
      <w:r>
        <w:t xml:space="preserve">Find risk markers and start creating some test results! For example, we can see that rs2377339-G is a risk allele. We might want to include that in the panel.</w:t>
      </w:r>
      <w:r>
        <w:br/>
      </w:r>
    </w:p>
    <w:p>
      <w:pPr>
        <w:pStyle w:val="Compact"/>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3"/>
    <w:bookmarkEnd w:id="54"/>
    <w:bookmarkStart w:id="55"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5"/>
    <w:bookmarkStart w:id="56"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2026-03-03T18:45:13Z</dcterms:created>
  <dcterms:modified xsi:type="dcterms:W3CDTF">2026-03-03T18:45:13Z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