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9.png" ContentType="image/png"/>
  <Override PartName="/word/media/rId67.png" ContentType="image/png"/>
  <Override PartName="/word/media/rId38.png" ContentType="image/png"/>
  <Override PartName="/word/media/rId41.png" ContentType="image/png"/>
  <Override PartName="/word/media/rId84.png" ContentType="image/png"/>
  <Override PartName="/word/media/rId30.png" ContentType="image/png"/>
  <Override PartName="/word/media/rId87.png" ContentType="image/png"/>
  <Override PartName="/word/media/rId92.png" ContentType="image/png"/>
  <Override PartName="/word/media/rId81.png" ContentType="image/png"/>
  <Override PartName="/word/media/rId25.png" ContentType="image/png"/>
  <Override PartName="/word/media/rId33.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2026-07-22</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caution.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caution.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6" name="Picture"/>
                  <a:graphic>
                    <a:graphicData uri="http://schemas.openxmlformats.org/drawingml/2006/picture">
                      <pic:pic>
                        <pic:nvPicPr>
                          <pic:cNvPr descr="mouse_gutbrain_de_student_guide_files/figure-docx//1vikcyml6uw-_DaC1yFpS-UWoWNEGxFukMB_eCi42BqY_g36e8af3aaa8_34_0.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caution.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1" name="Picture"/>
                  <a:graphic>
                    <a:graphicData uri="http://schemas.openxmlformats.org/drawingml/2006/picture">
                      <pic:pic>
                        <pic:nvPicPr>
                          <pic:cNvPr descr="mouse_gutbrain_de_student_guide_files/figure-docx//1vikcyml6uw-_DaC1yFpS-UWoWNEGxFukMB_eCi42BqY_g344ce1a0afa_0_0.png" id="32" name="Picture"/>
                          <pic:cNvPicPr>
                            <a:picLocks noChangeArrowheads="1" noChangeAspect="1"/>
                          </pic:cNvPicPr>
                        </pic:nvPicPr>
                        <pic:blipFill>
                          <a:blip r:embed="rId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4" name="Picture"/>
                  <a:graphic>
                    <a:graphicData uri="http://schemas.openxmlformats.org/drawingml/2006/picture">
                      <pic:pic>
                        <pic:nvPicPr>
                          <pic:cNvPr descr="mouse_gutbrain_de_student_guide_files/figure-docx//1vikcyml6uw-_DaC1yFpS-UWoWNEGxFukMB_eCi42BqY_g3707230d9af_0_0.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caution.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39" name="Picture"/>
                  <a:graphic>
                    <a:graphicData uri="http://schemas.openxmlformats.org/drawingml/2006/picture">
                      <pic:pic>
                        <pic:nvPicPr>
                          <pic:cNvPr descr="mouse_gutbrain_de_student_guide_files/figure-docx//1vikcyml6uw-_DaC1yFpS-UWoWNEGxFukMB_eCi42BqY_g33d1434cdd1_12_0.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2" name="Picture"/>
                  <a:graphic>
                    <a:graphicData uri="http://schemas.openxmlformats.org/drawingml/2006/picture">
                      <pic:pic>
                        <pic:nvPicPr>
                          <pic:cNvPr descr="mouse_gutbrain_de_student_guide_files/figure-docx//1vikcyml6uw-_DaC1yFpS-UWoWNEGxFukMB_eCi42BqY_g33d1434cdd1_12_10.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caution.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7">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8">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pStyle w:val="BodyText"/>
            </w:pPr>
            <w:r>
              <w:t xml:space="preserve">There are three columns that you should pay close attention to.</w:t>
            </w:r>
          </w:p>
          <w:p>
            <w:pPr>
              <w:numPr>
                <w:ilvl w:val="0"/>
                <w:numId w:val="1002"/>
              </w:numPr>
            </w:pPr>
            <w:r>
              <w:rPr>
                <w:b/>
                <w:bCs/>
              </w:rPr>
              <w:t xml:space="preserve">gene</w:t>
            </w:r>
            <w:r>
              <w:t xml:space="preserve">: the geneID (see below for more detail).</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padj</w:t>
            </w:r>
            <w:r>
              <w:t xml:space="preserve">: the p-value for the log2FoldChange, adjusted for the fact you are testing thousands of genes. This is a standard adjustment done in statistics when you run a statistical test multiple times.</w:t>
            </w:r>
          </w:p>
          <w:p>
            <w:pPr>
              <w:pStyle w:val="FirstParagraph"/>
            </w:pPr>
            <w:r>
              <w:t xml:space="preserve">The dataset also contains other columns, but you won’t be working with them specifically.</w:t>
            </w:r>
          </w:p>
          <w:p>
            <w:pPr>
              <w:numPr>
                <w:ilvl w:val="0"/>
                <w:numId w:val="1003"/>
              </w:numPr>
            </w:pPr>
            <w:r>
              <w:t xml:space="preserve">baseMean: the average of the normalized count values for this gene, taken over all samples.</w:t>
            </w:r>
          </w:p>
          <w:p>
            <w:pPr>
              <w:numPr>
                <w:ilvl w:val="0"/>
                <w:numId w:val="1003"/>
              </w:numPr>
            </w:pPr>
            <w:r>
              <w:t xml:space="preserve">lfcSE: the standard error calculated for log2FoldChange.</w:t>
            </w:r>
          </w:p>
          <w:p>
            <w:pPr>
              <w:numPr>
                <w:ilvl w:val="0"/>
                <w:numId w:val="1003"/>
              </w:numPr>
            </w:pPr>
            <w:r>
              <w:t xml:space="preserve">stat: t-value calculated to determine if the log2FoldChange is significantly different from zero.</w:t>
            </w:r>
          </w:p>
          <w:p>
            <w:pPr>
              <w:numPr>
                <w:ilvl w:val="0"/>
                <w:numId w:val="1003"/>
              </w:numPr>
            </w:pPr>
            <w:r>
              <w:t xml:space="preserve">pvalue: the uncorrected p-value for the log2FoldChange.</w:t>
            </w:r>
          </w:p>
          <w:p/>
        </w:tc>
      </w:tr>
    </w:tbl>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gene shows the greatest upregulation (increase in gene expression) in ASD-type mice compared to control mice? Give both the gene ID and the gene name.</w:t>
            </w:r>
          </w:p>
          <w:p>
            <w:pPr>
              <w:numPr>
                <w:ilvl w:val="0"/>
                <w:numId w:val="1004"/>
              </w:numPr>
            </w:pPr>
            <w:r>
              <w:t xml:space="preserve">What molecular functions does this gene do?</w:t>
            </w:r>
          </w:p>
          <w:p>
            <w:pPr>
              <w:numPr>
                <w:ilvl w:val="0"/>
                <w:numId w:val="1004"/>
              </w:numPr>
            </w:pPr>
            <w:r>
              <w:t xml:space="preserve">What gene shows the greatest downregulation (decrease in gene expression) in ASD-type mice compared to control mice? Give both the gene ID and the gene name.</w:t>
            </w:r>
          </w:p>
          <w:p>
            <w:pPr>
              <w:numPr>
                <w:ilvl w:val="0"/>
                <w:numId w:val="1004"/>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examine the gene expression in the prefrontal cortex for specific genes that have been previously associated with ASD and compare the expression to the gene expression in the striatum.</w:t>
      </w:r>
    </w:p>
    <w:bookmarkStart w:id="99" w:name="X5317ee7f9aff81adcc4e292b94b173927f18da3"/>
    <w:p>
      <w:pPr>
        <w:pStyle w:val="Heading3"/>
      </w:pPr>
      <w:r>
        <w:t xml:space="preserve">Look up gene expression in the prefrontal cortex</w:t>
      </w:r>
    </w:p>
    <w:p>
      <w:pPr>
        <w:pStyle w:val="FirstParagraph"/>
      </w:pPr>
      <w:r>
        <w:t xml:space="preserve">Let’s take a look at the differential expression (log2FoldChange) of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Based on the negative log2FoldChange value for reg3a, we know that this gene has</w:t>
      </w:r>
      <w:r>
        <w:t xml:space="preserve"> </w:t>
      </w:r>
      <w:r>
        <w:rPr>
          <w:i/>
          <w:iCs/>
        </w:rPr>
        <w:t xml:space="preserve">decreased expression</w:t>
      </w:r>
      <w:r>
        <w:t xml:space="preserve"> </w:t>
      </w:r>
      <w:r>
        <w:t xml:space="preserve">in the ASD-type mice compared to control-type mice. If you click on the black triangle on the right side of the table, you can scroll through all the columns. The padj value for reg3a is 2.63 x 10</w:t>
      </w:r>
      <w:r>
        <w:rPr>
          <w:vertAlign w:val="superscript"/>
        </w:rPr>
        <w:t xml:space="preserve">-23</w:t>
      </w:r>
      <w:r>
        <w:t xml:space="preserve">, which suggests the calculated decrease in expression is statistically significant.</w:t>
      </w:r>
    </w:p>
    <w:p>
      <w:pPr>
        <w:pStyle w:val="BodyText"/>
      </w:pPr>
      <w:r>
        <w:t xml:space="preserve">That means reg3a is being downregulated in the prefrontal cortex of ASD-type mice!</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run code that lets us look at the gene expression of just reg3a in the striatum.</w:t>
      </w:r>
    </w:p>
    <w:p>
      <w:pPr>
        <w:pStyle w:val="SourceCode"/>
      </w:pP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p>
      <w:pPr>
        <w:pStyle w:val="FirstParagraph"/>
      </w:pPr>
      <w:r>
        <w:t xml:space="preserve">Interesting! The log2FoldChange of reg3a is positive, which</w:t>
      </w:r>
      <w:r>
        <w:t xml:space="preserve"> </w:t>
      </w:r>
      <w:r>
        <w:rPr>
          <w:i/>
          <w:iCs/>
        </w:rPr>
        <w:t xml:space="preserve">might</w:t>
      </w:r>
      <w:r>
        <w:t xml:space="preserve"> </w:t>
      </w:r>
      <w:r>
        <w:t xml:space="preserve">mean reg3a has increased expression in the striatum when comparing ASD_type mice to control-type mice. However, if we scroll through all the columns (by clicking the black arrow on the right side of the table), we can see the padj hasn’t been calculated. Hmm. Why would that be? This sometimes happens for gene expression data when a gene fails to pass a filtering test. Essentially, the software was unable to calculate an adjusted p-value for this gene.</w:t>
      </w:r>
    </w:p>
    <w:p>
      <w:pPr>
        <w:pStyle w:val="BodyText"/>
      </w:pPr>
      <w:r>
        <w:t xml:space="preserve">However, we do have a non-adjusted p-value for reg3a expression in the striatum. Since this non-adjusted p-value is quite large (0.44!), we can safely assume reg3a does</w:t>
      </w:r>
      <w:r>
        <w:t xml:space="preserve"> </w:t>
      </w:r>
      <w:r>
        <w:rPr>
          <w:i/>
          <w:iCs/>
        </w:rPr>
        <w:t xml:space="preserve">not</w:t>
      </w:r>
      <w:r>
        <w:t xml:space="preserve"> </w:t>
      </w:r>
      <w:r>
        <w:t xml:space="preserve">have different expression in ASD-type mice compared to control-type mice in the striatum.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Is the differential expression pattern of reg3a the same or different between the prefrontal cortex and the striatum? What might a biological reason for this be?</w:t>
            </w:r>
          </w:p>
          <w:p>
            <w:pPr>
              <w:numPr>
                <w:ilvl w:val="0"/>
                <w:numId w:val="1005"/>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6"/>
              </w:numPr>
            </w:pPr>
            <w:r>
              <w:t xml:space="preserve">What is the log2FoldChange value of this gene in the prefrontal cortex? Is this gene upregulated or downregulated? Is this gene expression difference statistically significant?</w:t>
            </w:r>
          </w:p>
          <w:p>
            <w:pPr>
              <w:numPr>
                <w:ilvl w:val="0"/>
                <w:numId w:val="1006"/>
              </w:numPr>
            </w:pPr>
            <w:r>
              <w:t xml:space="preserve">What is the log2FoldChange value of this gene in the striatum? Is this gene upregulated or downregulated? Is this gene expression difference statistically significant?</w:t>
            </w:r>
          </w:p>
          <w:p>
            <w:pPr>
              <w:numPr>
                <w:ilvl w:val="0"/>
                <w:numId w:val="1006"/>
              </w:numPr>
            </w:pPr>
            <w:r>
              <w:t xml:space="preserve">What is a biological reason this gene might be differentially expressed in ASD_type mice?</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9" Target="media/rId49.png" /><Relationship Type="http://schemas.openxmlformats.org/officeDocument/2006/relationships/image" Id="rId67" Target="media/rId67.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84" Target="media/rId84.png" /><Relationship Type="http://schemas.openxmlformats.org/officeDocument/2006/relationships/image" Id="rId30" Target="media/rId30.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4"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7"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8"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4"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7"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8"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2026-07-22T15:03:22Z</dcterms:created>
  <dcterms:modified xsi:type="dcterms:W3CDTF">2026-07-22T15:03:22Z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