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56.png" ContentType="image/png"/>
  <Override PartName="/word/media/rId39.png" ContentType="image/png"/>
  <Override PartName="/word/media/rId36.png" ContentType="image/png"/>
  <Override PartName="/word/media/rId91.png" ContentType="image/png"/>
  <Override PartName="/word/media/rId94.png" ContentType="image/png"/>
  <Override PartName="/word/media/rId98.png" ContentType="image/png"/>
  <Override PartName="/word/media/rId43.png" ContentType="image/png"/>
  <Override PartName="/word/media/rId46.png" ContentType="image/png"/>
  <Override PartName="/word/media/rId59.png" ContentType="image/png"/>
  <Override PartName="/word/media/rId20.png" ContentType="image/png"/>
  <Override PartName="/word/media/rId63.png" ContentType="image/png"/>
  <Override PartName="/word/media/rId66.png" ContentType="image/png"/>
  <Override PartName="/word/media/rId74.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0"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this source</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49"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49"/>
    <w:bookmarkEnd w:id="50"/>
    <w:bookmarkStart w:id="54"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4"/>
    <w:bookmarkStart w:id="86" w:name="part-2"/>
    <w:p>
      <w:pPr>
        <w:pStyle w:val="Heading2"/>
      </w:pPr>
      <w:r>
        <w:t xml:space="preserve">Part 2</w:t>
      </w:r>
    </w:p>
    <w:p>
      <w:pPr>
        <w:pStyle w:val="FirstParagraph"/>
      </w:pPr>
      <w:r>
        <w:t xml:space="preserve">In Part 2, we’ll calculate our first PRS score.</w:t>
      </w:r>
    </w:p>
    <w:bookmarkStart w:id="62" w:name="entering-data"/>
    <w:p>
      <w:pPr>
        <w:pStyle w:val="Heading3"/>
      </w:pPr>
      <w:r>
        <w:t xml:space="preserve">Entering Data</w:t>
      </w:r>
    </w:p>
    <w:p>
      <w:pPr>
        <w:pStyle w:val="FirstParagraph"/>
      </w:pPr>
      <w:r>
        <w:t xml:space="preserve">Go to</w:t>
      </w:r>
      <w:r>
        <w:t xml:space="preserve"> </w:t>
      </w:r>
      <w:hyperlink r:id="rId55">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57" name="Picture"/>
            <a:graphic>
              <a:graphicData uri="http://schemas.openxmlformats.org/drawingml/2006/picture">
                <pic:pic>
                  <pic:nvPicPr>
                    <pic:cNvPr descr="genomic_med_prs_student_guide_files/figure-docx//1QxPej8YIbgsToOITRYKLxmGScjo0Eu5ldiKEE-lXvF0_g35f43ab35e5_0_0.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w:t>
      </w:r>
      <w:r>
        <w:t xml:space="preserve"> </w:t>
      </w:r>
      <w:hyperlink r:id="rId31">
        <w:r>
          <w:rPr>
            <w:rStyle w:val="Hyperlink"/>
          </w:rPr>
          <w:t xml:space="preserve">here</w:t>
        </w:r>
      </w:hyperlink>
      <w:r>
        <w:t xml:space="preserve">. Copy this data into the top part of the PRS calculator website.</w:t>
      </w:r>
    </w:p>
    <w:p>
      <w:pPr>
        <w:pStyle w:val="BodyText"/>
      </w:pPr>
      <w:r>
        <w:drawing>
          <wp:inline>
            <wp:extent cx="4800600" cy="2700337"/>
            <wp:effectExtent b="0" l="0" r="0" t="0"/>
            <wp:docPr descr="" title="" id="60" name="Picture"/>
            <a:graphic>
              <a:graphicData uri="http://schemas.openxmlformats.org/drawingml/2006/picture">
                <pic:pic>
                  <pic:nvPicPr>
                    <pic:cNvPr descr="genomic_med_prs_student_guide_files/figure-docx//1QxPej8YIbgsToOITRYKLxmGScjo0Eu5ldiKEE-lXvF0_g35f4636d8f5_0_57.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bookmarkEnd w:id="62"/>
    <w:bookmarkStart w:id="71"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64" name="Picture"/>
            <a:graphic>
              <a:graphicData uri="http://schemas.openxmlformats.org/drawingml/2006/picture">
                <pic:pic>
                  <pic:nvPicPr>
                    <pic:cNvPr descr="genomic_med_prs_student_guide_files/figure-docx//1QxPej8YIbgsToOITRYKLxmGScjo0Eu5ldiKEE-lXvF0_g35f4636d8f5_0_63.png" id="65" name="Picture"/>
                    <pic:cNvPicPr>
                      <a:picLocks noChangeArrowheads="1" noChangeAspect="1"/>
                    </pic:cNvPicPr>
                  </pic:nvPicPr>
                  <pic:blipFill>
                    <a:blip r:embed="rId6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67" name="Picture"/>
            <a:graphic>
              <a:graphicData uri="http://schemas.openxmlformats.org/drawingml/2006/picture">
                <pic:pic>
                  <pic:nvPicPr>
                    <pic:cNvPr descr="genomic_med_prs_student_guide_files/figure-docx//1QxPej8YIbgsToOITRYKLxmGScjo0Eu5ldiKEE-lXvF0_g35f4636d8f5_0_70.png" id="68"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tip.png" id="7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1"/>
    <w:bookmarkStart w:id="77"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70.png" id="73"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84.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bookmarkEnd w:id="77"/>
    <w:bookmarkStart w:id="8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78" name="Picture"/>
            <a:graphic>
              <a:graphicData uri="http://schemas.openxmlformats.org/drawingml/2006/picture">
                <pic:pic>
                  <pic:nvPicPr>
                    <pic:cNvPr descr="genomic_med_prs_student_guide_files/figure-docx//1QxPej8YIbgsToOITRYKLxmGScjo0Eu5ldiKEE-lXvF0_g35f4636d8f5_0_84.png" id="79"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83" name="Picture"/>
            <a:graphic>
              <a:graphicData uri="http://schemas.openxmlformats.org/drawingml/2006/picture">
                <pic:pic>
                  <pic:nvPicPr>
                    <pic:cNvPr descr="genomic_med_prs_student_guide_files/figure-docx//1QxPej8YIbgsToOITRYKLxmGScjo0Eu5ldiKEE-lXvF0_g35f4636d8f5_0_99.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85"/>
    <w:bookmarkEnd w:id="86"/>
    <w:bookmarkStart w:id="9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note.png" id="88"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8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0"/>
    <w:bookmarkStart w:id="108" w:name="part-3"/>
    <w:p>
      <w:pPr>
        <w:pStyle w:val="Heading2"/>
      </w:pPr>
      <w:r>
        <w:t xml:space="preserve">Part 3</w:t>
      </w:r>
    </w:p>
    <w:p>
      <w:pPr>
        <w:pStyle w:val="FirstParagraph"/>
      </w:pPr>
      <w:r>
        <w:t xml:space="preserve">In Part 3, we’ll compare the previous PRS score to one calculated using a different study.</w:t>
      </w:r>
    </w:p>
    <w:bookmarkStart w:id="9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11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95" name="Picture"/>
            <a:graphic>
              <a:graphicData uri="http://schemas.openxmlformats.org/drawingml/2006/picture">
                <pic:pic>
                  <pic:nvPicPr>
                    <pic:cNvPr descr="genomic_med_prs_student_guide_files/figure-docx//1QxPej8YIbgsToOITRYKLxmGScjo0Eu5ldiKEE-lXvF0_g35f4636d8f5_0_127.png" id="96" name="Picture"/>
                    <pic:cNvPicPr>
                      <a:picLocks noChangeArrowheads="1" noChangeAspect="1"/>
                    </pic:cNvPicPr>
                  </pic:nvPicPr>
                  <pic:blipFill>
                    <a:blip r:embed="rId94"/>
                    <a:stretch>
                      <a:fillRect/>
                    </a:stretch>
                  </pic:blipFill>
                  <pic:spPr bwMode="auto">
                    <a:xfrm>
                      <a:off x="0" y="0"/>
                      <a:ext cx="4800600" cy="2700337"/>
                    </a:xfrm>
                    <a:prstGeom prst="rect">
                      <a:avLst/>
                    </a:prstGeom>
                    <a:noFill/>
                    <a:ln w="9525">
                      <a:noFill/>
                      <a:headEnd/>
                      <a:tailEnd/>
                    </a:ln>
                  </pic:spPr>
                </pic:pic>
              </a:graphicData>
            </a:graphic>
          </wp:inline>
        </w:drawing>
      </w:r>
    </w:p>
    <w:bookmarkEnd w:id="97"/>
    <w:bookmarkStart w:id="107"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99" name="Picture"/>
            <a:graphic>
              <a:graphicData uri="http://schemas.openxmlformats.org/drawingml/2006/picture">
                <pic:pic>
                  <pic:nvPicPr>
                    <pic:cNvPr descr="genomic_med_prs_student_guide_files/figure-docx//1QxPej8YIbgsToOITRYKLxmGScjo0Eu5ldiKEE-lXvF0_g35f4636d8f5_0_134.png" id="100" name="Picture"/>
                    <pic:cNvPicPr>
                      <a:picLocks noChangeArrowheads="1" noChangeAspect="1"/>
                    </pic:cNvPicPr>
                  </pic:nvPicPr>
                  <pic:blipFill>
                    <a:blip r:embed="rId9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tip.png" id="10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0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06">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2025-06-03T01:19:05Z</dcterms:created>
  <dcterms:modified xsi:type="dcterms:W3CDTF">2025-06-03T01:19:05Z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