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Differential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Mouse</w:t>
      </w:r>
      <w:r>
        <w:rPr>
          <w:b/>
          <w:bCs/>
        </w:rPr>
        <w:t xml:space="preserve"> </w:t>
      </w:r>
      <w:r>
        <w:rPr>
          <w:b/>
          <w:bCs/>
        </w:rPr>
        <w:t xml:space="preserve">Gut-Brain</w:t>
      </w:r>
      <w:r>
        <w:rPr>
          <w:b/>
          <w:bCs/>
        </w:rPr>
        <w:t xml:space="preserve"> </w:t>
      </w:r>
      <w:r>
        <w:rPr>
          <w:b/>
          <w:bCs/>
        </w:rP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</w:t>
      </w:r>
      <w:r>
        <w:t xml:space="preserve"> </w:t>
      </w:r>
      <w:r>
        <w:rPr>
          <w:b/>
          <w:bCs/>
        </w:rPr>
        <w:t xml:space="preserve">It can be used as a stand-alone activity or as part of a broader miniCURE experience.</w:t>
      </w:r>
      <w:r>
        <w:t xml:space="preserve"> </w:t>
      </w:r>
      <w:r>
        <w:t xml:space="preserve">Students do not have to have completed the miniCURE in order to use the stand-alone guide. If you are using the RNA-seq miniCURE in your class,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8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 stand-alone activity</w:t>
      </w:r>
      <w:r>
        <w:t xml:space="preserve">: 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an extension of the C-MOOR miniCURE</w:t>
      </w:r>
      <w:r>
        <w:t xml:space="preserve">: download the R student activity as:</w:t>
      </w:r>
    </w:p>
    <w:p>
      <w:pPr>
        <w:pStyle w:val="Compact"/>
        <w:numPr>
          <w:ilvl w:val="1"/>
          <w:numId w:val="1006"/>
        </w:numPr>
      </w:pPr>
      <w:hyperlink r:id="rId34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6"/>
        </w:numPr>
      </w:pPr>
      <w:hyperlink r:id="rId35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6"/>
        </w:numPr>
      </w:pPr>
      <w:hyperlink r:id="rId36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6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coming soon!</w:t>
      </w:r>
    </w:p>
    <w:bookmarkEnd w:id="38"/>
    <w:bookmarkStart w:id="40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9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7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7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7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7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0"/>
    <w:bookmarkStart w:id="41" w:name="outline-for-stand-alone-activity"/>
    <w:p>
      <w:pPr>
        <w:pStyle w:val="Heading2"/>
      </w:pPr>
      <w:r>
        <w:t xml:space="preserve">Outline for Stand-Alone Activity</w:t>
      </w:r>
    </w:p>
    <w:p>
      <w:pPr>
        <w:numPr>
          <w:ilvl w:val="0"/>
          <w:numId w:val="1008"/>
        </w:numPr>
      </w:pPr>
      <w:r>
        <w:t xml:space="preserve">Part 1: Background and Setup</w:t>
      </w:r>
    </w:p>
    <w:p>
      <w:pPr>
        <w:numPr>
          <w:ilvl w:val="0"/>
          <w:numId w:val="1008"/>
        </w:numPr>
      </w:pPr>
      <w:r>
        <w:t xml:space="preserve">Part 2: Exploring Differential Expression Data</w:t>
      </w:r>
    </w:p>
    <w:p>
      <w:pPr>
        <w:numPr>
          <w:ilvl w:val="0"/>
          <w:numId w:val="1008"/>
        </w:numPr>
      </w:pPr>
      <w:r>
        <w:t xml:space="preserve">Part 3: Exploring Differential Expression of Individual Genes</w:t>
      </w:r>
    </w:p>
    <w:bookmarkEnd w:id="41"/>
    <w:bookmarkStart w:id="42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9"/>
        </w:numPr>
      </w:pPr>
      <w:r>
        <w:t xml:space="preserve">Background and Setup</w:t>
      </w:r>
    </w:p>
    <w:p>
      <w:pPr>
        <w:numPr>
          <w:ilvl w:val="0"/>
          <w:numId w:val="1009"/>
        </w:numPr>
      </w:pPr>
      <w:r>
        <w:t xml:space="preserve">Exploring Differential Expression Data</w:t>
      </w:r>
    </w:p>
    <w:p>
      <w:pPr>
        <w:numPr>
          <w:ilvl w:val="0"/>
          <w:numId w:val="1009"/>
        </w:numPr>
      </w:pPr>
      <w:r>
        <w:t xml:space="preserve">Creating Lists of Differentially Expressed Genes</w:t>
      </w:r>
    </w:p>
    <w:p>
      <w:pPr>
        <w:numPr>
          <w:ilvl w:val="0"/>
          <w:numId w:val="1009"/>
        </w:numPr>
      </w:pPr>
      <w:r>
        <w:t xml:space="preserve">Cluster Analysis of Gene Lists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5" Target="https://github.com/fhdsl/GEMs/blob/main/module/mouse_gutbrain_de_independent_guide.qmd" TargetMode="External" /><Relationship Type="http://schemas.openxmlformats.org/officeDocument/2006/relationships/hyperlink" Id="rId31" Target="https://github.com/fhdsl/GEMs/blob/main/module/mouse_gutbrain_de_student-guide.qmd" TargetMode="External" /><Relationship Type="http://schemas.openxmlformats.org/officeDocument/2006/relationships/hyperlink" Id="rId36" Target="https://github.com/fhdsl/GEMs/raw/main/docs/docx/module/mouse_gutbrain_de_independent_guide.docx" TargetMode="External" /><Relationship Type="http://schemas.openxmlformats.org/officeDocument/2006/relationships/hyperlink" Id="rId32" Target="https://github.com/fhdsl/GEMs/raw/main/docs/docx/module/mouse_gutbrain_de_student-guide.docx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5" Target="https://github.com/fhdsl/GEMs/blob/main/module/mouse_gutbrain_de_independent_guide.qmd" TargetMode="External" /><Relationship Type="http://schemas.openxmlformats.org/officeDocument/2006/relationships/hyperlink" Id="rId31" Target="https://github.com/fhdsl/GEMs/blob/main/module/mouse_gutbrain_de_student-guide.qmd" TargetMode="External" /><Relationship Type="http://schemas.openxmlformats.org/officeDocument/2006/relationships/hyperlink" Id="rId36" Target="https://github.com/fhdsl/GEMs/raw/main/docs/docx/module/mouse_gutbrain_de_independent_guide.docx" TargetMode="External" /><Relationship Type="http://schemas.openxmlformats.org/officeDocument/2006/relationships/hyperlink" Id="rId32" Target="https://github.com/fhdsl/GEMs/raw/main/docs/docx/module/mouse_gutbrain_de_student-guide.docx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2025-07-02T21:52:29Z</dcterms:created>
  <dcterms:modified xsi:type="dcterms:W3CDTF">2025-07-02T21:52:29Z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