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2.png" ContentType="image/png"/>
  <Override PartName="/word/media/rId50.png" ContentType="image/png"/>
  <Override PartName="/word/media/rId53.png" ContentType="image/png"/>
  <Override PartName="/word/media/rId58.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40"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5"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What is cloud computing?</w:t>
            </w:r>
          </w:p>
        </w:tc>
      </w:tr>
    </w:tbl>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5"/>
    <w:bookmarkStart w:id="38"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8"/>
    <w:bookmarkStart w:id="39"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9"/>
    <w:bookmarkEnd w:id="40"/>
    <w:bookmarkStart w:id="64"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pStyle w:val="BodyText"/>
            </w:pPr>
            <w:pPr>
              <w:spacing w:after="16"/>
            </w:pPr>
            <w:r>
              <w:rPr>
                <w:b/>
                <w:bCs/>
              </w:rPr>
              <w:t xml:space="preserve">gene</w:t>
            </w:r>
            <w:r>
              <w:t xml:space="preserve">: the geneID (see below for more detail).</w:t>
            </w:r>
            <w:r>
              <w:t xml:space="preserve"> </w:t>
            </w:r>
            <w:r>
              <w:rPr>
                <w:b/>
                <w:bCs/>
              </w:rPr>
              <w:t xml:space="preserve">baseMean</w:t>
            </w:r>
            <w:r>
              <w:t xml:space="preserve">: the average of the normalized count values for this gene, taken over all samples.</w:t>
            </w:r>
            <w:r>
              <w:t xml:space="preserve"> </w:t>
            </w: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r>
              <w:t xml:space="preserve"> </w:t>
            </w:r>
            <w:r>
              <w:rPr>
                <w:b/>
                <w:bCs/>
              </w:rPr>
              <w:t xml:space="preserve">lfcSE</w:t>
            </w:r>
            <w:r>
              <w:t xml:space="preserve">: the standard error calculated for log2FoldChange.</w:t>
            </w:r>
            <w:r>
              <w:t xml:space="preserve"> </w:t>
            </w:r>
            <w:r>
              <w:rPr>
                <w:b/>
                <w:bCs/>
              </w:rPr>
              <w:t xml:space="preserve">stat</w:t>
            </w:r>
            <w:r>
              <w:t xml:space="preserve">: t-value calculated to determine if the log2FoldChange is significantly different from zero.</w:t>
            </w:r>
            <w:r>
              <w:t xml:space="preserve"> </w:t>
            </w:r>
            <w:r>
              <w:rPr>
                <w:b/>
                <w:bCs/>
              </w:rPr>
              <w:t xml:space="preserve">pvalue</w:t>
            </w:r>
            <w:r>
              <w:t xml:space="preserve">: the p-value for the log2FoldChange.</w:t>
            </w:r>
            <w:r>
              <w:t xml:space="preserve"> </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3">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4"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4"/>
    <w:bookmarkStart w:id="63"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5">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6">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8" name="Picture"/>
            <a:graphic>
              <a:graphicData uri="http://schemas.openxmlformats.org/drawingml/2006/picture">
                <pic:pic>
                  <pic:nvPicPr>
                    <pic:cNvPr descr="resources/images/mouse_gutbrain_de_student-guide_files/figure-docx//1vikcyml6uw-_DaC1yFpS-UWoWNEGxFukMB_eCi42BqY_g357f7ed062e_9_0.png" id="49" name="Picture"/>
                    <pic:cNvPicPr>
                      <a:picLocks noChangeArrowheads="1" noChangeAspect="1"/>
                    </pic:cNvPicPr>
                  </pic:nvPicPr>
                  <pic:blipFill>
                    <a:blip r:embed="rId4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51" name="Picture"/>
            <a:graphic>
              <a:graphicData uri="http://schemas.openxmlformats.org/drawingml/2006/picture">
                <pic:pic>
                  <pic:nvPicPr>
                    <pic:cNvPr descr="resources/images/mouse_gutbrain_de_student-guide_files/figure-docx//1vikcyml6uw-_DaC1yFpS-UWoWNEGxFukMB_eCi42BqY_g3412c9eee7c_0_1.png" id="52"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4" name="Picture"/>
            <a:graphic>
              <a:graphicData uri="http://schemas.openxmlformats.org/drawingml/2006/picture">
                <pic:pic>
                  <pic:nvPicPr>
                    <pic:cNvPr descr="resources/images/mouse_gutbrain_de_student-guide_files/figure-docx//1vikcyml6uw-_DaC1yFpS-UWoWNEGxFukMB_eCi42BqY_g346083d4dc0_0_0.png" id="55"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tip.png" id="57"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9" name="Picture"/>
            <a:graphic>
              <a:graphicData uri="http://schemas.openxmlformats.org/drawingml/2006/picture">
                <pic:pic>
                  <pic:nvPicPr>
                    <pic:cNvPr descr="resources/images/mouse_gutbrain_de_student-guide_files/figure-docx//1vikcyml6uw-_DaC1yFpS-UWoWNEGxFukMB_eCi42BqY_g346083d4dc0_0_11.png" id="60" name="Picture"/>
                    <pic:cNvPicPr>
                      <a:picLocks noChangeArrowheads="1" noChangeAspect="1"/>
                    </pic:cNvPicPr>
                  </pic:nvPicPr>
                  <pic:blipFill>
                    <a:blip r:embed="rId58"/>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2"/>
              </w:numPr>
            </w:pPr>
            <w:r>
              <w:t xml:space="preserve">What gene shows the greatest upregulation (increase in gene expression) in ASD-type mice compared to control mice? Give both the gene ID and the gene name.</w:t>
            </w:r>
          </w:p>
          <w:p>
            <w:pPr>
              <w:numPr>
                <w:ilvl w:val="0"/>
                <w:numId w:val="1002"/>
              </w:numPr>
            </w:pPr>
            <w:r>
              <w:t xml:space="preserve">What molecular functions does this gene do?</w:t>
            </w:r>
          </w:p>
          <w:p>
            <w:pPr>
              <w:numPr>
                <w:ilvl w:val="0"/>
                <w:numId w:val="1002"/>
              </w:numPr>
            </w:pPr>
            <w:r>
              <w:t xml:space="preserve">What gene shows the greatest downregulation (decrease in gene expression) in ASD-type mice compared to control mice? Give both the gene ID and the gene name.</w:t>
            </w:r>
          </w:p>
          <w:p>
            <w:pPr>
              <w:numPr>
                <w:ilvl w:val="0"/>
                <w:numId w:val="1002"/>
              </w:numPr>
            </w:pPr>
            <w:r>
              <w:t xml:space="preserve">What biological processes is this gene involved in?</w:t>
            </w:r>
          </w:p>
        </w:tc>
      </w:tr>
    </w:tbl>
    <w:bookmarkEnd w:id="63"/>
    <w:bookmarkEnd w:id="64"/>
    <w:bookmarkStart w:id="69"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5"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5"/>
    <w:bookmarkStart w:id="68"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How many genes did you keep after filtering out any genes with a padj &gt; 0.05?</w:t>
            </w:r>
          </w:p>
          <w:p>
            <w:pPr>
              <w:numPr>
                <w:ilvl w:val="0"/>
                <w:numId w:val="1003"/>
              </w:numPr>
            </w:pPr>
            <w:r>
              <w:t xml:space="preserve">How many genes in #8 show increased expression in ASD-type mice?</w:t>
            </w:r>
          </w:p>
          <w:p>
            <w:pPr>
              <w:numPr>
                <w:ilvl w:val="0"/>
                <w:numId w:val="1003"/>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3"/>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47" Target="media/rId47.png" /><Relationship Type="http://schemas.openxmlformats.org/officeDocument/2006/relationships/hyperlink" Id="rId43"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5" Target="https://www.informatics.jax.org" TargetMode="External" /><Relationship Type="http://schemas.openxmlformats.org/officeDocument/2006/relationships/hyperlink" Id="rId46"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3"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5" Target="https://www.informatics.jax.org" TargetMode="External" /><Relationship Type="http://schemas.openxmlformats.org/officeDocument/2006/relationships/hyperlink" Id="rId46"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2025-06-03T07:28:26Z</dcterms:created>
  <dcterms:modified xsi:type="dcterms:W3CDTF">2025-06-03T07:28:26Z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