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w:t>
      </w:r>
      <w:r>
        <w:t xml:space="preserve"> </w:t>
      </w:r>
      <w:r>
        <w:t xml:space="preserve">Expression</w:t>
      </w:r>
      <w:r>
        <w:t xml:space="preserve"> </w:t>
      </w:r>
      <w:r>
        <w:t xml:space="preserve">and</w:t>
      </w:r>
      <w:r>
        <w:t xml:space="preserve"> </w:t>
      </w:r>
      <w:r>
        <w:t xml:space="preserve">the</w:t>
      </w:r>
      <w:r>
        <w:t xml:space="preserve"> </w:t>
      </w:r>
      <w:r>
        <w:t xml:space="preserve">Mouse</w:t>
      </w:r>
      <w:r>
        <w:t xml:space="preserve"> </w:t>
      </w:r>
      <w:r>
        <w:t xml:space="preserve">Gut-Brain</w:t>
      </w:r>
      <w:r>
        <w:t xml:space="preserve"> </w:t>
      </w:r>
      <w: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w:t>
      </w:r>
      <w:r>
        <w:t xml:space="preserve"> </w:t>
      </w:r>
      <w:r>
        <w:t xml:space="preserve">[1]</w:t>
      </w:r>
      <w:r>
        <w:t xml:space="preserve">.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w:t>
      </w:r>
      <w:r>
        <w:t xml:space="preserve"> </w:t>
      </w:r>
      <w:r>
        <w:t xml:space="preserve">[2], [3]</w:t>
      </w:r>
      <w:r>
        <w:t xml:space="preserve">.</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w:t>
      </w:r>
      <w:r>
        <w:t xml:space="preserve">New Project</w:t>
      </w:r>
      <w:r>
        <w:t xml:space="preserve">”</w:t>
      </w:r>
      <w:r>
        <w:t xml:space="preserve"> </w:t>
      </w:r>
      <w:r>
        <w:t xml:space="preserve">and</w:t>
      </w:r>
      <w:r>
        <w:t xml:space="preserve"> </w:t>
      </w:r>
      <w:r>
        <w:t xml:space="preserve">“</w:t>
      </w:r>
      <w:r>
        <w:t xml:space="preserve">New RStudio Project</w:t>
      </w:r>
      <w:r>
        <w:t xml:space="preserve">”</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w:t>
      </w:r>
      <w:r>
        <w:t xml:space="preserve">Differential Expression Mouse GutBrain</w:t>
      </w:r>
      <w:r>
        <w:t xml:space="preserve">”</w:t>
      </w:r>
      <w:r>
        <w:t xml:space="preserve"> </w:t>
      </w:r>
      <w:r>
        <w:t xml:space="preserve">by clicking on</w:t>
      </w:r>
      <w:r>
        <w:t xml:space="preserve"> </w:t>
      </w:r>
      <w:r>
        <w:t xml:space="preserve">“</w:t>
      </w:r>
      <w:r>
        <w:t xml:space="preserve">Untitled Project</w:t>
      </w:r>
      <w:r>
        <w:t xml:space="preserve">”</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tidyverse</w:t>
            </w:r>
            <w:r>
              <w:t xml:space="preserv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resources/images/mouse_gutbrain_de_student_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resources/images/mouse_gutbrain_de_student_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resources/images/mouse_gutbrain_de_student_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resources/images/mouse_gutbrain_de_student_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74"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73"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Start w:id="72" w:name="refs"/>
    <w:bookmarkStart w:id="67" w:name="ref-sharon2019"/>
    <w:p>
      <w:pPr>
        <w:pStyle w:val="Bibliography"/>
      </w:pPr>
      <w:r>
        <w:t xml:space="preserve">[1]</w:t>
      </w:r>
      <w:r>
        <w:t xml:space="preserve"> </w:t>
      </w:r>
      <w:r>
        <w:t xml:space="preserve">	</w:t>
      </w:r>
      <w:r>
        <w:t xml:space="preserve">G. Sharon</w:t>
      </w:r>
      <w:r>
        <w:t xml:space="preserve"> </w:t>
      </w:r>
      <w:r>
        <w:rPr>
          <w:i/>
          <w:iCs/>
        </w:rPr>
        <w:t xml:space="preserve">et al.</w:t>
      </w:r>
      <w:r>
        <w:t xml:space="preserve">,</w:t>
      </w:r>
      <w:r>
        <w:t xml:space="preserve"> </w:t>
      </w:r>
      <w:r>
        <w:t xml:space="preserve">“Human gut microbiota from autism spectrum disorder promote behavioral symptoms in mice,”</w:t>
      </w:r>
      <w:r>
        <w:t xml:space="preserve"> </w:t>
      </w:r>
      <w:r>
        <w:rPr>
          <w:i/>
          <w:iCs/>
        </w:rPr>
        <w:t xml:space="preserve">Cell</w:t>
      </w:r>
      <w:r>
        <w:t xml:space="preserve">, vol. 177, no. 6, pp. 1600–1618, 2019, Available:</w:t>
      </w:r>
      <w:r>
        <w:t xml:space="preserve"> </w:t>
      </w:r>
      <w:hyperlink r:id="rId66">
        <w:r>
          <w:rPr>
            <w:rStyle w:val="Hyperlink"/>
          </w:rPr>
          <w:t xml:space="preserve">https://pubmed.ncbi.nlm.nih.gov/31150625/</w:t>
        </w:r>
      </w:hyperlink>
    </w:p>
    <w:bookmarkEnd w:id="67"/>
    <w:bookmarkStart w:id="69" w:name="ref-hu2024"/>
    <w:p>
      <w:pPr>
        <w:pStyle w:val="Bibliography"/>
      </w:pPr>
      <w:r>
        <w:t xml:space="preserve">[2]</w:t>
      </w:r>
      <w:r>
        <w:t xml:space="preserve"> </w:t>
      </w:r>
      <w:r>
        <w:t xml:space="preserve">	</w:t>
      </w:r>
      <w:r>
        <w:t xml:space="preserve">C. Hu,</w:t>
      </w:r>
      <w:r>
        <w:t xml:space="preserve"> </w:t>
      </w:r>
      <w:r>
        <w:t xml:space="preserve">“Of mice and model organisms.”</w:t>
      </w:r>
      <w:r>
        <w:t xml:space="preserve"> </w:t>
      </w:r>
      <w:r>
        <w:t xml:space="preserve">2024. Available:</w:t>
      </w:r>
      <w:r>
        <w:t xml:space="preserve"> </w:t>
      </w:r>
      <w:hyperlink r:id="rId68">
        <w:r>
          <w:rPr>
            <w:rStyle w:val="Hyperlink"/>
          </w:rPr>
          <w:t xml:space="preserve">https://www.cshl.edu/of-mice-and-model-organisms/</w:t>
        </w:r>
      </w:hyperlink>
    </w:p>
    <w:bookmarkEnd w:id="69"/>
    <w:bookmarkStart w:id="71" w:name="ref-FBR2025"/>
    <w:p>
      <w:pPr>
        <w:pStyle w:val="Bibliography"/>
      </w:pPr>
      <w:r>
        <w:t xml:space="preserve">[3]</w:t>
      </w:r>
      <w:r>
        <w:t xml:space="preserve"> </w:t>
      </w:r>
      <w:r>
        <w:t xml:space="preserve">	</w:t>
      </w:r>
      <w:r>
        <w:t xml:space="preserve">Foundation for Biomedical Research,</w:t>
      </w:r>
      <w:r>
        <w:t xml:space="preserve"> </w:t>
      </w:r>
      <w:r>
        <w:t xml:space="preserve">“Nobel prizes.”</w:t>
      </w:r>
      <w:r>
        <w:t xml:space="preserve"> </w:t>
      </w:r>
      <w:r>
        <w:t xml:space="preserve">2025. Available:</w:t>
      </w:r>
      <w:r>
        <w:t xml:space="preserve"> </w:t>
      </w:r>
      <w:hyperlink r:id="rId70">
        <w:r>
          <w:rPr>
            <w:rStyle w:val="Hyperlink"/>
          </w:rPr>
          <w:t xml:space="preserve">https://fbresearch.org/medical-advances/nobel-prizes/</w:t>
        </w:r>
      </w:hyperlink>
    </w:p>
    <w:bookmarkEnd w:id="71"/>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2025-07-28T18:32:13Z</dcterms:created>
  <dcterms:modified xsi:type="dcterms:W3CDTF">2025-07-28T18:32:13Z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../book.bib</vt:lpwstr>
  </property>
  <property fmtid="{D5CDD505-2E9C-101B-9397-08002B2CF9AE}" pid="4" name="csl">
    <vt:lpwstr>../resources/ieee-with-url.csl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