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“New Project”</w:t>
      </w:r>
      <w:r>
        <w:t xml:space="preserve"> </w:t>
      </w:r>
      <w:r>
        <w:t xml:space="preserve">and</w:t>
      </w:r>
      <w:r>
        <w:t xml:space="preserve"> </w:t>
      </w:r>
      <w:r>
        <w:t xml:space="preserve">“New RStudio Project”</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“Differential Expression Mouse GutBrain”</w:t>
      </w:r>
      <w:r>
        <w:t xml:space="preserve"> </w:t>
      </w:r>
      <w:r>
        <w:t xml:space="preserve">by clicking on</w:t>
      </w:r>
      <w:r>
        <w:t xml:space="preserve"> </w:t>
      </w:r>
      <w:r>
        <w:t xml:space="preserve">“Untitled Project”</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“tidyverse”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2025-08-20T15:40:21Z</dcterms:created>
  <dcterms:modified xsi:type="dcterms:W3CDTF">2025-08-20T15:40:21Z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