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24.png" ContentType="image/png"/>
  <Override PartName="/word/media/rId32.png" ContentType="image/png"/>
  <Override PartName="/word/media/rId35.png" ContentType="image/png"/>
  <Override PartName="/word/media/rId38.png" ContentType="image/png"/>
  <Override PartName="/word/media/rId29.png" ContentType="image/png"/>
  <Override PartName="/word/media/rId41.png" ContentType="image/png"/>
  <Override PartName="/word/media/rId66.png" ContentType="image/png"/>
  <Override PartName="/word/media/rId69.png" ContentType="image/png"/>
  <Override PartName="/word/media/rId73.png" ContentType="image/png"/>
  <Override PartName="/word/media/rId78.png" ContentType="image/png"/>
  <Override PartName="/word/media/rId81.png" ContentType="image/png"/>
  <Override PartName="/word/media/rId84.png" ContentType="image/png"/>
  <Override PartName="/word/media/rId4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Forensic Investigators</w:t>
      </w:r>
    </w:p>
    <w:p>
      <w:pPr>
        <w:pStyle w:val="Date"/>
      </w:pPr>
      <w:r>
        <w:t xml:space="preserve">2026-10-27</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w:t>
      </w:r>
      <w:r>
        <w:t xml:space="preserve"> </w:t>
      </w:r>
      <w:hyperlink r:id="rId20">
        <w:r>
          <w:rPr>
            <w:rStyle w:val="Hyperlink"/>
          </w:rPr>
          <w:t xml:space="preserve">here</w:t>
        </w:r>
      </w:hyperlink>
      <w:r>
        <w:t xml:space="preserve">!</w:t>
      </w:r>
    </w:p>
    <w:bookmarkStart w:id="62"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drawing>
          <wp:inline>
            <wp:extent cx="4800600" cy="2700337"/>
            <wp:effectExtent b="0" l="0" r="0" t="0"/>
            <wp:docPr descr="" title="" id="22" name="Picture"/>
            <a:graphic>
              <a:graphicData uri="http://schemas.openxmlformats.org/drawingml/2006/picture">
                <pic:pic>
                  <pic:nvPicPr>
                    <pic:cNvPr descr="dna_barcoding_student_guide_files/figure-docx//1intNjOu2eeZLBrZ2sW_BOa6acI1ZEtrjbyrazuQiawQ_g3f85dacaf63_1_0.png" id="23" name="Picture"/>
                    <pic:cNvPicPr>
                      <a:picLocks noChangeArrowheads="1" noChangeAspect="1"/>
                    </pic:cNvPicPr>
                  </pic:nvPicPr>
                  <pic:blipFill>
                    <a:blip r:embed="rId2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rbcL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7">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8">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0" name="Picture"/>
            <a:graphic>
              <a:graphicData uri="http://schemas.openxmlformats.org/drawingml/2006/picture">
                <pic:pic>
                  <pic:nvPicPr>
                    <pic:cNvPr descr="dna_barcoding_student_guide_files/figure-docx//1intNjOu2eeZLBrZ2sW_BOa6acI1ZEtrjbyrazuQiawQ_g3e7166b2ac9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rbcL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4fcb5031f_0_16.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9.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rbcL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7">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2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c9ec989c2_0_0.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9.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Four additional herbal medicines the researchers tested were black cumin, goat’s head, epazote, and yerba mate.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9">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50">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51">
              <w:r>
                <w:rPr>
                  <w:rStyle w:val="Hyperlink"/>
                </w:rPr>
                <w:t xml:space="preserve">https://genomicseducation.org/data/barcoding_epazote_rbcL.fasta</w:t>
              </w:r>
            </w:hyperlink>
          </w:p>
          <w:p>
            <w:pPr>
              <w:pStyle w:val="Compact"/>
              <w:numPr>
                <w:ilvl w:val="0"/>
                <w:numId w:val="1001"/>
              </w:numPr>
            </w:pPr>
            <w:r>
              <w:t xml:space="preserve">putative yerba mate sample:</w:t>
            </w:r>
            <w:r>
              <w:t xml:space="preserve"> </w:t>
            </w:r>
            <w:hyperlink r:id="rId52">
              <w:r>
                <w:rPr>
                  <w:rStyle w:val="Hyperlink"/>
                </w:rPr>
                <w:t xml:space="preserve">https://genomicseducation.org/data/barcoding_yerba_mate_rbcL.fasta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four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#1:</w:t>
            </w:r>
            <w:r>
              <w:t xml:space="preserve"> </w:t>
            </w:r>
            <w:hyperlink r:id="rId55">
              <w:r>
                <w:rPr>
                  <w:rStyle w:val="Hyperlink"/>
                </w:rPr>
                <w:t xml:space="preserve">https://genomicseducation.org/data/barcoding_bird1_COI.fasta</w:t>
              </w:r>
            </w:hyperlink>
          </w:p>
          <w:p>
            <w:pPr>
              <w:pStyle w:val="Compact"/>
              <w:numPr>
                <w:ilvl w:val="0"/>
                <w:numId w:val="1002"/>
              </w:numPr>
            </w:pPr>
            <w:r>
              <w:t xml:space="preserve">putative quail #2:</w:t>
            </w:r>
            <w:r>
              <w:t xml:space="preserve"> </w:t>
            </w:r>
            <w:hyperlink r:id="rId56">
              <w:r>
                <w:rPr>
                  <w:rStyle w:val="Hyperlink"/>
                </w:rPr>
                <w:t xml:space="preserve">https://genomicseducation.org/data/barcoding_bird2_COI.fasta</w:t>
              </w:r>
            </w:hyperlink>
          </w:p>
          <w:p>
            <w:pPr>
              <w:pStyle w:val="Compact"/>
              <w:numPr>
                <w:ilvl w:val="0"/>
                <w:numId w:val="1002"/>
              </w:numPr>
            </w:pPr>
            <w:r>
              <w:t xml:space="preserve">putative quail #3:</w:t>
            </w:r>
            <w:r>
              <w:t xml:space="preserve"> </w:t>
            </w:r>
            <w:hyperlink r:id="rId57">
              <w:r>
                <w:rPr>
                  <w:rStyle w:val="Hyperlink"/>
                </w:rPr>
                <w:t xml:space="preserve">https://genomicseducation.org/data/barcoding_bird3_COI.fasta</w:t>
              </w:r>
            </w:hyperlink>
          </w:p>
          <w:p>
            <w:pPr>
              <w:pStyle w:val="Compact"/>
              <w:numPr>
                <w:ilvl w:val="0"/>
                <w:numId w:val="1002"/>
              </w:numPr>
            </w:pPr>
            <w:r>
              <w:t xml:space="preserve">putative quail #4:</w:t>
            </w:r>
            <w:r>
              <w:t xml:space="preserve"> </w:t>
            </w:r>
            <w:hyperlink r:id="rId58">
              <w:r>
                <w:rPr>
                  <w:rStyle w:val="Hyperlink"/>
                </w:rPr>
                <w:t xml:space="preserve">https://genomicseducation.org/data/barcoding_bird4_COI.fasta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62"/>
    <w:bookmarkStart w:id="101"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5">
        <w:r>
          <w:rPr>
            <w:rStyle w:val="Hyperlink"/>
          </w:rPr>
          <w:t xml:space="preserve">BLAST</w:t>
        </w:r>
      </w:hyperlink>
      <w:r>
        <w:t xml:space="preserve">.</w:t>
      </w:r>
    </w:p>
    <w:p>
      <w:pPr>
        <w:pStyle w:val="BodyText"/>
      </w:pPr>
      <w:r>
        <w:drawing>
          <wp:inline>
            <wp:extent cx="4800600" cy="2700337"/>
            <wp:effectExtent b="0" l="0" r="0" t="0"/>
            <wp:docPr descr="" title="" id="67" name="Picture"/>
            <a:graphic>
              <a:graphicData uri="http://schemas.openxmlformats.org/drawingml/2006/picture">
                <pic:pic>
                  <pic:nvPicPr>
                    <pic:cNvPr descr="dna_barcoding_student_guide_files/figure-docx//1intNjOu2eeZLBrZ2sW_BOa6acI1ZEtrjbyrazuQiawQ_g3ec9ec989c2_0_12.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1.png" id="71" name="Picture"/>
                    <pic:cNvPicPr>
                      <a:picLocks noChangeArrowheads="1" noChangeAspect="1"/>
                    </pic:cNvPicPr>
                  </pic:nvPicPr>
                  <pic:blipFill>
                    <a:blip r:embed="rId6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2">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24.png" id="77"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0.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33.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85" name="Picture"/>
            <a:graphic>
              <a:graphicData uri="http://schemas.openxmlformats.org/drawingml/2006/picture">
                <pic:pic>
                  <pic:nvPicPr>
                    <pic:cNvPr descr="dna_barcoding_student_guide_files/figure-docx//1intNjOu2eeZLBrZ2sW_BOa6acI1ZEtrjbyrazuQiawQ_g3ec9ec989c2_0_36.png" id="86" name="Picture"/>
                    <pic:cNvPicPr>
                      <a:picLocks noChangeArrowheads="1" noChangeAspect="1"/>
                    </pic:cNvPicPr>
                  </pic:nvPicPr>
                  <pic:blipFill>
                    <a:blip r:embed="rId8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9">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90">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91">
              <w:r>
                <w:rPr>
                  <w:rStyle w:val="Hyperlink"/>
                </w:rPr>
                <w:t xml:space="preserve">https://genomicseducation.org/data/barcoding_epazote_ITS2.fasta</w:t>
              </w:r>
            </w:hyperlink>
          </w:p>
          <w:p>
            <w:pPr>
              <w:pStyle w:val="Compact"/>
              <w:numPr>
                <w:ilvl w:val="0"/>
                <w:numId w:val="1004"/>
              </w:numPr>
            </w:pPr>
            <w:r>
              <w:t xml:space="preserve">putative yerba mate sample:</w:t>
            </w:r>
            <w:r>
              <w:t xml:space="preserve"> </w:t>
            </w:r>
            <w:hyperlink r:id="rId92">
              <w:r>
                <w:rPr>
                  <w:rStyle w:val="Hyperlink"/>
                </w:rPr>
                <w:t xml:space="preserve">https://genomicseducation.org/data/barcoding_yerba_mate_ITS2.fasta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tip.png" id="9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95">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96">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7">
              <w:r>
                <w:rPr>
                  <w:rStyle w:val="Hyperlink"/>
                </w:rPr>
                <w:t xml:space="preserve">https://genomicseducation.org/data/barcoding_bird3_16s.fasta</w:t>
              </w:r>
            </w:hyperlink>
          </w:p>
          <w:p>
            <w:pPr>
              <w:pStyle w:val="Compact"/>
              <w:numPr>
                <w:ilvl w:val="0"/>
                <w:numId w:val="1005"/>
              </w:numPr>
            </w:pPr>
            <w:r>
              <w:t xml:space="preserve">Unknown egg #4:</w:t>
            </w:r>
            <w:r>
              <w:t xml:space="preserve"> </w:t>
            </w:r>
            <w:hyperlink r:id="rId98">
              <w:r>
                <w:rPr>
                  <w:rStyle w:val="Hyperlink"/>
                </w:rPr>
                <w:t xml:space="preserve">https://genomicseducation.org/data/barcoding_bird4_16s.fasta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hyperlink" Id="rId65" Target="https://blast.ncbi.nlm.nih.gov/Blast.cgi" TargetMode="External" /><Relationship Type="http://schemas.openxmlformats.org/officeDocument/2006/relationships/hyperlink" Id="rId95"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96"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7"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98" Target="https://genomicseducation.org/data/barcoding_bird4_16s.fasta" TargetMode="External" /><Relationship Type="http://schemas.openxmlformats.org/officeDocument/2006/relationships/hyperlink" Id="rId58" Target="https://genomicseducation.org/data/barcoding_bird4_COI.fasta" TargetMode="External" /><Relationship Type="http://schemas.openxmlformats.org/officeDocument/2006/relationships/hyperlink" Id="rId89"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91"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90"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92" Target="https://genomicseducation.org/data/barcoding_yerba_mate_ITS2.fasta" TargetMode="External" /><Relationship Type="http://schemas.openxmlformats.org/officeDocument/2006/relationships/hyperlink" Id="rId52" Target="https://genomicseducation.org/data/barcoding_yerba_mate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5" Target="https://blast.ncbi.nlm.nih.gov/Blast.cgi" TargetMode="External" /><Relationship Type="http://schemas.openxmlformats.org/officeDocument/2006/relationships/hyperlink" Id="rId95" Target="https://genomicseducation.org/data/barcoding_bird1_16s.fasta" TargetMode="External" /><Relationship Type="http://schemas.openxmlformats.org/officeDocument/2006/relationships/hyperlink" Id="rId55" Target="https://genomicseducation.org/data/barcoding_bird1_COI.fasta" TargetMode="External" /><Relationship Type="http://schemas.openxmlformats.org/officeDocument/2006/relationships/hyperlink" Id="rId96" Target="https://genomicseducation.org/data/barcoding_bird2_16s.fasta" TargetMode="External" /><Relationship Type="http://schemas.openxmlformats.org/officeDocument/2006/relationships/hyperlink" Id="rId56" Target="https://genomicseducation.org/data/barcoding_bird2_COI.fasta" TargetMode="External" /><Relationship Type="http://schemas.openxmlformats.org/officeDocument/2006/relationships/hyperlink" Id="rId97" Target="https://genomicseducation.org/data/barcoding_bird3_16s.fasta" TargetMode="External" /><Relationship Type="http://schemas.openxmlformats.org/officeDocument/2006/relationships/hyperlink" Id="rId57" Target="https://genomicseducation.org/data/barcoding_bird3_COI.fasta" TargetMode="External" /><Relationship Type="http://schemas.openxmlformats.org/officeDocument/2006/relationships/hyperlink" Id="rId98" Target="https://genomicseducation.org/data/barcoding_bird4_16s.fasta" TargetMode="External" /><Relationship Type="http://schemas.openxmlformats.org/officeDocument/2006/relationships/hyperlink" Id="rId58" Target="https://genomicseducation.org/data/barcoding_bird4_COI.fasta" TargetMode="External" /><Relationship Type="http://schemas.openxmlformats.org/officeDocument/2006/relationships/hyperlink" Id="rId89"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91"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90"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92" Target="https://genomicseducation.org/data/barcoding_yerba_mate_ITS2.fasta" TargetMode="External" /><Relationship Type="http://schemas.openxmlformats.org/officeDocument/2006/relationships/hyperlink" Id="rId52" Target="https://genomicseducation.org/data/barcoding_yerba_mate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Forensic Investigators</dc:title>
  <dc:creator/>
  <cp:keywords/>
  <dcterms:created xsi:type="dcterms:W3CDTF">2026-10-27T23:04:20Z</dcterms:created>
  <dcterms:modified xsi:type="dcterms:W3CDTF">2026-10-27T23:04:20Z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