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Family Markers: Using Multiply-Affected Families to Identify Risk Genes</w:t>
      </w:r>
    </w:p>
    <w:p>
      <w:pPr>
        <w:pStyle w:val="Date"/>
      </w:pPr>
      <w:r>
        <w:t xml:space="preserve">2026-10-20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Your Knowledge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1"/>
              </w:numPr>
            </w:pPr>
            <w:r>
              <w:t xml:space="preserve">What does the DAO gene do?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How did researchers identify DAO and other possible genes linked to bipolar disorder?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You might see a message like</w:t>
            </w:r>
            <w:r>
              <w:t xml:space="preserve"> </w:t>
            </w:r>
            <w:r>
              <w:rPr>
                <w:rStyle w:val="VerbatimChar"/>
              </w:rPr>
              <w:t xml:space="preserve">Warning: kinship2 package is deprecated for R &lt;= 4.5; switch functionality to Pedixplorer from BioConductor</w:t>
            </w:r>
            <w:r>
              <w:t xml:space="preserve">. This is not a problem, and you can still proceed!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Your Knowledge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2"/>
              </w:numPr>
            </w:pPr>
            <w:r>
              <w:t xml:space="preserve">Why might we want to install add-on packages in R?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How can we confirm that our data loaded correctly? Take a screenshot and point to your evidence.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Looking at the description and contents of the</w:t>
            </w:r>
            <w:r>
              <w:t xml:space="preserve"> </w:t>
            </w:r>
            <w:r>
              <w:rPr>
                <w:rStyle w:val="VerbatimChar"/>
              </w:rPr>
              <w:t xml:space="preserve">bipolar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depression</w:t>
            </w:r>
            <w:r>
              <w:t xml:space="preserve"> </w:t>
            </w:r>
            <w:r>
              <w:t xml:space="preserve">columns, what do you think the column</w:t>
            </w:r>
            <w:r>
              <w:t xml:space="preserve"> </w:t>
            </w:r>
            <w:r>
              <w:rPr>
                <w:rStyle w:val="VerbatimChar"/>
              </w:rPr>
              <w:t xml:space="preserve">diagnosis_available</w:t>
            </w:r>
            <w:r>
              <w:t xml:space="preserve"> </w:t>
            </w:r>
            <w:r>
              <w:t xml:space="preserve">represents? Take a screenshot that shows this column.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Your Knowledge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3"/>
              </w:numPr>
            </w:pPr>
            <w:r>
              <w:t xml:space="preserve">How many generations were assessed in this pedigree? Take a screenshot and label them.</w:t>
            </w:r>
          </w:p>
          <w:p>
            <w:pPr>
              <w:numPr>
                <w:ilvl w:val="0"/>
                <w:numId w:val="1003"/>
              </w:numPr>
            </w:pPr>
            <w:r>
              <w:t xml:space="preserve">How many male individuals and how many female individuals are present? Take a screenshot and label them.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Your Knowledge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4"/>
              </w:numPr>
            </w:pPr>
            <w:r>
              <w:t xml:space="preserve">What is the diagnosis for individual 9? Individual 10? Take a screenshot and circle these individuals.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What is the diagnosis for individual 12? Take a screenshot and circle this individual.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Your Knowledge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5"/>
              </w:numPr>
            </w:pPr>
            <w:r>
              <w:t xml:space="preserve">We already know that DAO is the gene of interest. Why is DAO a better match than IL6 for the diagnosis (based on the pedigree)?</w:t>
            </w:r>
          </w:p>
          <w:p>
            <w:pPr>
              <w:numPr>
                <w:ilvl w:val="0"/>
                <w:numId w:val="1005"/>
              </w:numPr>
            </w:pPr>
            <w:r>
              <w:t xml:space="preserve">How many copies of the DAO variant do you think are necessary to cause bipolar disorder?</w:t>
            </w:r>
          </w:p>
          <w:p>
            <w:pPr>
              <w:numPr>
                <w:ilvl w:val="0"/>
                <w:numId w:val="1005"/>
              </w:numPr>
            </w:pPr>
            <w:r>
              <w:t xml:space="preserve">Many individuals are missing diagnoses, genotypes, or both. Why do you think that might be the case?</w:t>
            </w:r>
          </w:p>
          <w:p>
            <w:pPr>
              <w:numPr>
                <w:ilvl w:val="0"/>
                <w:numId w:val="1005"/>
              </w:numPr>
            </w:pPr>
            <w:r>
              <w:t xml:space="preserve">What could be done to add more certainty to our conclusions? More genotyping, more diagnostics, or more genes collected?</w:t>
            </w:r>
          </w:p>
          <w:p/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Family Markers: Using Multiply-Affected Families to Identify Risk Genes</dc:title>
  <dc:creator/>
  <cp:keywords/>
  <dcterms:created xsi:type="dcterms:W3CDTF">2026-10-20T14:37:42Z</dcterms:created>
  <dcterms:modified xsi:type="dcterms:W3CDTF">2026-10-20T14:37:42Z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../book.bib</vt:lpwstr>
  </property>
  <property fmtid="{D5CDD505-2E9C-101B-9397-08002B2CF9AE}" pid="4" name="csl">
    <vt:lpwstr>../resources/ieee-with-url.csl</vt:lpwstr>
  </property>
  <property fmtid="{D5CDD505-2E9C-101B-9397-08002B2CF9AE}" pid="5" name="date">
    <vt:lpwstr>2026-10-20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