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85.png" ContentType="image/png"/>
  <Override PartName="/word/media/rId36.png" ContentType="image/png"/>
  <Override PartName="/word/media/rId42.png" ContentType="image/png"/>
  <Override PartName="/word/media/rId124.png" ContentType="image/png"/>
  <Override PartName="/word/media/rId71.png" ContentType="image/png"/>
  <Override PartName="/word/media/rId74.png" ContentType="image/png"/>
  <Override PartName="/word/media/rId93.png" ContentType="image/png"/>
  <Override PartName="/word/media/rId104.png" ContentType="image/png"/>
  <Override PartName="/word/media/rId107.png" ContentType="image/png"/>
  <Override PartName="/word/media/rId11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8"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40"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The version of Python used in this course and in Google Colab is Python 3, which is the version of Python that is most supported. Some Python software is written in Python 2, which is very similar but has some</w:t>
      </w:r>
      <w:r>
        <w:t xml:space="preserve"> </w:t>
      </w:r>
      <w:hyperlink r:id="rId39">
        <w:r>
          <w:rPr>
            <w:rStyle w:val="Hyperlink"/>
          </w:rPr>
          <w:t xml:space="preserve">notable differences</w:t>
        </w:r>
      </w:hyperlink>
      <w:r>
        <w:t xml:space="preserve">.</w:t>
      </w:r>
    </w:p>
    <w:p>
      <w:pPr>
        <w:pStyle w:val="BodyText"/>
      </w:pPr>
      <w:r>
        <w:t xml:space="preserve">Now, we will get to the basics of programming grammar.</w:t>
      </w:r>
    </w:p>
    <w:bookmarkEnd w:id="40"/>
    <w:bookmarkStart w:id="46"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1"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bookmarkEnd w:id="41"/>
    <w:bookmarkStart w:id="45" w:name="function-machine-schema"/>
    <w:p>
      <w:pPr>
        <w:pStyle w:val="Heading3"/>
      </w:pPr>
      <w:r>
        <w:rPr>
          <w:rStyle w:val="SectionNumber"/>
        </w:rPr>
        <w:t xml:space="preserve">1.5.2</w:t>
      </w:r>
      <w:r>
        <w:tab/>
      </w:r>
      <w:r>
        <w:t xml:space="preserve">Function machine schema</w:t>
      </w:r>
    </w:p>
    <w:p>
      <w:pPr>
        <w:pStyle w:val="FirstParagraph"/>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3" name="Picture"/>
            <a:graphic>
              <a:graphicData uri="http://schemas.openxmlformats.org/drawingml/2006/picture">
                <pic:pic>
                  <pic:nvPicPr>
                    <pic:cNvPr descr="images/function_machine.png" id="44" name="Picture"/>
                    <pic:cNvPicPr>
                      <a:picLocks noChangeArrowheads="1" noChangeAspect="1"/>
                    </pic:cNvPicPr>
                  </pic:nvPicPr>
                  <pic:blipFill>
                    <a:blip r:embed="rId42"/>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5"/>
    <w:bookmarkEnd w:id="46"/>
    <w:bookmarkStart w:id="48"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7"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have to look up the data type of a variable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numerical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7"/>
    <w:bookmarkEnd w:id="48"/>
    <w:bookmarkStart w:id="53"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52"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We can also find a similar help document, in a</w:t>
      </w:r>
      <w:r>
        <w:t xml:space="preserve"> </w:t>
      </w:r>
      <w:hyperlink r:id="rId49">
        <w:r>
          <w:rPr>
            <w:rStyle w:val="Hyperlink"/>
          </w:rPr>
          <w:t xml:space="preserve">nicer rendered form online.</w:t>
        </w:r>
      </w:hyperlink>
      <w:r>
        <w:t xml:space="preserve"> </w:t>
      </w:r>
      <w:r>
        <w:t xml:space="preserve">We will practice looking at function documentation throughout the course, because that is a fundamental skill to learn more functions on your own.</w:t>
      </w:r>
    </w:p>
    <w:p>
      <w:pPr>
        <w:pStyle w:val="BodyText"/>
      </w:pPr>
      <w:r>
        <w:t xml:space="preserve">The documentation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Let’s look at some examples of functions that don’t always have an input or output:</w:t>
      </w:r>
    </w:p>
    <w:tbl>
      <w:tblPr>
        <w:tblStyle w:val="Table"/>
        <w:tblW w:type="pct" w:w="5000"/>
        <w:tblLook w:firstRow="1" w:lastRow="0" w:firstColumn="0" w:lastColumn="0" w:noHBand="0" w:noVBand="0" w:val="0020"/>
        <w:jc w:val="start"/>
      </w:tblPr>
      <w:tblGrid>
        <w:gridCol w:w="1735"/>
        <w:gridCol w:w="1735"/>
        <w:gridCol w:w="2712"/>
        <w:gridCol w:w="1735"/>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hyperlink r:id="rId49">
              <w:r>
                <w:rPr>
                  <w:rStyle w:val="VerbatimChar"/>
                </w:rPr>
                <w:t xml:space="preserve">pow(a, b)</w:t>
              </w:r>
            </w:hyperlink>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hyperlink r:id="rId50">
              <w:r>
                <w:rPr>
                  <w:rStyle w:val="VerbatimChar"/>
                </w:rPr>
                <w:t xml:space="preserve">print(x)</w:t>
              </w:r>
            </w:hyperlink>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hyperlink r:id="rId51">
              <w:r>
                <w:rPr>
                  <w:rStyle w:val="VerbatimChar"/>
                </w:rPr>
                <w:t xml:space="preserve">dir()</w:t>
              </w:r>
            </w:hyperlink>
          </w:p>
        </w:tc>
        <w:tc>
          <w:tcPr/>
          <w:p>
            <w:pPr>
              <w:pStyle w:val="Compact"/>
              <w:jc w:val="left"/>
            </w:pPr>
            <w:r>
              <w:t xml:space="preserve">Nothing</w:t>
            </w:r>
          </w:p>
        </w:tc>
        <w:tc>
          <w:tcPr/>
          <w:p>
            <w:pPr>
              <w:pStyle w:val="Compact"/>
              <w:jc w:val="left"/>
            </w:pPr>
            <w:r>
              <w:t xml:space="preserve">Gives a list of all the variables defined in the environment.</w:t>
            </w:r>
          </w:p>
        </w:tc>
        <w:tc>
          <w:tcPr/>
          <w:p>
            <w:pPr>
              <w:pStyle w:val="Compact"/>
              <w:jc w:val="left"/>
            </w:pPr>
            <w:r>
              <w:t xml:space="preserve">List</w:t>
            </w:r>
          </w:p>
        </w:tc>
      </w:tr>
    </w:tbl>
    <w:bookmarkEnd w:id="52"/>
    <w:bookmarkEnd w:id="53"/>
    <w:bookmarkStart w:id="55"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Don’t be afraid to break things: it is how we learn how things work in programming.</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54">
        <w:r>
          <w:rPr>
            <w:rStyle w:val="Hyperlink"/>
          </w:rPr>
          <w:t xml:space="preserve">summary of Python error messages</w:t>
        </w:r>
      </w:hyperlink>
      <w:r>
        <w:t xml:space="preserve">.</w:t>
      </w:r>
    </w:p>
    <w:bookmarkEnd w:id="55"/>
    <w:bookmarkStart w:id="57"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6">
        <w:r>
          <w:rPr>
            <w:rStyle w:val="Hyperlink"/>
          </w:rPr>
          <w:t xml:space="preserve">here</w:t>
        </w:r>
      </w:hyperlink>
      <w:r>
        <w:t xml:space="preserve">.</w:t>
      </w:r>
    </w:p>
    <w:bookmarkEnd w:id="57"/>
    <w:bookmarkEnd w:id="58"/>
    <w:bookmarkStart w:id="82"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62"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9"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9"/>
    <w:bookmarkStart w:id="61"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Here, the stop index number was not specificed. When the start or stop index is</w:t>
      </w:r>
      <w:r>
        <w:t xml:space="preserve"> </w:t>
      </w:r>
      <w:r>
        <w:rPr>
          <w:iCs/>
          <w:i/>
        </w:rPr>
        <w:t xml:space="preserve">not</w:t>
      </w:r>
      <w:r>
        <w:t xml:space="preserve"> </w:t>
      </w:r>
      <w:r>
        <w:t xml:space="preserve">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There are other popular uses of the slice operator</w:t>
      </w:r>
      <w:r>
        <w:t xml:space="preserve"> </w:t>
      </w:r>
      <w:r>
        <w:rPr>
          <w:rStyle w:val="VerbatimChar"/>
        </w:rPr>
        <w:t xml:space="preserve">:</w:t>
      </w:r>
      <w:r>
        <w:t xml:space="preserve">, such as negative indicies to count from the end of a list, or subsetting with a fixed increment. You can find more discussion of list slicing</w:t>
      </w:r>
      <w:r>
        <w:t xml:space="preserve"> </w:t>
      </w:r>
      <w:hyperlink r:id="rId60">
        <w:r>
          <w:rPr>
            <w:rStyle w:val="Hyperlink"/>
          </w:rPr>
          <w:t xml:space="preserve">here</w:t>
        </w:r>
      </w:hyperlink>
      <w:r>
        <w:t xml:space="preserve">.</w:t>
      </w:r>
    </w:p>
    <w:bookmarkEnd w:id="61"/>
    <w:bookmarkEnd w:id="62"/>
    <w:bookmarkStart w:id="64"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w:t>
      </w:r>
      <w:r>
        <w:t xml:space="preserve"> </w:t>
      </w:r>
      <w:r>
        <w:rPr>
          <w:iCs/>
          <w:i/>
        </w:rPr>
        <w:t xml:space="preserve">what does it contain, and what can it do?</w:t>
      </w:r>
      <w:r>
        <w:t xml:space="preserve"> </w:t>
      </w:r>
      <w:r>
        <w:t xml:space="preserve">It is an organizational tool for a collection of data and functions that we can relate to, like a physical object.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rPr>
          <w:bCs/>
          <w:b/>
        </w:rPr>
        <w:t xml:space="preserve">Value</w:t>
      </w:r>
      <w:r>
        <w:t xml:space="preserv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650"/>
        <w:gridCol w:w="1650"/>
        <w:gridCol w:w="2970"/>
        <w:gridCol w:w="1650"/>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hyperlink r:id="rId63">
              <w:r>
                <w:rPr>
                  <w:rStyle w:val="VerbatimChar"/>
                </w:rPr>
                <w:t xml:space="preserve">chrNum.count(x)</w:t>
              </w:r>
            </w:hyperlink>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hyperlink r:id="rId63">
              <w:r>
                <w:rPr>
                  <w:rStyle w:val="VerbatimChar"/>
                </w:rPr>
                <w:t xml:space="preserve">chrNum.append(x)</w:t>
              </w:r>
            </w:hyperlink>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hyperlink r:id="rId63">
              <w:r>
                <w:rPr>
                  <w:rStyle w:val="VerbatimChar"/>
                </w:rPr>
                <w:t xml:space="preserve">chrNum.sort()</w:t>
              </w:r>
            </w:hyperlink>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hyperlink r:id="rId63">
              <w:r>
                <w:rPr>
                  <w:rStyle w:val="VerbatimChar"/>
                </w:rPr>
                <w:t xml:space="preserve">chrNum.reverse()</w:t>
              </w:r>
            </w:hyperlink>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64"/>
    <w:bookmarkStart w:id="79"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hyperlink r:id="rId65">
        <w:r>
          <w:rPr>
            <w:rStyle w:val="VerbatimChar"/>
          </w:rPr>
          <w:t xml:space="preserve">pd.read_csv()</w:t>
        </w:r>
      </w:hyperlink>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hyperlink r:id="rId66">
        <w:r>
          <w:rPr>
            <w:rStyle w:val="VerbatimChar"/>
          </w:rPr>
          <w:t xml:space="preserve">pd.read_excel()</w:t>
        </w:r>
      </w:hyperlink>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67"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67"/>
    <w:bookmarkStart w:id="78"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hyperlink r:id="rId68">
        <w:r>
          <w:rPr>
            <w:rStyle w:val="VerbatimChar"/>
          </w:rPr>
          <w:t xml:space="preserve">.head()</w:t>
        </w:r>
      </w:hyperlink>
      <w:r>
        <w:t xml:space="preserve"> </w:t>
      </w:r>
      <w:r>
        <w:t xml:space="preserve">and</w:t>
      </w:r>
      <w:r>
        <w:t xml:space="preserve"> </w:t>
      </w:r>
      <w:hyperlink r:id="rId69">
        <w:r>
          <w:rPr>
            <w:rStyle w:val="VerbatimChar"/>
          </w:rPr>
          <w:t xml:space="preserve">.tail()</w:t>
        </w:r>
      </w:hyperlink>
      <w:r>
        <w:t xml:space="preserve"> </w:t>
      </w:r>
      <w:r>
        <w:t xml:space="preserve">methods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77"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w:t>
      </w:r>
    </w:p>
    <w:p>
      <w:pPr>
        <w:pStyle w:val="BodyText"/>
      </w:pPr>
      <w:r>
        <w:t xml:space="preserve">You will use the</w:t>
      </w:r>
      <w:r>
        <w:t xml:space="preserve"> </w:t>
      </w:r>
      <w:hyperlink r:id="rId70">
        <w:r>
          <w:rPr>
            <w:rStyle w:val="VerbatimChar"/>
          </w:rPr>
          <w:t xml:space="preserve">iloc</w:t>
        </w:r>
      </w:hyperlink>
      <w:r>
        <w:t xml:space="preserve"> </w:t>
      </w:r>
      <w:r>
        <w:t xml:space="preserve">and bracket operations, and you give two slices: one for the row, and one for the column.</w:t>
      </w:r>
    </w:p>
    <w:p>
      <w:pPr>
        <w:pStyle w:val="BodyText"/>
      </w:pPr>
      <w:r>
        <w:t xml:space="preserve">Let’s start with a small dataframe to see how it works before returning to</w:t>
      </w:r>
      <w:r>
        <w:t xml:space="preserve"> </w:t>
      </w:r>
      <w:r>
        <w:rPr>
          <w:rStyle w:val="VerbatimChar"/>
        </w:rPr>
        <w:t xml:space="preserve">metadata</w:t>
      </w:r>
      <w:r>
        <w:t xml:space="preserv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Here is how the dataframe looks like with the row and column index numbers:</w:t>
      </w:r>
    </w:p>
    <w:p>
      <w:pPr>
        <w:pStyle w:val="BodyText"/>
      </w:pPr>
      <w:r>
        <w:drawing>
          <wp:inline>
            <wp:extent cx="5334000" cy="4510460"/>
            <wp:effectExtent b="0" l="0" r="0" t="0"/>
            <wp:docPr descr="" title="" id="72" name="Picture"/>
            <a:graphic>
              <a:graphicData uri="http://schemas.openxmlformats.org/drawingml/2006/picture">
                <pic:pic>
                  <pic:nvPicPr>
                    <pic:cNvPr descr="images/pandas_subset_0.png" id="73" name="Picture"/>
                    <pic:cNvPicPr>
                      <a:picLocks noChangeArrowheads="1" noChangeAspect="1"/>
                    </pic:cNvPicPr>
                  </pic:nvPicPr>
                  <pic:blipFill>
                    <a:blip r:embed="rId71"/>
                    <a:stretch>
                      <a:fillRect/>
                    </a:stretch>
                  </pic:blipFill>
                  <pic:spPr bwMode="auto">
                    <a:xfrm>
                      <a:off x="0" y="0"/>
                      <a:ext cx="5334000" cy="4510460"/>
                    </a:xfrm>
                    <a:prstGeom prst="rect">
                      <a:avLst/>
                    </a:prstGeom>
                    <a:noFill/>
                    <a:ln w="9525">
                      <a:noFill/>
                      <a:headEnd/>
                      <a:tailEnd/>
                    </a:ln>
                  </pic:spPr>
                </pic:pic>
              </a:graphicData>
            </a:graphic>
          </wp:inline>
        </w:drawing>
      </w:r>
    </w:p>
    <w:p>
      <w:pPr>
        <w:pStyle w:val="BodyText"/>
      </w:pPr>
      <w:r>
        <w:t xml:space="preserve">Subset the second to fourth rows, and the first two columns:</w:t>
      </w:r>
    </w:p>
    <w:p>
      <w:pPr>
        <w:pStyle w:val="BodyText"/>
      </w:pPr>
      <w:r>
        <w:drawing>
          <wp:inline>
            <wp:extent cx="5334000" cy="5120136"/>
            <wp:effectExtent b="0" l="0" r="0" t="0"/>
            <wp:docPr descr="" title="" id="75" name="Picture"/>
            <a:graphic>
              <a:graphicData uri="http://schemas.openxmlformats.org/drawingml/2006/picture">
                <pic:pic>
                  <pic:nvPicPr>
                    <pic:cNvPr descr="images/pandas_subset_1.png" id="76" name="Picture"/>
                    <pic:cNvPicPr>
                      <a:picLocks noChangeArrowheads="1" noChangeAspect="1"/>
                    </pic:cNvPicPr>
                  </pic:nvPicPr>
                  <pic:blipFill>
                    <a:blip r:embed="rId74"/>
                    <a:stretch>
                      <a:fillRect/>
                    </a:stretch>
                  </pic:blipFill>
                  <pic:spPr bwMode="auto">
                    <a:xfrm>
                      <a:off x="0" y="0"/>
                      <a:ext cx="5334000" cy="5120136"/>
                    </a:xfrm>
                    <a:prstGeom prst="rect">
                      <a:avLst/>
                    </a:prstGeom>
                    <a:noFill/>
                    <a:ln w="9525">
                      <a:noFill/>
                      <a:headEnd/>
                      <a:tailEnd/>
                    </a:ln>
                  </pic:spPr>
                </pic:pic>
              </a:graphicData>
            </a:graphic>
          </wp:inline>
        </w:drawing>
      </w:r>
    </w:p>
    <w:p>
      <w:pPr>
        <w:pStyle w:val="BodyText"/>
      </w:pPr>
      <w:r>
        <w:t xml:space="preserve">Now, back to</w:t>
      </w:r>
      <w:r>
        <w:t xml:space="preserve"> </w:t>
      </w:r>
      <w:r>
        <w:rPr>
          <w:rStyle w:val="VerbatimChar"/>
        </w:rPr>
        <w:t xml:space="preserve">metadata</w:t>
      </w:r>
      <w:r>
        <w:t xml:space="preserve"> </w:t>
      </w:r>
      <w:r>
        <w:t xml:space="preserve">dataframe:</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When we subset via numerical indicies, it’s called</w:t>
      </w:r>
      <w:r>
        <w:t xml:space="preserve"> </w:t>
      </w:r>
      <w:r>
        <w:rPr>
          <w:bCs/>
          <w:b/>
        </w:rPr>
        <w:t xml:space="preserve">explicit subsetting</w:t>
      </w:r>
      <w:r>
        <w:t xml:space="preserve">. This is a great way to start thinking about subsetting your dataframes for analysis, but explicit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comparison operators, also known as</w:t>
      </w:r>
      <w:r>
        <w:t xml:space="preserve"> </w:t>
      </w:r>
      <w:r>
        <w:rPr>
          <w:bCs/>
          <w:b/>
        </w:rPr>
        <w:t xml:space="preserve">implicit subsetting</w:t>
      </w:r>
      <w:r>
        <w:t xml:space="preserve">. This is much more robust in data analysis practice. You will learn about it next week!</w:t>
      </w:r>
    </w:p>
    <w:bookmarkEnd w:id="77"/>
    <w:bookmarkEnd w:id="78"/>
    <w:bookmarkEnd w:id="79"/>
    <w:bookmarkStart w:id="81"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80">
        <w:r>
          <w:rPr>
            <w:rStyle w:val="Hyperlink"/>
          </w:rPr>
          <w:t xml:space="preserve">here</w:t>
        </w:r>
      </w:hyperlink>
      <w:r>
        <w:t xml:space="preserve">.</w:t>
      </w:r>
    </w:p>
    <w:bookmarkEnd w:id="81"/>
    <w:bookmarkEnd w:id="82"/>
    <w:bookmarkStart w:id="120" w:name="data-wrangling-part-1"/>
    <w:p>
      <w:pPr>
        <w:pStyle w:val="Heading1"/>
      </w:pPr>
      <w:r>
        <w:rPr>
          <w:rStyle w:val="SectionNumber"/>
        </w:rPr>
        <w:t xml:space="preserve">3</w:t>
      </w:r>
      <w:r>
        <w:tab/>
      </w:r>
      <w:r>
        <w:t xml:space="preserve">Data Wrangling,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83" name="Picture"/>
            <a:graphic>
              <a:graphicData uri="http://schemas.openxmlformats.org/drawingml/2006/picture">
                <pic:pic>
                  <pic:nvPicPr>
                    <pic:cNvPr descr="https://d33wubrfki0l68.cloudfront.net/571b056757d68e6df81a3e3853f54d3c76ad6efc/32d37/diagrams/data-science.png" id="84" name="Picture"/>
                    <pic:cNvPicPr>
                      <a:picLocks noChangeArrowheads="1" noChangeAspect="1"/>
                    </pic:cNvPicPr>
                  </pic:nvPicPr>
                  <pic:blipFill>
                    <a:blip r:embed="rId28"/>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 R for Data Science.</w:t>
      </w:r>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88" w:name="tidy-data"/>
    <w:p>
      <w:pPr>
        <w:pStyle w:val="Heading2"/>
      </w:pPr>
      <w:r>
        <w:rPr>
          <w:rStyle w:val="SectionNumber"/>
        </w:rPr>
        <w:t xml:space="preserve">3.1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5"/>
        </w:numPr>
      </w:pPr>
      <w:r>
        <w:t xml:space="preserve">Each variable must have its own column.</w:t>
      </w:r>
    </w:p>
    <w:p>
      <w:pPr>
        <w:numPr>
          <w:ilvl w:val="0"/>
          <w:numId w:val="1015"/>
        </w:numPr>
      </w:pPr>
      <w:r>
        <w:t xml:space="preserve">Each observation must have its own row.</w:t>
      </w:r>
    </w:p>
    <w:p>
      <w:pPr>
        <w:numPr>
          <w:ilvl w:val="0"/>
          <w:numId w:val="1015"/>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86" name="Picture"/>
            <a:graphic>
              <a:graphicData uri="http://schemas.openxmlformats.org/drawingml/2006/picture">
                <pic:pic>
                  <pic:nvPicPr>
                    <pic:cNvPr descr="https://r4ds.hadley.nz/images/tidy-1.png" id="87" name="Picture"/>
                    <pic:cNvPicPr>
                      <a:picLocks noChangeArrowheads="1" noChangeAspect="1"/>
                    </pic:cNvPicPr>
                  </pic:nvPicPr>
                  <pic:blipFill>
                    <a:blip r:embed="rId85"/>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 R for Data Science.</w:t>
      </w:r>
    </w:p>
    <w:bookmarkEnd w:id="88"/>
    <w:bookmarkStart w:id="90" w:name="our-working-tidy-data-depmap-project"/>
    <w:p>
      <w:pPr>
        <w:pStyle w:val="Heading2"/>
      </w:pPr>
      <w:r>
        <w:rPr>
          <w:rStyle w:val="SectionNumber"/>
        </w:rPr>
        <w:t xml:space="preserve">3.2</w:t>
      </w:r>
      <w:r>
        <w:tab/>
      </w:r>
      <w:r>
        <w:t xml:space="preserve">Our working Tidy Data: DepMap Project</w:t>
      </w:r>
    </w:p>
    <w:p>
      <w:pPr>
        <w:pStyle w:val="FirstParagraph"/>
      </w:pPr>
      <w:r>
        <w:t xml:space="preserve">The</w:t>
      </w:r>
      <w:r>
        <w:t xml:space="preserve"> </w:t>
      </w:r>
      <w:hyperlink r:id="rId89">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to. We have been looking at the metadata since last session.</w:t>
      </w:r>
    </w:p>
    <w:p>
      <w:pPr>
        <w:numPr>
          <w:ilvl w:val="0"/>
          <w:numId w:val="1016"/>
        </w:numPr>
      </w:pPr>
      <w:r>
        <w:t xml:space="preserve">Metadata</w:t>
      </w:r>
    </w:p>
    <w:p>
      <w:pPr>
        <w:numPr>
          <w:ilvl w:val="0"/>
          <w:numId w:val="1016"/>
        </w:numPr>
      </w:pPr>
      <w:r>
        <w:t xml:space="preserve">Somatic mutations</w:t>
      </w:r>
    </w:p>
    <w:p>
      <w:pPr>
        <w:numPr>
          <w:ilvl w:val="0"/>
          <w:numId w:val="1016"/>
        </w:numPr>
      </w:pPr>
      <w:r>
        <w:t xml:space="preserve">Gene expression</w:t>
      </w:r>
    </w:p>
    <w:p>
      <w:pPr>
        <w:numPr>
          <w:ilvl w:val="0"/>
          <w:numId w:val="1016"/>
        </w:numPr>
      </w:pPr>
      <w:r>
        <w:t xml:space="preserve">Drug sensitivity</w:t>
      </w:r>
    </w:p>
    <w:p>
      <w:pPr>
        <w:numPr>
          <w:ilvl w:val="0"/>
          <w:numId w:val="1016"/>
        </w:numPr>
      </w:pPr>
      <w:r>
        <w:t xml:space="preserve">CRISPR knockout</w:t>
      </w:r>
    </w:p>
    <w:p>
      <w:pPr>
        <w:numPr>
          <w:ilvl w:val="0"/>
          <w:numId w:val="1016"/>
        </w:numPr>
      </w:pPr>
      <w:r>
        <w:t xml:space="preserve">and more…</w:t>
      </w:r>
    </w:p>
    <w:p>
      <w:pPr>
        <w:pStyle w:val="FirstParagraph"/>
      </w:pPr>
      <w:r>
        <w:t xml:space="preserve">Let’s load these datasets in, and see how these datasets fit the definition of Tidy data: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NormalTok"/>
        </w:rPr>
        <w:t xml:space="preserve">mutation </w:t>
      </w:r>
      <w:r>
        <w:rPr>
          <w:rStyle w:val="OperatorTok"/>
        </w:rPr>
        <w:t xml:space="preserve">=</w:t>
      </w:r>
      <w:r>
        <w:rPr>
          <w:rStyle w:val="NormalTok"/>
        </w:rPr>
        <w:t xml:space="preserve"> pd.read_csv(</w:t>
      </w:r>
      <w:r>
        <w:rPr>
          <w:rStyle w:val="StringTok"/>
        </w:rPr>
        <w:t xml:space="preserve">"classroom_data/mutation.csv"</w:t>
      </w:r>
      <w:r>
        <w:rPr>
          <w:rStyle w:val="NormalTok"/>
        </w:rPr>
        <w:t xml:space="preserve">)</w:t>
      </w:r>
      <w:r>
        <w:br/>
      </w:r>
      <w:r>
        <w:rPr>
          <w:rStyle w:val="NormalTok"/>
        </w:rPr>
        <w:t xml:space="preserve">expression </w:t>
      </w:r>
      <w:r>
        <w:rPr>
          <w:rStyle w:val="OperatorTok"/>
        </w:rPr>
        <w:t xml:space="preserve">=</w:t>
      </w:r>
      <w:r>
        <w:rPr>
          <w:rStyle w:val="NormalTok"/>
        </w:rPr>
        <w:t xml:space="preserve"> pd.read_csv(</w:t>
      </w:r>
      <w:r>
        <w:rPr>
          <w:rStyle w:val="StringTok"/>
        </w:rPr>
        <w:t xml:space="preserve">"classroom_data/expression.csv"</w:t>
      </w:r>
      <w:r>
        <w:rPr>
          <w:rStyle w:val="NormalTok"/>
        </w:rPr>
        <w:t xml:space="preserve">)</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mutation.head()</w:t>
      </w:r>
    </w:p>
    <w:p>
      <w:pPr>
        <w:pStyle w:val="SourceCode"/>
      </w:pPr>
      <w:r>
        <w:rPr>
          <w:rStyle w:val="VerbatimChar"/>
        </w:rPr>
        <w:t xml:space="preserve">##       ModelID  CACNA1D_Mut  CYP2D6_Mut  ...  CCDC28A_Mut  C1orf194_Mut  U2AF1_Mut</w:t>
      </w:r>
      <w:r>
        <w:br/>
      </w:r>
      <w:r>
        <w:rPr>
          <w:rStyle w:val="VerbatimChar"/>
        </w:rPr>
        <w:t xml:space="preserve">## 0  ACH-000001        False       False  ...        False         False      False</w:t>
      </w:r>
      <w:r>
        <w:br/>
      </w:r>
      <w:r>
        <w:rPr>
          <w:rStyle w:val="VerbatimChar"/>
        </w:rPr>
        <w:t xml:space="preserve">## 1  ACH-000002        False       False  ...        False         False      False</w:t>
      </w:r>
      <w:r>
        <w:br/>
      </w:r>
      <w:r>
        <w:rPr>
          <w:rStyle w:val="VerbatimChar"/>
        </w:rPr>
        <w:t xml:space="preserve">## 2  ACH-000004        False       False  ...        False         False      False</w:t>
      </w:r>
      <w:r>
        <w:br/>
      </w:r>
      <w:r>
        <w:rPr>
          <w:rStyle w:val="VerbatimChar"/>
        </w:rPr>
        <w:t xml:space="preserve">## 3  ACH-000005        False       False  ...        False         False      False</w:t>
      </w:r>
      <w:r>
        <w:br/>
      </w:r>
      <w:r>
        <w:rPr>
          <w:rStyle w:val="VerbatimChar"/>
        </w:rPr>
        <w:t xml:space="preserve">## 4  ACH-000006        False       False  ...        False         False      False</w:t>
      </w:r>
      <w:r>
        <w:br/>
      </w:r>
      <w:r>
        <w:rPr>
          <w:rStyle w:val="VerbatimChar"/>
        </w:rPr>
        <w:t xml:space="preserve">## </w:t>
      </w:r>
      <w:r>
        <w:br/>
      </w:r>
      <w:r>
        <w:rPr>
          <w:rStyle w:val="VerbatimChar"/>
        </w:rPr>
        <w:t xml:space="preserve">## [5 rows x 540 columns]</w:t>
      </w:r>
    </w:p>
    <w:p>
      <w:pPr>
        <w:pStyle w:val="SourceCode"/>
      </w:pPr>
      <w:r>
        <w:rPr>
          <w:rStyle w:val="NormalTok"/>
        </w:rPr>
        <w:t xml:space="preserve">expression.head()</w:t>
      </w:r>
    </w:p>
    <w:p>
      <w:pPr>
        <w:pStyle w:val="SourceCode"/>
      </w:pPr>
      <w:r>
        <w:rPr>
          <w:rStyle w:val="VerbatimChar"/>
        </w:rPr>
        <w:t xml:space="preserve">##       ModelID  ENPP4_Exp  CREBBP_Exp  ...  OR5D13_Exp  C2orf81_Exp  OR8S1_Exp</w:t>
      </w:r>
      <w:r>
        <w:br/>
      </w:r>
      <w:r>
        <w:rPr>
          <w:rStyle w:val="VerbatimChar"/>
        </w:rPr>
        <w:t xml:space="preserve">## 0  ACH-001113   2.280956    4.094236  ...         0.0     1.726831        0.0</w:t>
      </w:r>
      <w:r>
        <w:br/>
      </w:r>
      <w:r>
        <w:rPr>
          <w:rStyle w:val="VerbatimChar"/>
        </w:rPr>
        <w:t xml:space="preserve">## 1  ACH-001289   3.622930    3.606442  ...         0.0     0.790772        0.0</w:t>
      </w:r>
      <w:r>
        <w:br/>
      </w:r>
      <w:r>
        <w:rPr>
          <w:rStyle w:val="VerbatimChar"/>
        </w:rPr>
        <w:t xml:space="preserve">## 2  ACH-001339   0.790772    2.970854  ...         0.0     0.575312        0.0</w:t>
      </w:r>
      <w:r>
        <w:br/>
      </w:r>
      <w:r>
        <w:rPr>
          <w:rStyle w:val="VerbatimChar"/>
        </w:rPr>
        <w:t xml:space="preserve">## 3  ACH-001538   3.485427    2.801159  ...         0.0     1.077243        0.0</w:t>
      </w:r>
      <w:r>
        <w:br/>
      </w:r>
      <w:r>
        <w:rPr>
          <w:rStyle w:val="VerbatimChar"/>
        </w:rPr>
        <w:t xml:space="preserve">## 4  ACH-000242   0.879706    3.327687  ...         0.0     0.722466        0.0</w:t>
      </w:r>
      <w:r>
        <w:br/>
      </w:r>
      <w:r>
        <w:rPr>
          <w:rStyle w:val="VerbatimChar"/>
        </w:rPr>
        <w:t xml:space="preserve">## </w:t>
      </w:r>
      <w:r>
        <w:br/>
      </w:r>
      <w:r>
        <w:rPr>
          <w:rStyle w:val="VerbatimChar"/>
        </w:rPr>
        <w:t xml:space="preserve">## [5 rows x 536 columns]</w:t>
      </w:r>
    </w:p>
    <w:tbl>
      <w:tblPr>
        <w:tblStyle w:val="Table"/>
        <w:tblW w:type="pct" w:w="5000"/>
        <w:tblLook w:firstRow="1" w:lastRow="0" w:firstColumn="0" w:lastColumn="0" w:noHBand="0" w:noVBand="0" w:val="0020"/>
        <w:jc w:val="start"/>
      </w:tblPr>
      <w:tblGrid>
        <w:gridCol w:w="1870"/>
        <w:gridCol w:w="1870"/>
        <w:gridCol w:w="2200"/>
        <w:gridCol w:w="1980"/>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90"/>
    <w:bookmarkStart w:id="97" w:name="X5f504481fa907d076772e1254cba867c34a3f06"/>
    <w:p>
      <w:pPr>
        <w:pStyle w:val="Heading2"/>
      </w:pPr>
      <w:r>
        <w:rPr>
          <w:rStyle w:val="SectionNumber"/>
        </w:rPr>
        <w:t xml:space="preserve">3.3</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subset for and columns would you subset for that relate to a scientific question?</w:t>
      </w:r>
    </w:p>
    <w:p>
      <w:pPr>
        <w:pStyle w:val="FirstParagraph"/>
      </w:pPr>
      <w:r>
        <w:t xml:space="preserve">We have been using</w:t>
      </w:r>
      <w:r>
        <w:t xml:space="preserve"> </w:t>
      </w:r>
      <w:r>
        <w:rPr>
          <w:bCs/>
          <w:b/>
        </w:rPr>
        <w:t xml:space="preserve">explicit subsetting</w:t>
      </w:r>
      <w:r>
        <w:t xml:space="preserve"> </w:t>
      </w:r>
      <w:r>
        <w:t xml:space="preserve">with numerical indicies, such as</w:t>
      </w:r>
      <w:r>
        <w:t xml:space="preserve"> </w:t>
      </w:r>
      <w:r>
        <w:t xml:space="preserve">“</w:t>
      </w:r>
      <w:r>
        <w:t xml:space="preserve">I want to filter for rows 20-50 and select columns 2 and 8</w:t>
      </w:r>
      <w:r>
        <w:t xml:space="preserve">”</w:t>
      </w:r>
      <w:r>
        <w:t xml:space="preserve">. We are now going to switch to</w:t>
      </w:r>
      <w:r>
        <w:t xml:space="preserve"> </w:t>
      </w:r>
      <w:r>
        <w:rPr>
          <w:bCs/>
          <w:b/>
        </w:rPr>
        <w:t xml:space="preserve">implicit subsetting</w:t>
      </w:r>
      <w:r>
        <w:t xml:space="preserve"> </w:t>
      </w:r>
      <w:r>
        <w:t xml:space="preserve">in which we describe the subsetting criteria via comparision operators and column names, such as:</w:t>
      </w:r>
    </w:p>
    <w:p>
      <w:pPr>
        <w:pStyle w:val="BodyText"/>
      </w:pPr>
      <w:r>
        <w:rPr>
          <w:iCs/>
          <w:i/>
        </w:rPr>
        <w:t xml:space="preserve">“</w:t>
      </w:r>
      <w:r>
        <w:rPr>
          <w:iCs/>
          <w:i/>
        </w:rPr>
        <w:t xml:space="preserve">I want to subset for rows such that the OncotreeLineage is breast cancer and subset for columns Age and Sex.</w:t>
      </w:r>
      <w:r>
        <w:rPr>
          <w:iCs/>
          <w:i/>
        </w:rPr>
        <w:t xml:space="preserve">”</w:t>
      </w:r>
    </w:p>
    <w:p>
      <w:pPr>
        <w:pStyle w:val="BodyText"/>
      </w:pPr>
      <w:r>
        <w:t xml:space="preserve">Notice that when we subset for rows in an implicit way, we formulate our criteria in terms of the columns.This is because we are guaranteed to have column names in Dataframes, but not row names.</w:t>
      </w:r>
    </w:p>
    <w:bookmarkStart w:id="96" w:name="X697e8beab6f9a6ecff37614cd10ec3c9156af4e"/>
    <w:p>
      <w:pPr>
        <w:pStyle w:val="Heading4"/>
      </w:pPr>
      <w:r>
        <w:rPr>
          <w:rStyle w:val="SectionNumber"/>
        </w:rPr>
        <w:t xml:space="preserve">3.3.0.1</w:t>
      </w:r>
      <w:r>
        <w:tab/>
      </w:r>
      <w:r>
        <w:t xml:space="preserve">Let’s convert our implicit subsetting criteria into code!</w:t>
      </w:r>
    </w:p>
    <w:p>
      <w:pPr>
        <w:pStyle w:val="FirstParagraph"/>
      </w:pPr>
      <w:r>
        <w:t xml:space="preserve">To subset for rows implicitly, we will use the conditional operators on Dataframe columns you used in Exercise 2. To formulate a conditional operator expression that OncotreeLineage is breast cancer:</w:t>
      </w:r>
    </w:p>
    <w:p>
      <w:pPr>
        <w:pStyle w:val="SourceCode"/>
      </w:pPr>
      <w:r>
        <w:rPr>
          <w:rStyle w:val="NormalTok"/>
        </w:rPr>
        <w:t xml:space="preserve">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p>
    <w:p>
      <w:pPr>
        <w:pStyle w:val="SourceCode"/>
      </w:pPr>
      <w:r>
        <w:rPr>
          <w:rStyle w:val="VerbatimChar"/>
        </w:rPr>
        <w:t xml:space="preserve">## 0       False</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  </w:t>
      </w:r>
      <w:r>
        <w:br/>
      </w:r>
      <w:r>
        <w:rPr>
          <w:rStyle w:val="VerbatimChar"/>
        </w:rPr>
        <w:t xml:space="preserve">## 1859    False</w:t>
      </w:r>
      <w:r>
        <w:br/>
      </w:r>
      <w:r>
        <w:rPr>
          <w:rStyle w:val="VerbatimChar"/>
        </w:rPr>
        <w:t xml:space="preserve">## 1860    False</w:t>
      </w:r>
      <w:r>
        <w:br/>
      </w:r>
      <w:r>
        <w:rPr>
          <w:rStyle w:val="VerbatimChar"/>
        </w:rPr>
        <w:t xml:space="preserve">## 1861    False</w:t>
      </w:r>
      <w:r>
        <w:br/>
      </w:r>
      <w:r>
        <w:rPr>
          <w:rStyle w:val="VerbatimChar"/>
        </w:rPr>
        <w:t xml:space="preserve">## 1862    False</w:t>
      </w:r>
      <w:r>
        <w:br/>
      </w:r>
      <w:r>
        <w:rPr>
          <w:rStyle w:val="VerbatimChar"/>
        </w:rPr>
        <w:t xml:space="preserve">## 1863     True</w:t>
      </w:r>
      <w:r>
        <w:br/>
      </w:r>
      <w:r>
        <w:rPr>
          <w:rStyle w:val="VerbatimChar"/>
        </w:rPr>
        <w:t xml:space="preserve">## Name: OncotreeLineage, Length: 1864, dtype: bool</w:t>
      </w:r>
    </w:p>
    <w:p>
      <w:pPr>
        <w:pStyle w:val="FirstParagraph"/>
      </w:pPr>
      <w:r>
        <w:t xml:space="preserve">Then, we will use the</w:t>
      </w:r>
      <w:r>
        <w:t xml:space="preserve"> </w:t>
      </w:r>
      <w:hyperlink r:id="rId91">
        <w:r>
          <w:rPr>
            <w:rStyle w:val="VerbatimChar"/>
          </w:rPr>
          <w:t xml:space="preserve">.loc</w:t>
        </w:r>
      </w:hyperlink>
      <w:r>
        <w:t xml:space="preserve"> </w:t>
      </w:r>
      <w:r>
        <w:t xml:space="preserve">operation (which is different than</w:t>
      </w:r>
      <w:r>
        <w:t xml:space="preserve"> </w:t>
      </w:r>
      <w:hyperlink r:id="rId92">
        <w:r>
          <w:rPr>
            <w:rStyle w:val="VerbatimChar"/>
          </w:rPr>
          <w:t xml:space="preserve">.iloc</w:t>
        </w:r>
      </w:hyperlink>
      <w:r>
        <w:t xml:space="preserve"> </w:t>
      </w:r>
      <w:r>
        <w:t xml:space="preserve">operation!) and subsetting brackets to subset rows and columns Age and Sex at the same time:</w:t>
      </w:r>
    </w:p>
    <w:p>
      <w:pPr>
        <w:pStyle w:val="SourceCode"/>
      </w:pPr>
      <w:r>
        <w:rPr>
          <w:rStyle w:val="NormalTok"/>
        </w:rPr>
        <w:t xml:space="preserve">metadata.loc[metadata[</w:t>
      </w:r>
      <w:r>
        <w:rPr>
          <w:rStyle w:val="StringTok"/>
        </w:rPr>
        <w:t xml:space="preserve">'OncotreeLineage'</w:t>
      </w:r>
      <w:r>
        <w:rPr>
          <w:rStyle w:val="NormalTok"/>
        </w:rPr>
        <w:t xml:space="preserve">] </w:t>
      </w:r>
      <w:r>
        <w:rPr>
          <w:rStyle w:val="OperatorTok"/>
        </w:rPr>
        <w:t xml:space="preserve">==</w:t>
      </w:r>
      <w:r>
        <w:rPr>
          <w:rStyle w:val="NormalTok"/>
        </w:rPr>
        <w:t xml:space="preserve"> </w:t>
      </w:r>
      <w:r>
        <w:rPr>
          <w:rStyle w:val="StringTok"/>
        </w:rPr>
        <w:t xml:space="preserve">"Lung"</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p>
    <w:p>
      <w:pPr>
        <w:pStyle w:val="SourceCode"/>
      </w:pPr>
      <w:r>
        <w:rPr>
          <w:rStyle w:val="VerbatimChar"/>
        </w:rPr>
        <w:t xml:space="preserve">##        Age     Sex</w:t>
      </w:r>
      <w:r>
        <w:br/>
      </w:r>
      <w:r>
        <w:rPr>
          <w:rStyle w:val="VerbatimChar"/>
        </w:rPr>
        <w:t xml:space="preserve">## 10    39.0  Female</w:t>
      </w:r>
      <w:r>
        <w:br/>
      </w:r>
      <w:r>
        <w:rPr>
          <w:rStyle w:val="VerbatimChar"/>
        </w:rPr>
        <w:t xml:space="preserve">## 13    44.0    Male</w:t>
      </w:r>
      <w:r>
        <w:br/>
      </w:r>
      <w:r>
        <w:rPr>
          <w:rStyle w:val="VerbatimChar"/>
        </w:rPr>
        <w:t xml:space="preserve">## 19    55.0  Female</w:t>
      </w:r>
      <w:r>
        <w:br/>
      </w:r>
      <w:r>
        <w:rPr>
          <w:rStyle w:val="VerbatimChar"/>
        </w:rPr>
        <w:t xml:space="preserve">## 27    39.0  Female</w:t>
      </w:r>
      <w:r>
        <w:br/>
      </w:r>
      <w:r>
        <w:rPr>
          <w:rStyle w:val="VerbatimChar"/>
        </w:rPr>
        <w:t xml:space="preserve">## 28    45.0    Male</w:t>
      </w:r>
      <w:r>
        <w:br/>
      </w:r>
      <w:r>
        <w:rPr>
          <w:rStyle w:val="VerbatimChar"/>
        </w:rPr>
        <w:t xml:space="preserve">## ...    ...     ...</w:t>
      </w:r>
      <w:r>
        <w:br/>
      </w:r>
      <w:r>
        <w:rPr>
          <w:rStyle w:val="VerbatimChar"/>
        </w:rPr>
        <w:t xml:space="preserve">## 1745  52.0    Male</w:t>
      </w:r>
      <w:r>
        <w:br/>
      </w:r>
      <w:r>
        <w:rPr>
          <w:rStyle w:val="VerbatimChar"/>
        </w:rPr>
        <w:t xml:space="preserve">## 1819  84.0    Male</w:t>
      </w:r>
      <w:r>
        <w:br/>
      </w:r>
      <w:r>
        <w:rPr>
          <w:rStyle w:val="VerbatimChar"/>
        </w:rPr>
        <w:t xml:space="preserve">## 1820  57.0  Female</w:t>
      </w:r>
      <w:r>
        <w:br/>
      </w:r>
      <w:r>
        <w:rPr>
          <w:rStyle w:val="VerbatimChar"/>
        </w:rPr>
        <w:t xml:space="preserve">## 1822  53.0    Male</w:t>
      </w:r>
      <w:r>
        <w:br/>
      </w:r>
      <w:r>
        <w:rPr>
          <w:rStyle w:val="VerbatimChar"/>
        </w:rPr>
        <w:t xml:space="preserve">## 1863  62.0    Male</w:t>
      </w:r>
      <w:r>
        <w:br/>
      </w:r>
      <w:r>
        <w:rPr>
          <w:rStyle w:val="VerbatimChar"/>
        </w:rPr>
        <w:t xml:space="preserve">## </w:t>
      </w:r>
      <w:r>
        <w:br/>
      </w:r>
      <w:r>
        <w:rPr>
          <w:rStyle w:val="VerbatimChar"/>
        </w:rPr>
        <w:t xml:space="preserve">## [241 rows x 2 columns]</w:t>
      </w:r>
    </w:p>
    <w:p>
      <w:pPr>
        <w:pStyle w:val="FirstParagraph"/>
      </w:pPr>
      <w:r>
        <w:t xml:space="preserve">What’s going on here? The first component of the subset,</w:t>
      </w:r>
      <w:r>
        <w:t xml:space="preserve"> </w:t>
      </w:r>
      <w:r>
        <w:rPr>
          <w:rStyle w:val="VerbatimChar"/>
        </w:rPr>
        <w:t xml:space="preserve">metadata['OncotreeLineage'] == "Lung"</w:t>
      </w:r>
      <w:r>
        <w:t xml:space="preserve">, subsets for the rows. It gives us a column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and we keep rows that correspond to</w:t>
      </w:r>
      <w:r>
        <w:t xml:space="preserve"> </w:t>
      </w:r>
      <w:r>
        <w:rPr>
          <w:rStyle w:val="VerbatimChar"/>
        </w:rPr>
        <w:t xml:space="preserve">True</w:t>
      </w:r>
      <w:r>
        <w:t xml:space="preserve"> </w:t>
      </w:r>
      <w:r>
        <w:t xml:space="preserve">values. Then, we specify the column names we want to subset for via a list.</w:t>
      </w:r>
    </w:p>
    <w:p>
      <w:pPr>
        <w:pStyle w:val="BodyText"/>
      </w:pPr>
      <w:r>
        <w:t xml:space="preserve">Here’s another example: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                            </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rPr>
          <w:iCs/>
          <w:i/>
        </w:rPr>
        <w:t xml:space="preserve">“</w:t>
      </w:r>
      <w:r>
        <w:rPr>
          <w:iCs/>
          <w:i/>
        </w:rPr>
        <w:t xml:space="preserve">I want to subset for rows such that the status is</w:t>
      </w:r>
      <w:r>
        <w:rPr>
          <w:iCs/>
          <w:i/>
        </w:rPr>
        <w:t xml:space="preserve">”</w:t>
      </w:r>
      <w:r>
        <w:rPr>
          <w:iCs/>
          <w:i/>
        </w:rPr>
        <w:t xml:space="preserve">treated” and subset for columns status and age_case.”</w:t>
      </w:r>
    </w:p>
    <w:p>
      <w:pPr>
        <w:pStyle w:val="SourceCode"/>
      </w:pPr>
      <w:r>
        <w:rPr>
          <w:rStyle w:val="NormalTok"/>
        </w:rPr>
        <w:t xml:space="preserve">df.loc[df.status </w:t>
      </w:r>
      <w:r>
        <w:rPr>
          <w:rStyle w:val="OperatorTok"/>
        </w:rPr>
        <w:t xml:space="preserve">==</w:t>
      </w:r>
      <w:r>
        <w:rPr>
          <w:rStyle w:val="NormalTok"/>
        </w:rPr>
        <w:t xml:space="preserve"> </w:t>
      </w:r>
      <w:r>
        <w:rPr>
          <w:rStyle w:val="StringTok"/>
        </w:rPr>
        <w:t xml:space="preserve">"treated"</w:t>
      </w:r>
      <w:r>
        <w:rPr>
          <w:rStyle w:val="NormalTok"/>
        </w:rPr>
        <w:t xml:space="preserve">, [</w:t>
      </w:r>
      <w:r>
        <w:rPr>
          <w:rStyle w:val="StringTok"/>
        </w:rPr>
        <w:t xml:space="preserve">"status"</w:t>
      </w:r>
      <w:r>
        <w:rPr>
          <w:rStyle w:val="NormalTok"/>
        </w:rPr>
        <w:t xml:space="preserve">, </w:t>
      </w:r>
      <w:r>
        <w:rPr>
          <w:rStyle w:val="StringTok"/>
        </w:rPr>
        <w:t xml:space="preserve">"age_case"</w:t>
      </w:r>
      <w:r>
        <w:rPr>
          <w:rStyle w:val="NormalTok"/>
        </w:rPr>
        <w:t xml:space="preserve">]]</w:t>
      </w:r>
    </w:p>
    <w:p>
      <w:pPr>
        <w:pStyle w:val="SourceCode"/>
      </w:pPr>
      <w:r>
        <w:rPr>
          <w:rStyle w:val="VerbatimChar"/>
        </w:rPr>
        <w:t xml:space="preserve">##     status  age_case</w:t>
      </w:r>
      <w:r>
        <w:br/>
      </w:r>
      <w:r>
        <w:rPr>
          <w:rStyle w:val="VerbatimChar"/>
        </w:rPr>
        <w:t xml:space="preserve">## 0  treated        25</w:t>
      </w:r>
      <w:r>
        <w:br/>
      </w:r>
      <w:r>
        <w:rPr>
          <w:rStyle w:val="VerbatimChar"/>
        </w:rPr>
        <w:t xml:space="preserve">## 4  treated         7</w:t>
      </w:r>
    </w:p>
    <w:p>
      <w:pPr>
        <w:pStyle w:val="FirstParagraph"/>
      </w:pPr>
      <w:r>
        <w:drawing>
          <wp:inline>
            <wp:extent cx="5334000" cy="4261454"/>
            <wp:effectExtent b="0" l="0" r="0" t="0"/>
            <wp:docPr descr="" title="" id="94" name="Picture"/>
            <a:graphic>
              <a:graphicData uri="http://schemas.openxmlformats.org/drawingml/2006/picture">
                <pic:pic>
                  <pic:nvPicPr>
                    <pic:cNvPr descr="images/pandas_subset_2.png" id="95" name="Picture"/>
                    <pic:cNvPicPr>
                      <a:picLocks noChangeArrowheads="1" noChangeAspect="1"/>
                    </pic:cNvPicPr>
                  </pic:nvPicPr>
                  <pic:blipFill>
                    <a:blip r:embed="rId93"/>
                    <a:stretch>
                      <a:fillRect/>
                    </a:stretch>
                  </pic:blipFill>
                  <pic:spPr bwMode="auto">
                    <a:xfrm>
                      <a:off x="0" y="0"/>
                      <a:ext cx="5334000" cy="4261454"/>
                    </a:xfrm>
                    <a:prstGeom prst="rect">
                      <a:avLst/>
                    </a:prstGeom>
                    <a:noFill/>
                    <a:ln w="9525">
                      <a:noFill/>
                      <a:headEnd/>
                      <a:tailEnd/>
                    </a:ln>
                  </pic:spPr>
                </pic:pic>
              </a:graphicData>
            </a:graphic>
          </wp:inline>
        </w:drawing>
      </w:r>
    </w:p>
    <w:bookmarkEnd w:id="96"/>
    <w:bookmarkEnd w:id="97"/>
    <w:bookmarkStart w:id="102" w:name="summary-statistics"/>
    <w:p>
      <w:pPr>
        <w:pStyle w:val="Heading2"/>
      </w:pPr>
      <w:r>
        <w:rPr>
          <w:rStyle w:val="SectionNumber"/>
        </w:rPr>
        <w:t xml:space="preserve">3.4</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all the values from a variable in a numeric summary, such as mean, median, or mode.</w:t>
      </w:r>
    </w:p>
    <w:p>
      <w:pPr>
        <w:pStyle w:val="BodyText"/>
      </w:pPr>
      <w:r>
        <w:t xml:space="preserve">If we look at the data structure of a Dataframe’s column, it is actually not a List, but an object called Series. It has methods can compute summary statistics for us. Let’s take a look at a few popular examples:</w:t>
      </w:r>
    </w:p>
    <w:tbl>
      <w:tblPr>
        <w:tblStyle w:val="Table"/>
        <w:tblW w:type="pct" w:w="5000"/>
        <w:tblLook w:firstRow="1" w:lastRow="0" w:firstColumn="0" w:lastColumn="0" w:noHBand="0" w:noVBand="0" w:val="0020"/>
        <w:jc w:val="start"/>
      </w:tblPr>
      <w:tblGrid>
        <w:gridCol w:w="1760"/>
        <w:gridCol w:w="1760"/>
        <w:gridCol w:w="2640"/>
        <w:gridCol w:w="1760"/>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hyperlink r:id="rId98">
              <w:r>
                <w:rPr>
                  <w:rStyle w:val="VerbatimChar"/>
                </w:rPr>
                <w:t xml:space="preserve">metadata.Age.mean()</w:t>
              </w:r>
            </w:hyperlink>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mean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hyperlink r:id="rId99">
              <w:r>
                <w:rPr>
                  <w:rStyle w:val="VerbatimChar"/>
                </w:rPr>
                <w:t xml:space="preserve">metadata['Age'].median()</w:t>
              </w:r>
            </w:hyperlink>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median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hyperlink r:id="rId100">
              <w:r>
                <w:rPr>
                  <w:rStyle w:val="VerbatimChar"/>
                </w:rPr>
                <w:t xml:space="preserve">metadata.Age.max()</w:t>
              </w:r>
            </w:hyperlink>
          </w:p>
        </w:tc>
        <w:tc>
          <w:tcPr/>
          <w:p>
            <w:pPr>
              <w:pStyle w:val="Compact"/>
              <w:jc w:val="left"/>
            </w:pPr>
            <w:r>
              <w:rPr>
                <w:rStyle w:val="VerbatimChar"/>
              </w:rPr>
              <w:t xml:space="preserve">metadata.Age</w:t>
            </w:r>
            <w:r>
              <w:t xml:space="preserve"> </w:t>
            </w:r>
            <w:r>
              <w:t xml:space="preserve">as a numeric Series</w:t>
            </w:r>
          </w:p>
        </w:tc>
        <w:tc>
          <w:tcPr/>
          <w:p>
            <w:pPr>
              <w:pStyle w:val="Compact"/>
              <w:jc w:val="left"/>
            </w:pPr>
            <w:r>
              <w:t xml:space="preserve">Computes the max value of the</w:t>
            </w:r>
            <w:r>
              <w:t xml:space="preserve"> </w:t>
            </w:r>
            <w:r>
              <w:rPr>
                <w:rStyle w:val="VerbatimChar"/>
              </w:rPr>
              <w:t xml:space="preserve">Age</w:t>
            </w:r>
            <w:r>
              <w:t xml:space="preserve"> </w:t>
            </w:r>
            <w:r>
              <w:t xml:space="preserve">column.</w:t>
            </w:r>
          </w:p>
        </w:tc>
        <w:tc>
          <w:tcPr/>
          <w:p>
            <w:pPr>
              <w:pStyle w:val="Compact"/>
              <w:jc w:val="left"/>
            </w:pPr>
            <w:r>
              <w:t xml:space="preserve">Float (NumPy)</w:t>
            </w:r>
          </w:p>
        </w:tc>
      </w:tr>
      <w:tr>
        <w:tc>
          <w:tcPr/>
          <w:p>
            <w:pPr>
              <w:pStyle w:val="Compact"/>
              <w:jc w:val="left"/>
            </w:pPr>
            <w:hyperlink r:id="rId101">
              <w:r>
                <w:rPr>
                  <w:rStyle w:val="VerbatimChar"/>
                </w:rPr>
                <w:t xml:space="preserve">metadata.OncotreeSubtype.value_counts()</w:t>
              </w:r>
            </w:hyperlink>
          </w:p>
        </w:tc>
        <w:tc>
          <w:tcPr/>
          <w:p>
            <w:pPr>
              <w:pStyle w:val="Compact"/>
              <w:jc w:val="left"/>
            </w:pPr>
            <w:r>
              <w:rPr>
                <w:rStyle w:val="VerbatimChar"/>
              </w:rPr>
              <w:t xml:space="preserve">metadata.OncotreeSubtype</w:t>
            </w:r>
            <w:r>
              <w:t xml:space="preserve"> </w:t>
            </w:r>
            <w:r>
              <w:t xml:space="preserve">as a string Series</w:t>
            </w:r>
          </w:p>
        </w:tc>
        <w:tc>
          <w:tcPr/>
          <w:p>
            <w:pPr>
              <w:pStyle w:val="Compact"/>
              <w:jc w:val="left"/>
            </w:pPr>
            <w:r>
              <w:t xml:space="preserve">Creates a frequency table of all unique elements in</w:t>
            </w:r>
            <w:r>
              <w:t xml:space="preserve"> </w:t>
            </w:r>
            <w:r>
              <w:rPr>
                <w:rStyle w:val="VerbatimChar"/>
              </w:rPr>
              <w:t xml:space="preserve">OncotreeSubtype</w:t>
            </w:r>
            <w:r>
              <w:t xml:space="preserve"> </w:t>
            </w:r>
            <w:r>
              <w:t xml:space="preserve">column.</w:t>
            </w:r>
          </w:p>
        </w:tc>
        <w:tc>
          <w:tcPr/>
          <w:p>
            <w:pPr>
              <w:pStyle w:val="Compact"/>
              <w:jc w:val="left"/>
            </w:pPr>
            <w:r>
              <w:t xml:space="preserve">Series</w:t>
            </w:r>
          </w:p>
        </w:tc>
      </w:tr>
    </w:tbl>
    <w:p>
      <w:pPr>
        <w:pStyle w:val="BodyText"/>
      </w:pPr>
      <w:r>
        <w:t xml:space="preserve">Let’s try it out, with some nice print formatting:</w:t>
      </w:r>
    </w:p>
    <w:p>
      <w:pPr>
        <w:pStyle w:val="SourceCode"/>
      </w:pPr>
      <w:r>
        <w:rPr>
          <w:rStyle w:val="BuiltInTok"/>
        </w:rPr>
        <w:t xml:space="preserve">print</w:t>
      </w:r>
      <w:r>
        <w:rPr>
          <w:rStyle w:val="NormalTok"/>
        </w:rPr>
        <w:t xml:space="preserve">(</w:t>
      </w:r>
      <w:r>
        <w:rPr>
          <w:rStyle w:val="StringTok"/>
        </w:rPr>
        <w:t xml:space="preserve">"Mean value of Age column:"</w:t>
      </w:r>
      <w:r>
        <w:rPr>
          <w:rStyle w:val="NormalTok"/>
        </w:rPr>
        <w:t xml:space="preserve">, metadata[</w:t>
      </w:r>
      <w:r>
        <w:rPr>
          <w:rStyle w:val="StringTok"/>
        </w:rPr>
        <w:t xml:space="preserve">'Age'</w:t>
      </w:r>
      <w:r>
        <w:rPr>
          <w:rStyle w:val="NormalTok"/>
        </w:rPr>
        <w:t xml:space="preserve">].mean())</w:t>
      </w:r>
    </w:p>
    <w:p>
      <w:pPr>
        <w:pStyle w:val="SourceCode"/>
      </w:pPr>
      <w:r>
        <w:rPr>
          <w:rStyle w:val="VerbatimChar"/>
        </w:rPr>
        <w:t xml:space="preserve">## Mean value of Age column: 47.45187165775401</w:t>
      </w:r>
    </w:p>
    <w:p>
      <w:pPr>
        <w:pStyle w:val="SourceCode"/>
      </w:pPr>
      <w:r>
        <w:rPr>
          <w:rStyle w:val="BuiltInTok"/>
        </w:rPr>
        <w:t xml:space="preserve">print</w:t>
      </w:r>
      <w:r>
        <w:rPr>
          <w:rStyle w:val="NormalTok"/>
        </w:rPr>
        <w:t xml:space="preserve">(</w:t>
      </w:r>
      <w:r>
        <w:rPr>
          <w:rStyle w:val="StringTok"/>
        </w:rPr>
        <w:t xml:space="preserve">"Frequency of column"</w:t>
      </w:r>
      <w:r>
        <w:rPr>
          <w:rStyle w:val="NormalTok"/>
        </w:rPr>
        <w:t xml:space="preserve">, metadata.OncotreeLineage.value_counts())</w:t>
      </w:r>
    </w:p>
    <w:p>
      <w:pPr>
        <w:pStyle w:val="SourceCode"/>
      </w:pPr>
      <w:r>
        <w:rPr>
          <w:rStyle w:val="VerbatimChar"/>
        </w:rPr>
        <w:t xml:space="preserve">## Frequency of column OncotreeLineage</w:t>
      </w:r>
      <w:r>
        <w:br/>
      </w:r>
      <w:r>
        <w:rPr>
          <w:rStyle w:val="VerbatimChar"/>
        </w:rPr>
        <w:t xml:space="preserve">## Lung                         241</w:t>
      </w:r>
      <w:r>
        <w:br/>
      </w:r>
      <w:r>
        <w:rPr>
          <w:rStyle w:val="VerbatimChar"/>
        </w:rPr>
        <w:t xml:space="preserve">## Lymphoid                     209</w:t>
      </w:r>
      <w:r>
        <w:br/>
      </w:r>
      <w:r>
        <w:rPr>
          <w:rStyle w:val="VerbatimChar"/>
        </w:rPr>
        <w:t xml:space="preserve">## CNS/Brain                    123</w:t>
      </w:r>
      <w:r>
        <w:br/>
      </w:r>
      <w:r>
        <w:rPr>
          <w:rStyle w:val="VerbatimChar"/>
        </w:rPr>
        <w:t xml:space="preserve">## Skin                         118</w:t>
      </w:r>
      <w:r>
        <w:br/>
      </w:r>
      <w:r>
        <w:rPr>
          <w:rStyle w:val="VerbatimChar"/>
        </w:rPr>
        <w:t xml:space="preserve">## Esophagus/Stomach             95</w:t>
      </w:r>
      <w:r>
        <w:br/>
      </w:r>
      <w:r>
        <w:rPr>
          <w:rStyle w:val="VerbatimChar"/>
        </w:rPr>
        <w:t xml:space="preserve">## Breast                        92</w:t>
      </w:r>
      <w:r>
        <w:br/>
      </w:r>
      <w:r>
        <w:rPr>
          <w:rStyle w:val="VerbatimChar"/>
        </w:rPr>
        <w:t xml:space="preserve">## Bowel                         87</w:t>
      </w:r>
      <w:r>
        <w:br/>
      </w:r>
      <w:r>
        <w:rPr>
          <w:rStyle w:val="VerbatimChar"/>
        </w:rPr>
        <w:t xml:space="preserve">## Head and Neck                 81</w:t>
      </w:r>
      <w:r>
        <w:br/>
      </w:r>
      <w:r>
        <w:rPr>
          <w:rStyle w:val="VerbatimChar"/>
        </w:rPr>
        <w:t xml:space="preserve">## Myeloid                       77</w:t>
      </w:r>
      <w:r>
        <w:br/>
      </w:r>
      <w:r>
        <w:rPr>
          <w:rStyle w:val="VerbatimChar"/>
        </w:rPr>
        <w:t xml:space="preserve">## Bone                          75</w:t>
      </w:r>
      <w:r>
        <w:br/>
      </w:r>
      <w:r>
        <w:rPr>
          <w:rStyle w:val="VerbatimChar"/>
        </w:rPr>
        <w:t xml:space="preserve">## Ovary/Fallopian Tube          74</w:t>
      </w:r>
      <w:r>
        <w:br/>
      </w:r>
      <w:r>
        <w:rPr>
          <w:rStyle w:val="VerbatimChar"/>
        </w:rPr>
        <w:t xml:space="preserve">## Pancreas                      65</w:t>
      </w:r>
      <w:r>
        <w:br/>
      </w:r>
      <w:r>
        <w:rPr>
          <w:rStyle w:val="VerbatimChar"/>
        </w:rPr>
        <w:t xml:space="preserve">## Kidney                        64</w:t>
      </w:r>
      <w:r>
        <w:br/>
      </w:r>
      <w:r>
        <w:rPr>
          <w:rStyle w:val="VerbatimChar"/>
        </w:rPr>
        <w:t xml:space="preserve">## Peripheral Nervous System     55</w:t>
      </w:r>
      <w:r>
        <w:br/>
      </w:r>
      <w:r>
        <w:rPr>
          <w:rStyle w:val="VerbatimChar"/>
        </w:rPr>
        <w:t xml:space="preserve">## Soft Tissue                   54</w:t>
      </w:r>
      <w:r>
        <w:br/>
      </w:r>
      <w:r>
        <w:rPr>
          <w:rStyle w:val="VerbatimChar"/>
        </w:rPr>
        <w:t xml:space="preserve">## Uterus                        41</w:t>
      </w:r>
      <w:r>
        <w:br/>
      </w:r>
      <w:r>
        <w:rPr>
          <w:rStyle w:val="VerbatimChar"/>
        </w:rPr>
        <w:t xml:space="preserve">## Fibroblast                    41</w:t>
      </w:r>
      <w:r>
        <w:br/>
      </w:r>
      <w:r>
        <w:rPr>
          <w:rStyle w:val="VerbatimChar"/>
        </w:rPr>
        <w:t xml:space="preserve">## Biliary Tract                 40</w:t>
      </w:r>
      <w:r>
        <w:br/>
      </w:r>
      <w:r>
        <w:rPr>
          <w:rStyle w:val="VerbatimChar"/>
        </w:rPr>
        <w:t xml:space="preserve">## Bladder/Urinary Tract         39</w:t>
      </w:r>
      <w:r>
        <w:br/>
      </w:r>
      <w:r>
        <w:rPr>
          <w:rStyle w:val="VerbatimChar"/>
        </w:rPr>
        <w:t xml:space="preserve">## Normal                        39</w:t>
      </w:r>
      <w:r>
        <w:br/>
      </w:r>
      <w:r>
        <w:rPr>
          <w:rStyle w:val="VerbatimChar"/>
        </w:rPr>
        <w:t xml:space="preserve">## Pleura                        35</w:t>
      </w:r>
      <w:r>
        <w:br/>
      </w:r>
      <w:r>
        <w:rPr>
          <w:rStyle w:val="VerbatimChar"/>
        </w:rPr>
        <w:t xml:space="preserve">## Liver                         28</w:t>
      </w:r>
      <w:r>
        <w:br/>
      </w:r>
      <w:r>
        <w:rPr>
          <w:rStyle w:val="VerbatimChar"/>
        </w:rPr>
        <w:t xml:space="preserve">## Cervix                        25</w:t>
      </w:r>
      <w:r>
        <w:br/>
      </w:r>
      <w:r>
        <w:rPr>
          <w:rStyle w:val="VerbatimChar"/>
        </w:rPr>
        <w:t xml:space="preserve">## Eye                           19</w:t>
      </w:r>
      <w:r>
        <w:br/>
      </w:r>
      <w:r>
        <w:rPr>
          <w:rStyle w:val="VerbatimChar"/>
        </w:rPr>
        <w:t xml:space="preserve">## Thyroid                       18</w:t>
      </w:r>
      <w:r>
        <w:br/>
      </w:r>
      <w:r>
        <w:rPr>
          <w:rStyle w:val="VerbatimChar"/>
        </w:rPr>
        <w:t xml:space="preserve">## Prostate                      14</w:t>
      </w:r>
      <w:r>
        <w:br/>
      </w:r>
      <w:r>
        <w:rPr>
          <w:rStyle w:val="VerbatimChar"/>
        </w:rPr>
        <w:t xml:space="preserve">## Vulva/Vagina                   5</w:t>
      </w:r>
      <w:r>
        <w:br/>
      </w:r>
      <w:r>
        <w:rPr>
          <w:rStyle w:val="VerbatimChar"/>
        </w:rPr>
        <w:t xml:space="preserve">## Ampulla of Vater               4</w:t>
      </w:r>
      <w:r>
        <w:br/>
      </w:r>
      <w:r>
        <w:rPr>
          <w:rStyle w:val="VerbatimChar"/>
        </w:rPr>
        <w:t xml:space="preserve">## Testis                         4</w:t>
      </w:r>
      <w:r>
        <w:br/>
      </w:r>
      <w:r>
        <w:rPr>
          <w:rStyle w:val="VerbatimChar"/>
        </w:rPr>
        <w:t xml:space="preserve">## Adrenal Gland                  1</w:t>
      </w:r>
      <w:r>
        <w:br/>
      </w:r>
      <w:r>
        <w:rPr>
          <w:rStyle w:val="VerbatimChar"/>
        </w:rPr>
        <w:t xml:space="preserve">## Other                          1</w:t>
      </w:r>
      <w:r>
        <w:br/>
      </w:r>
      <w:r>
        <w:rPr>
          <w:rStyle w:val="VerbatimChar"/>
        </w:rPr>
        <w:t xml:space="preserve">## Name: count, dtype: int64</w:t>
      </w:r>
    </w:p>
    <w:p>
      <w:pPr>
        <w:pStyle w:val="FirstParagraph"/>
      </w:pPr>
      <w:r>
        <w:t xml:space="preserve">Notice that the output of some of these methods are Float (NumPy). This refers to a Python Object called NumPy that is extremely popular for scientific computing, but we’re not focused on that in this course.)</w:t>
      </w:r>
    </w:p>
    <w:bookmarkEnd w:id="102"/>
    <w:bookmarkStart w:id="117" w:name="simple-data-visualization"/>
    <w:p>
      <w:pPr>
        <w:pStyle w:val="Heading2"/>
      </w:pPr>
      <w:r>
        <w:rPr>
          <w:rStyle w:val="SectionNumber"/>
        </w:rPr>
        <w:t xml:space="preserve">3.5</w:t>
      </w:r>
      <w:r>
        <w:tab/>
      </w:r>
      <w:r>
        <w:t xml:space="preserve">Simple data visualization</w:t>
      </w:r>
    </w:p>
    <w:p>
      <w:pPr>
        <w:pStyle w:val="FirstParagraph"/>
      </w:pPr>
      <w:r>
        <w:t xml:space="preserve">We will dedicate extensive time later this course to talk about data visualization, but the Dataframe’s column, Series, has a method called</w:t>
      </w:r>
      <w:r>
        <w:t xml:space="preserve"> </w:t>
      </w:r>
      <w:hyperlink r:id="rId103">
        <w:r>
          <w:rPr>
            <w:rStyle w:val="VerbatimChar"/>
          </w:rPr>
          <w:t xml:space="preserve">.plot()</w:t>
        </w:r>
      </w:hyperlink>
      <w:r>
        <w:t xml:space="preserve"> </w:t>
      </w:r>
      <w:r>
        <w:t xml:space="preserve">that can help us make simple plots for one variable. The</w:t>
      </w:r>
      <w:r>
        <w:t xml:space="preserve"> </w:t>
      </w:r>
      <w:r>
        <w:rPr>
          <w:rStyle w:val="VerbatimChar"/>
        </w:rPr>
        <w:t xml:space="preserve">.plot()</w:t>
      </w:r>
      <w:r>
        <w:t xml:space="preserve"> </w:t>
      </w:r>
      <w:r>
        <w:t xml:space="preserve">method will by default make a line plot, but it is not necessary the plot style we want, so we can give the optional argument</w:t>
      </w:r>
      <w:r>
        <w:t xml:space="preserve"> </w:t>
      </w:r>
      <w:r>
        <w:rPr>
          <w:rStyle w:val="VerbatimChar"/>
        </w:rPr>
        <w:t xml:space="preserve">kind</w:t>
      </w:r>
      <w:r>
        <w:t xml:space="preserve"> </w:t>
      </w:r>
      <w:r>
        <w:t xml:space="preserve">a String value to specify the plot style. We use it for making a histogram or bar plot.</w:t>
      </w:r>
    </w:p>
    <w:tbl>
      <w:tblPr>
        <w:tblStyle w:val="Table"/>
        <w:tblW w:type="pct" w:w="5000"/>
        <w:tblLook w:firstRow="1" w:lastRow="0" w:firstColumn="0" w:lastColumn="0" w:noHBand="0" w:noVBand="0" w:val="0020"/>
        <w:jc w:val="start"/>
      </w:tblPr>
      <w:tblGrid>
        <w:gridCol w:w="1430"/>
        <w:gridCol w:w="1430"/>
        <w:gridCol w:w="1430"/>
        <w:gridCol w:w="3630"/>
      </w:tblGrid>
      <w:tr>
        <w:trPr>
          <w:tblHeader w:val="true"/>
        </w:trPr>
        <w:tc>
          <w:tcPr/>
          <w:p>
            <w:pPr>
              <w:pStyle w:val="Compact"/>
              <w:jc w:val="left"/>
            </w:pPr>
            <w:r>
              <w:t xml:space="preserve">Plot style</w:t>
            </w:r>
          </w:p>
        </w:tc>
        <w:tc>
          <w:tcPr/>
          <w:p>
            <w:pPr>
              <w:pStyle w:val="Compact"/>
              <w:jc w:val="left"/>
            </w:pPr>
            <w:r>
              <w:t xml:space="preserve">Useful for</w:t>
            </w:r>
          </w:p>
        </w:tc>
        <w:tc>
          <w:tcPr/>
          <w:p>
            <w:pPr>
              <w:pStyle w:val="Compact"/>
              <w:jc w:val="left"/>
            </w:pPr>
            <w:r>
              <w:t xml:space="preserve">kind =</w:t>
            </w:r>
          </w:p>
        </w:tc>
        <w:tc>
          <w:tcPr/>
          <w:p>
            <w:pPr>
              <w:pStyle w:val="Compact"/>
              <w:jc w:val="left"/>
            </w:pPr>
            <w:r>
              <w:t xml:space="preserve">Code</w:t>
            </w:r>
          </w:p>
        </w:tc>
      </w:tr>
      <w:tr>
        <w:tc>
          <w:tcPr/>
          <w:p>
            <w:pPr>
              <w:pStyle w:val="Compact"/>
              <w:jc w:val="left"/>
            </w:pPr>
            <w:r>
              <w:t xml:space="preserve">Histogram</w:t>
            </w:r>
          </w:p>
        </w:tc>
        <w:tc>
          <w:tcPr/>
          <w:p>
            <w:pPr>
              <w:pStyle w:val="Compact"/>
              <w:jc w:val="left"/>
            </w:pPr>
            <w:r>
              <w:t xml:space="preserve">Numerics</w:t>
            </w:r>
          </w:p>
        </w:tc>
        <w:tc>
          <w:tcPr/>
          <w:p>
            <w:pPr>
              <w:pStyle w:val="Compact"/>
              <w:jc w:val="left"/>
            </w:pPr>
            <w:r>
              <w:t xml:space="preserve">“</w:t>
            </w:r>
            <w:r>
              <w:t xml:space="preserve">hist</w:t>
            </w:r>
            <w:r>
              <w:t xml:space="preserve">”</w:t>
            </w:r>
          </w:p>
        </w:tc>
        <w:tc>
          <w:tcPr/>
          <w:p>
            <w:pPr>
              <w:pStyle w:val="Compact"/>
              <w:jc w:val="left"/>
            </w:pPr>
            <w:r>
              <w:rPr>
                <w:rStyle w:val="VerbatimChar"/>
              </w:rPr>
              <w:t xml:space="preserve">metadata.Age.plot(kind = "hist")</w:t>
            </w:r>
          </w:p>
        </w:tc>
      </w:tr>
      <w:tr>
        <w:tc>
          <w:tcPr/>
          <w:p>
            <w:pPr>
              <w:pStyle w:val="Compact"/>
              <w:jc w:val="left"/>
            </w:pPr>
            <w:r>
              <w:t xml:space="preserve">Bar plot</w:t>
            </w:r>
          </w:p>
        </w:tc>
        <w:tc>
          <w:tcPr/>
          <w:p>
            <w:pPr>
              <w:pStyle w:val="Compact"/>
              <w:jc w:val="left"/>
            </w:pPr>
            <w:r>
              <w:t xml:space="preserve">Strings</w:t>
            </w:r>
          </w:p>
        </w:tc>
        <w:tc>
          <w:tcPr/>
          <w:p>
            <w:pPr>
              <w:pStyle w:val="Compact"/>
              <w:jc w:val="left"/>
            </w:pPr>
            <w:r>
              <w:t xml:space="preserve">“</w:t>
            </w:r>
            <w:r>
              <w:t xml:space="preserve">bar</w:t>
            </w:r>
            <w:r>
              <w:t xml:space="preserve">”</w:t>
            </w:r>
          </w:p>
        </w:tc>
        <w:tc>
          <w:tcPr/>
          <w:p>
            <w:pPr>
              <w:pStyle w:val="Compact"/>
              <w:jc w:val="left"/>
            </w:pPr>
            <w:r>
              <w:rPr>
                <w:rStyle w:val="VerbatimChar"/>
              </w:rPr>
              <w:t xml:space="preserve">metadata.OncotreeSubtype.value_counts().plot(kind = "bar")</w:t>
            </w:r>
          </w:p>
        </w:tc>
      </w:tr>
    </w:tbl>
    <w:p>
      <w:pPr>
        <w:pStyle w:val="BodyText"/>
      </w:pPr>
      <w:r>
        <w:t xml:space="preserve">Let’s look at a histogram:</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w:t>
      </w:r>
      <w:r>
        <w:br/>
      </w:r>
      <w:r>
        <w:rPr>
          <w:rStyle w:val="NormalTok"/>
        </w:rPr>
        <w:t xml:space="preserve">metadata.Age.plot(kind </w:t>
      </w:r>
      <w:r>
        <w:rPr>
          <w:rStyle w:val="OperatorTok"/>
        </w:rPr>
        <w:t xml:space="preserve">=</w:t>
      </w:r>
      <w:r>
        <w:rPr>
          <w:rStyle w:val="NormalTok"/>
        </w:rPr>
        <w:t xml:space="preserve"> </w:t>
      </w:r>
      <w:r>
        <w:rPr>
          <w:rStyle w:val="StringTok"/>
        </w:rPr>
        <w:t xml:space="preserve">"hist"</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105" name="Picture"/>
            <a:graphic>
              <a:graphicData uri="http://schemas.openxmlformats.org/drawingml/2006/picture">
                <pic:pic>
                  <pic:nvPicPr>
                    <pic:cNvPr descr="resources/images/03-data-wrangling1_files/figure-docx/unnamed-chunk-11-1.png" id="106" name="Picture"/>
                    <pic:cNvPicPr>
                      <a:picLocks noChangeArrowheads="1" noChangeAspect="1"/>
                    </pic:cNvPicPr>
                  </pic:nvPicPr>
                  <pic:blipFill>
                    <a:blip r:embed="rId10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Let’s look at a bar plot:</w:t>
      </w:r>
    </w:p>
    <w:p>
      <w:pPr>
        <w:pStyle w:val="SourceCode"/>
      </w:pPr>
      <w:r>
        <w:rPr>
          <w:rStyle w:val="NormalTok"/>
        </w:rPr>
        <w:t xml:space="preserve">plt.figure()</w:t>
      </w:r>
      <w:r>
        <w:br/>
      </w:r>
      <w:r>
        <w:rPr>
          <w:rStyle w:val="NormalTok"/>
        </w:rPr>
        <w:t xml:space="preserve">metadata.OncotreeLineage.value_counts().plot(kind </w:t>
      </w:r>
      <w:r>
        <w:rPr>
          <w:rStyle w:val="OperatorTok"/>
        </w:rPr>
        <w:t xml:space="preserve">=</w:t>
      </w:r>
      <w:r>
        <w:rPr>
          <w:rStyle w:val="NormalTok"/>
        </w:rPr>
        <w:t xml:space="preserve"> </w:t>
      </w:r>
      <w:r>
        <w:rPr>
          <w:rStyle w:val="StringTok"/>
        </w:rPr>
        <w:t xml:space="preserve">"bar"</w:t>
      </w:r>
      <w:r>
        <w:rPr>
          <w:rStyle w:val="NormalTok"/>
        </w:rPr>
        <w:t xml:space="preserve">)</w:t>
      </w:r>
      <w:r>
        <w:br/>
      </w:r>
      <w:r>
        <w:rPr>
          <w:rStyle w:val="NormalTok"/>
        </w:rPr>
        <w:t xml:space="preserve">plt.show()</w:t>
      </w:r>
    </w:p>
    <w:p>
      <w:pPr>
        <w:pStyle w:val="FirstParagraph"/>
      </w:pPr>
      <w:r>
        <w:drawing>
          <wp:inline>
            <wp:extent cx="4572000" cy="3657600"/>
            <wp:effectExtent b="0" l="0" r="0" t="0"/>
            <wp:docPr descr="" title="" id="108" name="Picture"/>
            <a:graphic>
              <a:graphicData uri="http://schemas.openxmlformats.org/drawingml/2006/picture">
                <pic:pic>
                  <pic:nvPicPr>
                    <pic:cNvPr descr="resources/images/03-data-wrangling1_files/figure-docx/unnamed-chunk-12-3.png" id="109" name="Picture"/>
                    <pic:cNvPicPr>
                      <a:picLocks noChangeArrowheads="1" noChangeAspect="1"/>
                    </pic:cNvPicPr>
                  </pic:nvPicPr>
                  <pic:blipFill>
                    <a:blip r:embed="rId10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plt.figure()</w:t>
      </w:r>
      <w:r>
        <w:t xml:space="preserve"> </w:t>
      </w:r>
      <w:r>
        <w:t xml:space="preserve">and</w:t>
      </w:r>
      <w:r>
        <w:t xml:space="preserve"> </w:t>
      </w:r>
      <w:r>
        <w:rPr>
          <w:rStyle w:val="VerbatimChar"/>
        </w:rPr>
        <w:t xml:space="preserve">plt.show()</w:t>
      </w:r>
      <w:r>
        <w:t xml:space="preserve"> </w:t>
      </w:r>
      <w:r>
        <w:t xml:space="preserve">functions are used to render the plots on the website, but you don’t need to use it for your exercises - yet. We will discuss this in more detail during our week of data visualization.)</w:t>
      </w:r>
    </w:p>
    <w:bookmarkStart w:id="116" w:name="chained-function-calls"/>
    <w:p>
      <w:pPr>
        <w:pStyle w:val="Heading4"/>
      </w:pPr>
      <w:r>
        <w:rPr>
          <w:rStyle w:val="SectionNumber"/>
        </w:rPr>
        <w:t xml:space="preserve">3.5.0.1</w:t>
      </w:r>
      <w:r>
        <w:tab/>
      </w:r>
      <w:r>
        <w:t xml:space="preserve">Chained function calls</w:t>
      </w:r>
    </w:p>
    <w:p>
      <w:pPr>
        <w:pStyle w:val="FirstParagraph"/>
      </w:pPr>
      <w:r>
        <w:t xml:space="preserve">Let’s look at our bar plot syntax more carefully. We start with the column</w:t>
      </w:r>
      <w:r>
        <w:t xml:space="preserve"> </w:t>
      </w:r>
      <w:r>
        <w:rPr>
          <w:rStyle w:val="VerbatimChar"/>
        </w:rPr>
        <w:t xml:space="preserve">metadata.OncotreeLineage</w:t>
      </w:r>
      <w:r>
        <w:t xml:space="preserve">, and then we first use the method</w:t>
      </w:r>
      <w:r>
        <w:t xml:space="preserve"> </w:t>
      </w:r>
      <w:r>
        <w:rPr>
          <w:rStyle w:val="VerbatimChar"/>
        </w:rPr>
        <w:t xml:space="preserve">.value_counts()</w:t>
      </w:r>
      <w:r>
        <w:t xml:space="preserve"> </w:t>
      </w:r>
      <w:r>
        <w:t xml:space="preserve">to get a</w:t>
      </w:r>
      <w:r>
        <w:t xml:space="preserve"> </w:t>
      </w:r>
      <w:r>
        <w:rPr>
          <w:iCs/>
          <w:i/>
        </w:rPr>
        <w:t xml:space="preserve">Series</w:t>
      </w:r>
      <w:r>
        <w:t xml:space="preserve"> </w:t>
      </w:r>
      <w:r>
        <w:t xml:space="preserve">of a frequency table. Then, we take the frequency table Series and use the</w:t>
      </w:r>
      <w:r>
        <w:t xml:space="preserve"> </w:t>
      </w:r>
      <w:r>
        <w:rPr>
          <w:rStyle w:val="VerbatimChar"/>
        </w:rPr>
        <w:t xml:space="preserve">.plot()</w:t>
      </w:r>
      <w:r>
        <w:t xml:space="preserve"> </w:t>
      </w:r>
      <w:r>
        <w:t xml:space="preserve">method.</w:t>
      </w:r>
    </w:p>
    <w:p>
      <w:pPr>
        <w:pStyle w:val="BodyText"/>
      </w:pPr>
      <w:r>
        <w:t xml:space="preserve">It is quite common in Python to have multiple</w:t>
      </w:r>
      <w:r>
        <w:t xml:space="preserve"> </w:t>
      </w:r>
      <w:r>
        <w:t xml:space="preserve">“</w:t>
      </w:r>
      <w:r>
        <w:t xml:space="preserve">chained</w:t>
      </w:r>
      <w:r>
        <w:t xml:space="preserve">”</w:t>
      </w:r>
      <w:r>
        <w:t xml:space="preserve"> </w:t>
      </w:r>
      <w:r>
        <w:t xml:space="preserve">function calls, in which the output of</w:t>
      </w:r>
      <w:r>
        <w:t xml:space="preserve"> </w:t>
      </w:r>
      <w:r>
        <w:rPr>
          <w:rStyle w:val="VerbatimChar"/>
        </w:rPr>
        <w:t xml:space="preserve">.value_counts()</w:t>
      </w:r>
      <w:r>
        <w:t xml:space="preserve"> </w:t>
      </w:r>
      <w:r>
        <w:t xml:space="preserve">is used for the input of</w:t>
      </w:r>
      <w:r>
        <w:t xml:space="preserve"> </w:t>
      </w:r>
      <w:r>
        <w:rPr>
          <w:rStyle w:val="VerbatimChar"/>
        </w:rPr>
        <w:t xml:space="preserve">.plot()</w:t>
      </w:r>
      <w:r>
        <w:t xml:space="preserve"> </w:t>
      </w:r>
      <w:r>
        <w:t xml:space="preserve">all in one line of code. It takes a bit of time to get used to this!</w:t>
      </w:r>
    </w:p>
    <w:p>
      <w:pPr>
        <w:pStyle w:val="BodyText"/>
      </w:pPr>
      <w:r>
        <w:t xml:space="preserve">Here’s another example of a chained function call, which looks quite complex, but let’s break it down:</w:t>
      </w:r>
    </w:p>
    <w:p>
      <w:pPr>
        <w:pStyle w:val="SourceCode"/>
      </w:pPr>
      <w:r>
        <w:rPr>
          <w:rStyle w:val="NormalTok"/>
        </w:rPr>
        <w:t xml:space="preserve">plt.figure()</w:t>
      </w:r>
      <w:r>
        <w:br/>
      </w:r>
      <w:r>
        <w:br/>
      </w:r>
      <w:r>
        <w:rPr>
          <w:rStyle w:val="NormalTok"/>
        </w:rPr>
        <w:t xml:space="preserve">metadata.loc[metadata.AgeCategory </w:t>
      </w:r>
      <w:r>
        <w:rPr>
          <w:rStyle w:val="OperatorTok"/>
        </w:rPr>
        <w:t xml:space="preserve">==</w:t>
      </w:r>
      <w:r>
        <w:rPr>
          <w:rStyle w:val="NormalTok"/>
        </w:rPr>
        <w:t xml:space="preserve"> </w:t>
      </w:r>
      <w:r>
        <w:rPr>
          <w:rStyle w:val="StringTok"/>
        </w:rPr>
        <w:t xml:space="preserve">"Adult"</w:t>
      </w:r>
      <w:r>
        <w:rPr>
          <w:rStyle w:val="NormalTok"/>
        </w:rPr>
        <w:t xml:space="preserve">, ].OncotreeLineage.value_counts().plot(kind</w:t>
      </w:r>
      <w:r>
        <w:rPr>
          <w:rStyle w:val="OperatorTok"/>
        </w:rPr>
        <w:t xml:space="preserve">=</w:t>
      </w:r>
      <w:r>
        <w:rPr>
          <w:rStyle w:val="StringTok"/>
        </w:rPr>
        <w:t xml:space="preserve">"bar"</w:t>
      </w:r>
      <w:r>
        <w:rPr>
          <w:rStyle w:val="NormalTok"/>
        </w:rPr>
        <w:t xml:space="preserve">)</w:t>
      </w:r>
      <w:r>
        <w:br/>
      </w:r>
      <w:r>
        <w:br/>
      </w:r>
      <w:r>
        <w:rPr>
          <w:rStyle w:val="NormalTok"/>
        </w:rPr>
        <w:t xml:space="preserve">plt.show()</w:t>
      </w:r>
    </w:p>
    <w:p>
      <w:pPr>
        <w:pStyle w:val="FirstParagraph"/>
      </w:pPr>
      <w:r>
        <w:drawing>
          <wp:inline>
            <wp:extent cx="4572000" cy="3657600"/>
            <wp:effectExtent b="0" l="0" r="0" t="0"/>
            <wp:docPr descr="" title="" id="111" name="Picture"/>
            <a:graphic>
              <a:graphicData uri="http://schemas.openxmlformats.org/drawingml/2006/picture">
                <pic:pic>
                  <pic:nvPicPr>
                    <pic:cNvPr descr="resources/images/03-data-wrangling1_files/figure-docx/unnamed-chunk-13-5.png" id="112" name="Picture"/>
                    <pic:cNvPicPr>
                      <a:picLocks noChangeArrowheads="1" noChangeAspect="1"/>
                    </pic:cNvPicPr>
                  </pic:nvPicPr>
                  <pic:blipFill>
                    <a:blip r:embed="rId110"/>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17"/>
        </w:numPr>
        <w:pStyle w:val="Compact"/>
      </w:pPr>
      <w:r>
        <w:t xml:space="preserve">We first take the entire</w:t>
      </w:r>
      <w:r>
        <w:t xml:space="preserve"> </w:t>
      </w:r>
      <w:r>
        <w:rPr>
          <w:rStyle w:val="VerbatimChar"/>
        </w:rPr>
        <w:t xml:space="preserve">metadata</w:t>
      </w:r>
      <w:r>
        <w:t xml:space="preserve"> </w:t>
      </w:r>
      <w:r>
        <w:t xml:space="preserve">and do some subsetting, which outputs a Dataframe.</w:t>
      </w:r>
    </w:p>
    <w:p>
      <w:pPr>
        <w:numPr>
          <w:ilvl w:val="0"/>
          <w:numId w:val="1017"/>
        </w:numPr>
        <w:pStyle w:val="Compact"/>
      </w:pPr>
      <w:r>
        <w:t xml:space="preserve">We access the</w:t>
      </w:r>
      <w:r>
        <w:t xml:space="preserve"> </w:t>
      </w:r>
      <w:r>
        <w:rPr>
          <w:rStyle w:val="VerbatimChar"/>
        </w:rPr>
        <w:t xml:space="preserve">OncotreeLineage</w:t>
      </w:r>
      <w:r>
        <w:t xml:space="preserve"> </w:t>
      </w:r>
      <w:r>
        <w:t xml:space="preserve">column, which outputs a Series.</w:t>
      </w:r>
    </w:p>
    <w:p>
      <w:pPr>
        <w:numPr>
          <w:ilvl w:val="0"/>
          <w:numId w:val="1017"/>
        </w:numPr>
        <w:pStyle w:val="Compact"/>
      </w:pPr>
      <w:r>
        <w:t xml:space="preserve">We use the method</w:t>
      </w:r>
      <w:r>
        <w:t xml:space="preserve"> </w:t>
      </w:r>
      <w:r>
        <w:rPr>
          <w:rStyle w:val="VerbatimChar"/>
        </w:rPr>
        <w:t xml:space="preserve">.value_counts()</w:t>
      </w:r>
      <w:r>
        <w:t xml:space="preserve">, which outputs a Series.</w:t>
      </w:r>
    </w:p>
    <w:p>
      <w:pPr>
        <w:numPr>
          <w:ilvl w:val="0"/>
          <w:numId w:val="1017"/>
        </w:numPr>
        <w:pStyle w:val="Compact"/>
      </w:pPr>
      <w:r>
        <w:t xml:space="preserve">We make a plot out of it!</w:t>
      </w:r>
    </w:p>
    <w:p>
      <w:pPr>
        <w:pStyle w:val="FirstParagraph"/>
      </w:pPr>
      <w:r>
        <w:t xml:space="preserve">We could have, alternatively, done this in several lines of code:</w:t>
      </w:r>
    </w:p>
    <w:p>
      <w:pPr>
        <w:pStyle w:val="SourceCode"/>
      </w:pPr>
      <w:r>
        <w:rPr>
          <w:rStyle w:val="NormalTok"/>
        </w:rPr>
        <w:t xml:space="preserve">plt.figure()</w:t>
      </w:r>
      <w:r>
        <w:br/>
      </w:r>
      <w:r>
        <w:br/>
      </w:r>
      <w:r>
        <w:rPr>
          <w:rStyle w:val="NormalTok"/>
        </w:rPr>
        <w:t xml:space="preserve">metadata_subset </w:t>
      </w:r>
      <w:r>
        <w:rPr>
          <w:rStyle w:val="OperatorTok"/>
        </w:rPr>
        <w:t xml:space="preserve">=</w:t>
      </w:r>
      <w:r>
        <w:rPr>
          <w:rStyle w:val="NormalTok"/>
        </w:rPr>
        <w:t xml:space="preserve"> metadata.loc[metadata.AgeCategory </w:t>
      </w:r>
      <w:r>
        <w:rPr>
          <w:rStyle w:val="OperatorTok"/>
        </w:rPr>
        <w:t xml:space="preserve">==</w:t>
      </w:r>
      <w:r>
        <w:rPr>
          <w:rStyle w:val="NormalTok"/>
        </w:rPr>
        <w:t xml:space="preserve"> </w:t>
      </w:r>
      <w:r>
        <w:rPr>
          <w:rStyle w:val="StringTok"/>
        </w:rPr>
        <w:t xml:space="preserve">"Adult"</w:t>
      </w:r>
      <w:r>
        <w:rPr>
          <w:rStyle w:val="NormalTok"/>
        </w:rPr>
        <w:t xml:space="preserve">, ]</w:t>
      </w:r>
      <w:r>
        <w:br/>
      </w:r>
      <w:r>
        <w:rPr>
          <w:rStyle w:val="NormalTok"/>
        </w:rPr>
        <w:t xml:space="preserve">metadata_subset_lineage </w:t>
      </w:r>
      <w:r>
        <w:rPr>
          <w:rStyle w:val="OperatorTok"/>
        </w:rPr>
        <w:t xml:space="preserve">=</w:t>
      </w:r>
      <w:r>
        <w:rPr>
          <w:rStyle w:val="NormalTok"/>
        </w:rPr>
        <w:t xml:space="preserve"> metadata_subset.OncotreeLineage</w:t>
      </w:r>
      <w:r>
        <w:br/>
      </w:r>
      <w:r>
        <w:rPr>
          <w:rStyle w:val="NormalTok"/>
        </w:rPr>
        <w:t xml:space="preserve">lineage_freq </w:t>
      </w:r>
      <w:r>
        <w:rPr>
          <w:rStyle w:val="OperatorTok"/>
        </w:rPr>
        <w:t xml:space="preserve">=</w:t>
      </w:r>
      <w:r>
        <w:rPr>
          <w:rStyle w:val="NormalTok"/>
        </w:rPr>
        <w:t xml:space="preserve"> metadata_subset_lineage.value_counts()</w:t>
      </w:r>
      <w:r>
        <w:br/>
      </w:r>
      <w:r>
        <w:rPr>
          <w:rStyle w:val="NormalTok"/>
        </w:rPr>
        <w:t xml:space="preserve">lineage_freq.plot(kind </w:t>
      </w:r>
      <w:r>
        <w:rPr>
          <w:rStyle w:val="OperatorTok"/>
        </w:rPr>
        <w:t xml:space="preserve">=</w:t>
      </w:r>
      <w:r>
        <w:rPr>
          <w:rStyle w:val="NormalTok"/>
        </w:rPr>
        <w:t xml:space="preserve"> </w:t>
      </w:r>
      <w:r>
        <w:rPr>
          <w:rStyle w:val="StringTok"/>
        </w:rPr>
        <w:t xml:space="preserve">"bar"</w:t>
      </w:r>
      <w:r>
        <w:rPr>
          <w:rStyle w:val="NormalTok"/>
        </w:rPr>
        <w:t xml:space="preserve">)</w:t>
      </w:r>
      <w:r>
        <w:br/>
      </w:r>
      <w:r>
        <w:br/>
      </w:r>
      <w:r>
        <w:rPr>
          <w:rStyle w:val="NormalTok"/>
        </w:rPr>
        <w:t xml:space="preserve">plt.show()</w:t>
      </w:r>
    </w:p>
    <w:p>
      <w:pPr>
        <w:pStyle w:val="FirstParagraph"/>
      </w:pPr>
      <w:r>
        <w:drawing>
          <wp:inline>
            <wp:extent cx="4572000" cy="3657600"/>
            <wp:effectExtent b="0" l="0" r="0" t="0"/>
            <wp:docPr descr="" title="" id="114" name="Picture"/>
            <a:graphic>
              <a:graphicData uri="http://schemas.openxmlformats.org/drawingml/2006/picture">
                <pic:pic>
                  <pic:nvPicPr>
                    <pic:cNvPr descr="resources/images/03-data-wrangling1_files/figure-docx/unnamed-chunk-14-7.png" id="115" name="Picture"/>
                    <pic:cNvPicPr>
                      <a:picLocks noChangeArrowheads="1" noChangeAspect="1"/>
                    </pic:cNvPicPr>
                  </pic:nvPicPr>
                  <pic:blipFill>
                    <a:blip r:embed="rId11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These are two different</w:t>
      </w:r>
      <w:r>
        <w:t xml:space="preserve"> </w:t>
      </w:r>
      <w:r>
        <w:rPr>
          <w:iCs/>
          <w:i/>
        </w:rPr>
        <w:t xml:space="preserve">styles</w:t>
      </w:r>
      <w:r>
        <w:t xml:space="preserve"> </w:t>
      </w:r>
      <w:r>
        <w:t xml:space="preserve">of code, but they do the exact same thing. It’s up to you to decide what is easier for you to understand.</w:t>
      </w:r>
    </w:p>
    <w:bookmarkEnd w:id="116"/>
    <w:bookmarkEnd w:id="117"/>
    <w:bookmarkStart w:id="119" w:name="exercises-2"/>
    <w:p>
      <w:pPr>
        <w:pStyle w:val="Heading2"/>
      </w:pPr>
      <w:r>
        <w:rPr>
          <w:rStyle w:val="SectionNumber"/>
        </w:rPr>
        <w:t xml:space="preserve">3.6</w:t>
      </w:r>
      <w:r>
        <w:tab/>
      </w:r>
      <w:r>
        <w:t xml:space="preserve">Exercises</w:t>
      </w:r>
    </w:p>
    <w:p>
      <w:pPr>
        <w:pStyle w:val="FirstParagraph"/>
      </w:pPr>
      <w:r>
        <w:t xml:space="preserve">Exercise for week 3 can be found</w:t>
      </w:r>
      <w:r>
        <w:t xml:space="preserve"> </w:t>
      </w:r>
      <w:hyperlink r:id="rId118">
        <w:r>
          <w:rPr>
            <w:rStyle w:val="Hyperlink"/>
          </w:rPr>
          <w:t xml:space="preserve">here</w:t>
        </w:r>
      </w:hyperlink>
      <w:r>
        <w:t xml:space="preserve">.</w:t>
      </w:r>
    </w:p>
    <w:bookmarkEnd w:id="119"/>
    <w:bookmarkEnd w:id="120"/>
    <w:bookmarkStart w:id="136" w:name="data-wrangling-part-2"/>
    <w:p>
      <w:pPr>
        <w:pStyle w:val="Heading1"/>
      </w:pPr>
      <w:r>
        <w:rPr>
          <w:rStyle w:val="SectionNumber"/>
        </w:rPr>
        <w:t xml:space="preserve">4</w:t>
      </w:r>
      <w:r>
        <w:tab/>
      </w:r>
      <w:r>
        <w:t xml:space="preserve">Data Wrangling, Part 2</w:t>
      </w:r>
    </w:p>
    <w:p>
      <w:pPr>
        <w:pStyle w:val="FirstParagraph"/>
      </w:pPr>
      <w:r>
        <w:t xml:space="preserve">We will continue to learn about data analysis with Dataframes. Let’s load our three Dataframes from the Depmap project in again: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NormalTok"/>
        </w:rPr>
        <w:t xml:space="preserve">mutation </w:t>
      </w:r>
      <w:r>
        <w:rPr>
          <w:rStyle w:val="OperatorTok"/>
        </w:rPr>
        <w:t xml:space="preserve">=</w:t>
      </w:r>
      <w:r>
        <w:rPr>
          <w:rStyle w:val="NormalTok"/>
        </w:rPr>
        <w:t xml:space="preserve"> pd.read_csv(</w:t>
      </w:r>
      <w:r>
        <w:rPr>
          <w:rStyle w:val="StringTok"/>
        </w:rPr>
        <w:t xml:space="preserve">"classroom_data/mutation.csv"</w:t>
      </w:r>
      <w:r>
        <w:rPr>
          <w:rStyle w:val="NormalTok"/>
        </w:rPr>
        <w:t xml:space="preserve">)</w:t>
      </w:r>
      <w:r>
        <w:br/>
      </w:r>
      <w:r>
        <w:rPr>
          <w:rStyle w:val="NormalTok"/>
        </w:rPr>
        <w:t xml:space="preserve">expression </w:t>
      </w:r>
      <w:r>
        <w:rPr>
          <w:rStyle w:val="OperatorTok"/>
        </w:rPr>
        <w:t xml:space="preserve">=</w:t>
      </w:r>
      <w:r>
        <w:rPr>
          <w:rStyle w:val="NormalTok"/>
        </w:rPr>
        <w:t xml:space="preserve"> pd.read_csv(</w:t>
      </w:r>
      <w:r>
        <w:rPr>
          <w:rStyle w:val="StringTok"/>
        </w:rPr>
        <w:t xml:space="preserve">"classroom_data/expression.csv"</w:t>
      </w:r>
      <w:r>
        <w:rPr>
          <w:rStyle w:val="NormalTok"/>
        </w:rPr>
        <w:t xml:space="preserve">)</w:t>
      </w:r>
    </w:p>
    <w:bookmarkStart w:id="122" w:name="creating-new-columns"/>
    <w:p>
      <w:pPr>
        <w:pStyle w:val="Heading2"/>
      </w:pPr>
      <w:r>
        <w:rPr>
          <w:rStyle w:val="SectionNumber"/>
        </w:rPr>
        <w:t xml:space="preserve">4.1</w:t>
      </w:r>
      <w:r>
        <w:tab/>
      </w:r>
      <w:r>
        <w:t xml:space="preserve">Creating new columns</w:t>
      </w:r>
    </w:p>
    <w:p>
      <w:pPr>
        <w:pStyle w:val="FirstParagraph"/>
      </w:pPr>
      <w:r>
        <w:t xml:space="preserve">Often, we want to perform some kind of transformation on our data’s columns: perhaps you want to add the values of columns together, or perhaps you want to represent your column in a different scale.</w:t>
      </w:r>
    </w:p>
    <w:p>
      <w:pPr>
        <w:pStyle w:val="BodyText"/>
      </w:pPr>
      <w:r>
        <w:t xml:space="preserve">To create a new column, you simply modify it as if it exists using the bracket operation</w:t>
      </w:r>
      <w:r>
        <w:t xml:space="preserve"> </w:t>
      </w:r>
      <w:r>
        <w:rPr>
          <w:rStyle w:val="VerbatimChar"/>
        </w:rPr>
        <w:t xml:space="preserve">[ ]</w:t>
      </w:r>
      <w:r>
        <w:t xml:space="preserve">, and the column will be created:</w:t>
      </w:r>
    </w:p>
    <w:p>
      <w:pPr>
        <w:pStyle w:val="SourceCode"/>
      </w:pPr>
      <w:r>
        <w:rPr>
          <w:rStyle w:val="NormalTok"/>
        </w:rPr>
        <w:t xml:space="preserve">metadata[</w:t>
      </w:r>
      <w:r>
        <w:rPr>
          <w:rStyle w:val="StringTok"/>
        </w:rPr>
        <w:t xml:space="preserve">'AgePlusTen'</w:t>
      </w:r>
      <w:r>
        <w:rPr>
          <w:rStyle w:val="NormalTok"/>
        </w:rPr>
        <w:t xml:space="preserve">] </w:t>
      </w:r>
      <w:r>
        <w:rPr>
          <w:rStyle w:val="OperatorTok"/>
        </w:rPr>
        <w:t xml:space="preserve">=</w:t>
      </w:r>
      <w:r>
        <w:rPr>
          <w:rStyle w:val="NormalTok"/>
        </w:rPr>
        <w:t xml:space="preserve"> metadata[</w:t>
      </w:r>
      <w:r>
        <w:rPr>
          <w:rStyle w:val="StringTok"/>
        </w:rPr>
        <w:t xml:space="preserve">'Age'</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expression[</w:t>
      </w:r>
      <w:r>
        <w:rPr>
          <w:rStyle w:val="StringTok"/>
        </w:rPr>
        <w:t xml:space="preserve">'KRAS_NRAS_exp'</w:t>
      </w:r>
      <w:r>
        <w:rPr>
          <w:rStyle w:val="NormalTok"/>
        </w:rPr>
        <w:t xml:space="preserve">] </w:t>
      </w:r>
      <w:r>
        <w:rPr>
          <w:rStyle w:val="OperatorTok"/>
        </w:rPr>
        <w:t xml:space="preserve">=</w:t>
      </w:r>
      <w:r>
        <w:rPr>
          <w:rStyle w:val="NormalTok"/>
        </w:rPr>
        <w:t xml:space="preserve"> expression[</w:t>
      </w:r>
      <w:r>
        <w:rPr>
          <w:rStyle w:val="StringTok"/>
        </w:rPr>
        <w:t xml:space="preserve">'KRAS_Exp'</w:t>
      </w:r>
      <w:r>
        <w:rPr>
          <w:rStyle w:val="NormalTok"/>
        </w:rPr>
        <w:t xml:space="preserve">] </w:t>
      </w:r>
      <w:r>
        <w:rPr>
          <w:rStyle w:val="OperatorTok"/>
        </w:rPr>
        <w:t xml:space="preserve">+</w:t>
      </w:r>
      <w:r>
        <w:rPr>
          <w:rStyle w:val="NormalTok"/>
        </w:rPr>
        <w:t xml:space="preserve"> expression[</w:t>
      </w:r>
      <w:r>
        <w:rPr>
          <w:rStyle w:val="StringTok"/>
        </w:rPr>
        <w:t xml:space="preserve">'NRAS_Exp'</w:t>
      </w:r>
      <w:r>
        <w:rPr>
          <w:rStyle w:val="NormalTok"/>
        </w:rPr>
        <w:t xml:space="preserve">]</w:t>
      </w:r>
      <w:r>
        <w:br/>
      </w:r>
      <w:r>
        <w:rPr>
          <w:rStyle w:val="NormalTok"/>
        </w:rPr>
        <w:t xml:space="preserve">expression[</w:t>
      </w:r>
      <w:r>
        <w:rPr>
          <w:rStyle w:val="StringTok"/>
        </w:rPr>
        <w:t xml:space="preserve">'log_PIK3CA_Exp'</w:t>
      </w:r>
      <w:r>
        <w:rPr>
          <w:rStyle w:val="NormalTok"/>
        </w:rPr>
        <w:t xml:space="preserve">] </w:t>
      </w:r>
      <w:r>
        <w:rPr>
          <w:rStyle w:val="OperatorTok"/>
        </w:rPr>
        <w:t xml:space="preserve">=</w:t>
      </w:r>
      <w:r>
        <w:rPr>
          <w:rStyle w:val="NormalTok"/>
        </w:rPr>
        <w:t xml:space="preserve"> np.log(expression[</w:t>
      </w:r>
      <w:r>
        <w:rPr>
          <w:rStyle w:val="StringTok"/>
        </w:rPr>
        <w:t xml:space="preserve">'PIK3CA_Exp'</w:t>
      </w:r>
      <w:r>
        <w:rPr>
          <w:rStyle w:val="NormalTok"/>
        </w:rPr>
        <w:t xml:space="preserve">])</w:t>
      </w:r>
    </w:p>
    <w:p>
      <w:pPr>
        <w:pStyle w:val="FirstParagraph"/>
      </w:pPr>
      <w:r>
        <w:t xml:space="preserve">where</w:t>
      </w:r>
      <w:r>
        <w:t xml:space="preserve"> </w:t>
      </w:r>
      <w:hyperlink r:id="rId121">
        <w:r>
          <w:rPr>
            <w:rStyle w:val="VerbatimChar"/>
          </w:rPr>
          <w:t xml:space="preserve">np.log(x)</w:t>
        </w:r>
      </w:hyperlink>
      <w:r>
        <w:t xml:space="preserve"> </w:t>
      </w:r>
      <w:r>
        <w:t xml:space="preserve">is a function imported from the module NumPy that takes in a numeric and returns the log-transformed value.</w:t>
      </w:r>
    </w:p>
    <w:p>
      <w:pPr>
        <w:pStyle w:val="BodyText"/>
      </w:pPr>
      <w:r>
        <w:t xml:space="preserve">Note: you cannot create a new column referring to the attribute of the Dataframe, such as:</w:t>
      </w:r>
      <w:r>
        <w:t xml:space="preserve"> </w:t>
      </w:r>
      <w:r>
        <w:rPr>
          <w:rStyle w:val="VerbatimChar"/>
        </w:rPr>
        <w:t xml:space="preserve">expression.KRAS_Exp_log = np.log(expression.KRAS_Exp)</w:t>
      </w:r>
      <w:r>
        <w:t xml:space="preserve">.</w:t>
      </w:r>
    </w:p>
    <w:bookmarkEnd w:id="122"/>
    <w:bookmarkStart w:id="127" w:name="merging-two-dataframes-together"/>
    <w:p>
      <w:pPr>
        <w:pStyle w:val="Heading2"/>
      </w:pPr>
      <w:r>
        <w:rPr>
          <w:rStyle w:val="SectionNumber"/>
        </w:rPr>
        <w:t xml:space="preserve">4.2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NaN</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NaN</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w:t>
      </w:r>
    </w:p>
    <w:p>
      <w:pPr>
        <w:numPr>
          <w:ilvl w:val="0"/>
          <w:numId w:val="1018"/>
        </w:numPr>
      </w:pPr>
      <w:r>
        <w:t xml:space="preserve">the rows (observations) represent cell lines.</w:t>
      </w:r>
    </w:p>
    <w:p>
      <w:pPr>
        <w:numPr>
          <w:ilvl w:val="0"/>
          <w:numId w:val="1018"/>
        </w:numPr>
      </w:pPr>
      <w:r>
        <w:t xml:space="preserve">there is a common column</w:t>
      </w:r>
      <w:r>
        <w:t xml:space="preserve"> </w:t>
      </w:r>
      <w:r>
        <w:rPr>
          <w:rStyle w:val="VerbatimChar"/>
        </w:rPr>
        <w:t xml:space="preserve">ModelID</w:t>
      </w:r>
      <w:r>
        <w:t xml:space="preserve">, with shared values between the two dataframes that can faciltate the merging process. We call this an</w:t>
      </w:r>
      <w:r>
        <w:t xml:space="preserve"> </w:t>
      </w:r>
      <w:r>
        <w:rPr>
          <w:bCs/>
          <w:b/>
        </w:rPr>
        <w:t xml:space="preserve">index</w:t>
      </w:r>
      <w:r>
        <w:t xml:space="preserve">.</w:t>
      </w:r>
    </w:p>
    <w:p>
      <w:pPr>
        <w:pStyle w:val="FirstParagraph"/>
      </w:pPr>
      <w:r>
        <w:t xml:space="preserve">We will use the method</w:t>
      </w:r>
      <w:r>
        <w:t xml:space="preserve"> </w:t>
      </w:r>
      <w:hyperlink r:id="rId123">
        <w:r>
          <w:rPr>
            <w:rStyle w:val="VerbatimChar"/>
          </w:rPr>
          <w:t xml:space="preserve">.merge()</w:t>
        </w:r>
      </w:hyperlink>
      <w:r>
        <w:t xml:space="preserve"> </w:t>
      </w:r>
      <w:r>
        <w:t xml:space="preserve">for Dataframes. It takes a Dataframe to merge with as the required input argument. The method looks for a common index column between the two dataframes and merge based on that index.</w:t>
      </w:r>
    </w:p>
    <w:p>
      <w:pPr>
        <w:pStyle w:val="SourceCode"/>
      </w:pPr>
      <w:r>
        <w:rPr>
          <w:rStyle w:val="NormalTok"/>
        </w:rPr>
        <w:t xml:space="preserve">merged </w:t>
      </w:r>
      <w:r>
        <w:rPr>
          <w:rStyle w:val="OperatorTok"/>
        </w:rPr>
        <w:t xml:space="preserve">=</w:t>
      </w:r>
      <w:r>
        <w:rPr>
          <w:rStyle w:val="NormalTok"/>
        </w:rPr>
        <w:t xml:space="preserve"> metadata.merge(expression)</w:t>
      </w:r>
    </w:p>
    <w:p>
      <w:pPr>
        <w:pStyle w:val="FirstParagraph"/>
      </w:pPr>
      <w:r>
        <w:t xml:space="preserve">It’s usually better to specify what that index column to avoid ambiguity, using the</w:t>
      </w:r>
      <w:r>
        <w:t xml:space="preserve"> </w:t>
      </w:r>
      <w:r>
        <w:rPr>
          <w:rStyle w:val="VerbatimChar"/>
        </w:rPr>
        <w:t xml:space="preserve">on</w:t>
      </w:r>
      <w:r>
        <w:t xml:space="preserve"> </w:t>
      </w:r>
      <w:r>
        <w:t xml:space="preserve">optional argument:</w:t>
      </w:r>
    </w:p>
    <w:p>
      <w:pPr>
        <w:pStyle w:val="SourceCode"/>
      </w:pPr>
      <w:r>
        <w:rPr>
          <w:rStyle w:val="NormalTok"/>
        </w:rPr>
        <w:t xml:space="preserve">merged </w:t>
      </w:r>
      <w:r>
        <w:rPr>
          <w:rStyle w:val="OperatorTok"/>
        </w:rPr>
        <w:t xml:space="preserve">=</w:t>
      </w:r>
      <w:r>
        <w:rPr>
          <w:rStyle w:val="NormalTok"/>
        </w:rPr>
        <w:t xml:space="preserve"> metadata.merge(expression, on</w:t>
      </w:r>
      <w:r>
        <w:rPr>
          <w:rStyle w:val="OperatorTok"/>
        </w:rPr>
        <w:t xml:space="preserve">=</w:t>
      </w:r>
      <w:r>
        <w:rPr>
          <w:rStyle w:val="StringTok"/>
        </w:rPr>
        <w:t xml:space="preserve">'ModelID'</w:t>
      </w:r>
      <w:r>
        <w:rPr>
          <w:rStyle w:val="NormalTok"/>
        </w:rPr>
        <w:t xml:space="preserve">)</w:t>
      </w:r>
    </w:p>
    <w:p>
      <w:pPr>
        <w:pStyle w:val="FirstParagraph"/>
      </w:pPr>
      <w:r>
        <w:t xml:space="preserve">If the index column for the two Dataframes are named differently, you can specify the column name for each Dataframe:</w:t>
      </w:r>
    </w:p>
    <w:p>
      <w:pPr>
        <w:pStyle w:val="SourceCode"/>
      </w:pPr>
      <w:r>
        <w:rPr>
          <w:rStyle w:val="NormalTok"/>
        </w:rPr>
        <w:t xml:space="preserve">merged </w:t>
      </w:r>
      <w:r>
        <w:rPr>
          <w:rStyle w:val="OperatorTok"/>
        </w:rPr>
        <w:t xml:space="preserve">=</w:t>
      </w:r>
      <w:r>
        <w:rPr>
          <w:rStyle w:val="NormalTok"/>
        </w:rPr>
        <w:t xml:space="preserve"> metadata.merge(expression, left_on</w:t>
      </w:r>
      <w:r>
        <w:rPr>
          <w:rStyle w:val="OperatorTok"/>
        </w:rPr>
        <w:t xml:space="preserve">=</w:t>
      </w:r>
      <w:r>
        <w:rPr>
          <w:rStyle w:val="StringTok"/>
        </w:rPr>
        <w:t xml:space="preserve">'ModelID'</w:t>
      </w:r>
      <w:r>
        <w:rPr>
          <w:rStyle w:val="NormalTok"/>
        </w:rPr>
        <w:t xml:space="preserve">, right_on</w:t>
      </w:r>
      <w:r>
        <w:rPr>
          <w:rStyle w:val="OperatorTok"/>
        </w:rPr>
        <w:t xml:space="preserve">=</w:t>
      </w:r>
      <w:r>
        <w:rPr>
          <w:rStyle w:val="StringTok"/>
        </w:rPr>
        <w:t xml:space="preserve">'ModelID'</w:t>
      </w:r>
      <w:r>
        <w:rPr>
          <w:rStyle w:val="NormalTok"/>
        </w:rPr>
        <w:t xml:space="preserve">)</w:t>
      </w:r>
    </w:p>
    <w:p>
      <w:pPr>
        <w:pStyle w:val="FirstParagraph"/>
      </w:pPr>
      <w:r>
        <w:t xml:space="preserve">One of the most import checks you should do when merging dataframes is to look at the number of rows and columns before and after merging to see whether it makes sense or not:</w:t>
      </w:r>
    </w:p>
    <w:p>
      <w:pPr>
        <w:pStyle w:val="BodyText"/>
      </w:pPr>
      <w:r>
        <w:t xml:space="preserve">The number of rows and columns of</w:t>
      </w:r>
      <w:r>
        <w:t xml:space="preserve"> </w:t>
      </w:r>
      <w:r>
        <w:rPr>
          <w:rStyle w:val="VerbatimChar"/>
        </w:rPr>
        <w:t xml:space="preserve">metadata</w:t>
      </w:r>
      <w:r>
        <w:t xml:space="preserve">:</w:t>
      </w:r>
    </w:p>
    <w:p>
      <w:pPr>
        <w:pStyle w:val="SourceCode"/>
      </w:pPr>
      <w:r>
        <w:rPr>
          <w:rStyle w:val="NormalTok"/>
        </w:rPr>
        <w:t xml:space="preserve">metadata.shape</w:t>
      </w:r>
    </w:p>
    <w:p>
      <w:pPr>
        <w:pStyle w:val="SourceCode"/>
      </w:pPr>
      <w:r>
        <w:rPr>
          <w:rStyle w:val="VerbatimChar"/>
        </w:rPr>
        <w:t xml:space="preserve">## (1864, 31)</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NormalTok"/>
        </w:rPr>
        <w:t xml:space="preserve">expression.shape</w:t>
      </w:r>
    </w:p>
    <w:p>
      <w:pPr>
        <w:pStyle w:val="SourceCode"/>
      </w:pPr>
      <w:r>
        <w:rPr>
          <w:rStyle w:val="VerbatimChar"/>
        </w:rPr>
        <w:t xml:space="preserve">## (1450, 538)</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NormalTok"/>
        </w:rPr>
        <w:t xml:space="preserve">merged.shape</w:t>
      </w:r>
    </w:p>
    <w:p>
      <w:pPr>
        <w:pStyle w:val="SourceCode"/>
      </w:pPr>
      <w:r>
        <w:rPr>
          <w:rStyle w:val="VerbatimChar"/>
        </w:rPr>
        <w:t xml:space="preserve">## (1450, 568)</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smaller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it only keeps rows that are found in both Dataframe’s index columns. This kind of join is called</w:t>
      </w:r>
      <w:r>
        <w:t xml:space="preserve"> </w:t>
      </w:r>
      <w:r>
        <w:t xml:space="preserve">“</w:t>
      </w:r>
      <w:r>
        <w:t xml:space="preserve">inner join</w:t>
      </w:r>
      <w:r>
        <w:t xml:space="preserve">”</w:t>
      </w:r>
      <w:r>
        <w:t xml:space="preserve">, because in the Venn Diagram of elements common in both index column, we keep the inner overlap:</w:t>
      </w:r>
    </w:p>
    <w:p>
      <w:pPr>
        <w:pStyle w:val="BodyText"/>
      </w:pPr>
      <w:r>
        <w:drawing>
          <wp:inline>
            <wp:extent cx="4889500" cy="3543300"/>
            <wp:effectExtent b="0" l="0" r="0" t="0"/>
            <wp:docPr descr="" title="" id="125" name="Picture"/>
            <a:graphic>
              <a:graphicData uri="http://schemas.openxmlformats.org/drawingml/2006/picture">
                <pic:pic>
                  <pic:nvPicPr>
                    <pic:cNvPr descr="images/join.png" id="126" name="Picture"/>
                    <pic:cNvPicPr>
                      <a:picLocks noChangeArrowheads="1" noChangeAspect="1"/>
                    </pic:cNvPicPr>
                  </pic:nvPicPr>
                  <pic:blipFill>
                    <a:blip r:embed="rId12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You can specifiy the join style by changing the optional input argument</w:t>
      </w:r>
      <w:r>
        <w:t xml:space="preserve"> </w:t>
      </w:r>
      <w:r>
        <w:rPr>
          <w:rStyle w:val="VerbatimChar"/>
        </w:rPr>
        <w:t xml:space="preserve">how</w:t>
      </w:r>
      <w:r>
        <w:t xml:space="preserve">.</w:t>
      </w:r>
    </w:p>
    <w:p>
      <w:pPr>
        <w:numPr>
          <w:ilvl w:val="0"/>
          <w:numId w:val="1019"/>
        </w:numPr>
      </w:pPr>
      <w:r>
        <w:rPr>
          <w:rStyle w:val="VerbatimChar"/>
        </w:rPr>
        <w:t xml:space="preserve">how = "outer"</w:t>
      </w:r>
      <w:r>
        <w:t xml:space="preserve"> </w:t>
      </w:r>
      <w:r>
        <w:t xml:space="preserve">keeps all observations - also known as a</w:t>
      </w:r>
      <w:r>
        <w:t xml:space="preserve"> </w:t>
      </w:r>
      <w:r>
        <w:t xml:space="preserve">“</w:t>
      </w:r>
      <w:r>
        <w:t xml:space="preserve">full join</w:t>
      </w:r>
      <w:r>
        <w:t xml:space="preserve">”</w:t>
      </w:r>
    </w:p>
    <w:p>
      <w:pPr>
        <w:numPr>
          <w:ilvl w:val="0"/>
          <w:numId w:val="1019"/>
        </w:numPr>
      </w:pPr>
      <w:r>
        <w:rPr>
          <w:rStyle w:val="VerbatimChar"/>
        </w:rPr>
        <w:t xml:space="preserve">how = "left"</w:t>
      </w:r>
      <w:r>
        <w:t xml:space="preserve"> </w:t>
      </w:r>
      <w:r>
        <w:t xml:space="preserve">keeps all observations in the left Dataframe.</w:t>
      </w:r>
    </w:p>
    <w:p>
      <w:pPr>
        <w:numPr>
          <w:ilvl w:val="0"/>
          <w:numId w:val="1019"/>
        </w:numPr>
      </w:pPr>
      <w:r>
        <w:rPr>
          <w:rStyle w:val="VerbatimChar"/>
        </w:rPr>
        <w:t xml:space="preserve">how = "right"</w:t>
      </w:r>
      <w:r>
        <w:t xml:space="preserve"> </w:t>
      </w:r>
      <w:r>
        <w:t xml:space="preserve">keeps all observations in the right Dataframe.</w:t>
      </w:r>
    </w:p>
    <w:p>
      <w:pPr>
        <w:numPr>
          <w:ilvl w:val="0"/>
          <w:numId w:val="1019"/>
        </w:numPr>
      </w:pPr>
      <w:r>
        <w:rPr>
          <w:rStyle w:val="VerbatimChar"/>
        </w:rPr>
        <w:t xml:space="preserve">how = "inner"</w:t>
      </w:r>
      <w:r>
        <w:t xml:space="preserve"> </w:t>
      </w:r>
      <w:r>
        <w:t xml:space="preserve">keeps observations common to both Dataframe. This is the default value of</w:t>
      </w:r>
      <w:r>
        <w:t xml:space="preserve"> </w:t>
      </w:r>
      <w:r>
        <w:rPr>
          <w:rStyle w:val="VerbatimChar"/>
        </w:rPr>
        <w:t xml:space="preserve">how</w:t>
      </w:r>
      <w:r>
        <w:t xml:space="preserve">.</w:t>
      </w:r>
    </w:p>
    <w:bookmarkEnd w:id="127"/>
    <w:bookmarkStart w:id="133" w:name="grouping-and-summarizing-dataframes"/>
    <w:p>
      <w:pPr>
        <w:pStyle w:val="Heading2"/>
      </w:pPr>
      <w:r>
        <w:rPr>
          <w:rStyle w:val="SectionNumber"/>
        </w:rPr>
        <w:t xml:space="preserve">4.3</w:t>
      </w:r>
      <w:r>
        <w:tab/>
      </w:r>
      <w:r>
        <w:t xml:space="preserve">Grouping and summarizing Dataframes</w:t>
      </w:r>
    </w:p>
    <w:p>
      <w:pPr>
        <w:pStyle w:val="FirstParagraph"/>
      </w:pPr>
      <w:r>
        <w:t xml:space="preserve">In a dataset, there may be groups of observations that we want to understand, such as case vs. control, or comparing different cancer subtypes. For example, in</w:t>
      </w:r>
      <w:r>
        <w:t xml:space="preserve"> </w:t>
      </w:r>
      <w:r>
        <w:rPr>
          <w:rStyle w:val="VerbatimChar"/>
        </w:rPr>
        <w:t xml:space="preserve">metadata</w:t>
      </w:r>
      <w:r>
        <w:t xml:space="preserve">, the observation is cell lines, and perhaps we want to group cell lines into their respective cancer type,</w:t>
      </w:r>
      <w:r>
        <w:t xml:space="preserve"> </w:t>
      </w:r>
      <w:r>
        <w:rPr>
          <w:rStyle w:val="VerbatimChar"/>
        </w:rPr>
        <w:t xml:space="preserve">OncotreeLineage</w:t>
      </w:r>
      <w:r>
        <w:t xml:space="preserve">, and look at the mean age for each cancer type.</w:t>
      </w:r>
    </w:p>
    <w:p>
      <w:pPr>
        <w:pStyle w:val="BodyText"/>
      </w:pPr>
      <w:r>
        <w:t xml:space="preserve">We want to take</w:t>
      </w:r>
      <w:r>
        <w:t xml:space="preserve"> </w:t>
      </w:r>
      <w:r>
        <w:rPr>
          <w:rStyle w:val="VerbatimChar"/>
        </w:rPr>
        <w:t xml:space="preserve">metadata</w:t>
      </w:r>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OncotreeLineage</w:t>
            </w:r>
          </w:p>
        </w:tc>
        <w:tc>
          <w:tcPr/>
          <w:p>
            <w:pPr>
              <w:pStyle w:val="Compact"/>
              <w:jc w:val="left"/>
            </w:pPr>
            <w:r>
              <w:t xml:space="preserve">MeanAge</w:t>
            </w:r>
          </w:p>
        </w:tc>
      </w:tr>
      <w:tr>
        <w:tc>
          <w:tcPr/>
          <w:p>
            <w:pPr>
              <w:pStyle w:val="Compact"/>
              <w:jc w:val="left"/>
            </w:pPr>
            <w:r>
              <w:t xml:space="preserve">“</w:t>
            </w:r>
            <w:r>
              <w:t xml:space="preserve">Lung</w:t>
            </w:r>
            <w:r>
              <w:t xml:space="preserve">”</w:t>
            </w:r>
          </w:p>
        </w:tc>
        <w:tc>
          <w:tcPr/>
          <w:p>
            <w:pPr>
              <w:pStyle w:val="Compact"/>
              <w:jc w:val="left"/>
            </w:pPr>
            <w:r>
              <w:t xml:space="preserve">46</w:t>
            </w:r>
          </w:p>
        </w:tc>
      </w:tr>
      <w:tr>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Brain</w:t>
            </w:r>
            <w:r>
              <w:t xml:space="preserve">”</w:t>
            </w:r>
          </w:p>
        </w:tc>
        <w:tc>
          <w:tcPr/>
          <w:p>
            <w:pPr>
              <w:pStyle w:val="Compact"/>
              <w:jc w:val="left"/>
            </w:pPr>
            <w:r>
              <w:t xml:space="preserve">48.67</w:t>
            </w:r>
          </w:p>
        </w:tc>
      </w:tr>
    </w:tbl>
    <w:p>
      <w:pPr>
        <w:pStyle w:val="BodyText"/>
      </w:pPr>
      <w:r>
        <w:t xml:space="preserve">To get there, we need to:</w:t>
      </w:r>
    </w:p>
    <w:p>
      <w:pPr>
        <w:numPr>
          <w:ilvl w:val="0"/>
          <w:numId w:val="1020"/>
        </w:numPr>
      </w:pPr>
      <w:r>
        <w:rPr>
          <w:bCs/>
          <w:b/>
        </w:rPr>
        <w:t xml:space="preserve">Group</w:t>
      </w:r>
      <w:r>
        <w:t xml:space="preserve"> </w:t>
      </w:r>
      <w:r>
        <w:t xml:space="preserve">the data based on some criteria, elements of</w:t>
      </w:r>
      <w:r>
        <w:t xml:space="preserve"> </w:t>
      </w:r>
      <w:r>
        <w:rPr>
          <w:rStyle w:val="VerbatimChar"/>
        </w:rPr>
        <w:t xml:space="preserve">OncotreeLineage</w:t>
      </w:r>
    </w:p>
    <w:p>
      <w:pPr>
        <w:numPr>
          <w:ilvl w:val="0"/>
          <w:numId w:val="1020"/>
        </w:numPr>
      </w:pPr>
      <w:r>
        <w:rPr>
          <w:bCs/>
          <w:b/>
        </w:rPr>
        <w:t xml:space="preserve">Summarize</w:t>
      </w:r>
      <w:r>
        <w:t xml:space="preserve"> </w:t>
      </w:r>
      <w:r>
        <w:t xml:space="preserve">each group via a summary statistic performed on a column, such as</w:t>
      </w:r>
      <w:r>
        <w:t xml:space="preserve"> </w:t>
      </w:r>
      <w:r>
        <w:rPr>
          <w:rStyle w:val="VerbatimChar"/>
        </w:rPr>
        <w:t xml:space="preserve">Age</w:t>
      </w:r>
      <w:r>
        <w:t xml:space="preserve">.</w:t>
      </w:r>
    </w:p>
    <w:p>
      <w:pPr>
        <w:pStyle w:val="FirstParagraph"/>
      </w:pPr>
      <w:r>
        <w:t xml:space="preserve">We first subset the the two columns we need, and then use the methods</w:t>
      </w:r>
      <w:r>
        <w:t xml:space="preserve"> </w:t>
      </w:r>
      <w:hyperlink r:id="rId128">
        <w:r>
          <w:rPr>
            <w:rStyle w:val="VerbatimChar"/>
          </w:rPr>
          <w:t xml:space="preserve">.group_by(x)</w:t>
        </w:r>
      </w:hyperlink>
      <w:r>
        <w:t xml:space="preserve"> </w:t>
      </w:r>
      <w:r>
        <w:t xml:space="preserve">and</w:t>
      </w:r>
      <w:r>
        <w:t xml:space="preserve"> </w:t>
      </w:r>
      <w:r>
        <w:rPr>
          <w:rStyle w:val="VerbatimChar"/>
        </w:rPr>
        <w:t xml:space="preserve">.mean()</w:t>
      </w:r>
      <w:r>
        <w:t xml:space="preserve">.</w:t>
      </w:r>
    </w:p>
    <w:p>
      <w:pPr>
        <w:pStyle w:val="SourceCode"/>
      </w:pPr>
      <w:r>
        <w:rPr>
          <w:rStyle w:val="NormalTok"/>
        </w:rPr>
        <w:t xml:space="preserve">metadata_grouped </w:t>
      </w:r>
      <w:r>
        <w:rPr>
          <w:rStyle w:val="OperatorTok"/>
        </w:rPr>
        <w:t xml:space="preserve">=</w:t>
      </w:r>
      <w:r>
        <w:rPr>
          <w:rStyle w:val="NormalTok"/>
        </w:rPr>
        <w:t xml:space="preserve"> metadata.groupby(</w:t>
      </w:r>
      <w:r>
        <w:rPr>
          <w:rStyle w:val="StringTok"/>
        </w:rPr>
        <w:t xml:space="preserve">"OncotreeLineage"</w:t>
      </w:r>
      <w:r>
        <w:rPr>
          <w:rStyle w:val="NormalTok"/>
        </w:rPr>
        <w:t xml:space="preserve">)</w:t>
      </w:r>
      <w:r>
        <w:br/>
      </w:r>
      <w:r>
        <w:rPr>
          <w:rStyle w:val="NormalTok"/>
        </w:rPr>
        <w:t xml:space="preserve">metadata_grouped[</w:t>
      </w:r>
      <w:r>
        <w:rPr>
          <w:rStyle w:val="StringTok"/>
        </w:rPr>
        <w:t xml:space="preserve">'Age'</w:t>
      </w:r>
      <w:r>
        <w:rPr>
          <w:rStyle w:val="NormalTok"/>
        </w:rPr>
        <w:t xml:space="preserve">].mean()</w:t>
      </w:r>
    </w:p>
    <w:p>
      <w:pPr>
        <w:pStyle w:val="SourceCode"/>
      </w:pPr>
      <w:r>
        <w:rPr>
          <w:rStyle w:val="VerbatimChar"/>
        </w:rPr>
        <w:t xml:space="preserve">## OncotreeLineage</w:t>
      </w:r>
      <w:r>
        <w:br/>
      </w:r>
      <w:r>
        <w:rPr>
          <w:rStyle w:val="VerbatimChar"/>
        </w:rPr>
        <w:t xml:space="preserve">## Adrenal Gland                55.000000</w:t>
      </w:r>
      <w:r>
        <w:br/>
      </w:r>
      <w:r>
        <w:rPr>
          <w:rStyle w:val="VerbatimChar"/>
        </w:rPr>
        <w:t xml:space="preserve">## Ampulla of Vater             65.500000</w:t>
      </w:r>
      <w:r>
        <w:br/>
      </w:r>
      <w:r>
        <w:rPr>
          <w:rStyle w:val="VerbatimChar"/>
        </w:rPr>
        <w:t xml:space="preserve">## Biliary Tract                58.450000</w:t>
      </w:r>
      <w:r>
        <w:br/>
      </w:r>
      <w:r>
        <w:rPr>
          <w:rStyle w:val="VerbatimChar"/>
        </w:rPr>
        <w:t xml:space="preserve">## Bladder/Urinary Tract        65.166667</w:t>
      </w:r>
      <w:r>
        <w:br/>
      </w:r>
      <w:r>
        <w:rPr>
          <w:rStyle w:val="VerbatimChar"/>
        </w:rPr>
        <w:t xml:space="preserve">## Bone                         20.854545</w:t>
      </w:r>
      <w:r>
        <w:br/>
      </w:r>
      <w:r>
        <w:rPr>
          <w:rStyle w:val="VerbatimChar"/>
        </w:rPr>
        <w:t xml:space="preserve">## Bowel                        58.611111</w:t>
      </w:r>
      <w:r>
        <w:br/>
      </w:r>
      <w:r>
        <w:rPr>
          <w:rStyle w:val="VerbatimChar"/>
        </w:rPr>
        <w:t xml:space="preserve">## Breast                       50.961039</w:t>
      </w:r>
      <w:r>
        <w:br/>
      </w:r>
      <w:r>
        <w:rPr>
          <w:rStyle w:val="VerbatimChar"/>
        </w:rPr>
        <w:t xml:space="preserve">## CNS/Brain                    43.849057</w:t>
      </w:r>
      <w:r>
        <w:br/>
      </w:r>
      <w:r>
        <w:rPr>
          <w:rStyle w:val="VerbatimChar"/>
        </w:rPr>
        <w:t xml:space="preserve">## Cervix                       47.136364</w:t>
      </w:r>
      <w:r>
        <w:br/>
      </w:r>
      <w:r>
        <w:rPr>
          <w:rStyle w:val="VerbatimChar"/>
        </w:rPr>
        <w:t xml:space="preserve">## Esophagus/Stomach            57.855556</w:t>
      </w:r>
      <w:r>
        <w:br/>
      </w:r>
      <w:r>
        <w:rPr>
          <w:rStyle w:val="VerbatimChar"/>
        </w:rPr>
        <w:t xml:space="preserve">## Eye                          51.100000</w:t>
      </w:r>
      <w:r>
        <w:br/>
      </w:r>
      <w:r>
        <w:rPr>
          <w:rStyle w:val="VerbatimChar"/>
        </w:rPr>
        <w:t xml:space="preserve">## Fibroblast                   38.194444</w:t>
      </w:r>
      <w:r>
        <w:br/>
      </w:r>
      <w:r>
        <w:rPr>
          <w:rStyle w:val="VerbatimChar"/>
        </w:rPr>
        <w:t xml:space="preserve">## Head and Neck                60.149254</w:t>
      </w:r>
      <w:r>
        <w:br/>
      </w:r>
      <w:r>
        <w:rPr>
          <w:rStyle w:val="VerbatimChar"/>
        </w:rPr>
        <w:t xml:space="preserve">## Kidney                       46.193548</w:t>
      </w:r>
      <w:r>
        <w:br/>
      </w:r>
      <w:r>
        <w:rPr>
          <w:rStyle w:val="VerbatimChar"/>
        </w:rPr>
        <w:t xml:space="preserve">## Liver                        43.928571</w:t>
      </w:r>
      <w:r>
        <w:br/>
      </w:r>
      <w:r>
        <w:rPr>
          <w:rStyle w:val="VerbatimChar"/>
        </w:rPr>
        <w:t xml:space="preserve">## Lung                         55.444444</w:t>
      </w:r>
      <w:r>
        <w:br/>
      </w:r>
      <w:r>
        <w:rPr>
          <w:rStyle w:val="VerbatimChar"/>
        </w:rPr>
        <w:t xml:space="preserve">## Lymphoid                     38.916667</w:t>
      </w:r>
      <w:r>
        <w:br/>
      </w:r>
      <w:r>
        <w:rPr>
          <w:rStyle w:val="VerbatimChar"/>
        </w:rPr>
        <w:t xml:space="preserve">## Myeloid                      38.810811</w:t>
      </w:r>
      <w:r>
        <w:br/>
      </w:r>
      <w:r>
        <w:rPr>
          <w:rStyle w:val="VerbatimChar"/>
        </w:rPr>
        <w:t xml:space="preserve">## Normal                       52.370370</w:t>
      </w:r>
      <w:r>
        <w:br/>
      </w:r>
      <w:r>
        <w:rPr>
          <w:rStyle w:val="VerbatimChar"/>
        </w:rPr>
        <w:t xml:space="preserve">## Other                        46.000000</w:t>
      </w:r>
      <w:r>
        <w:br/>
      </w:r>
      <w:r>
        <w:rPr>
          <w:rStyle w:val="VerbatimChar"/>
        </w:rPr>
        <w:t xml:space="preserve">## Ovary/Fallopian Tube         51.980769</w:t>
      </w:r>
      <w:r>
        <w:br/>
      </w:r>
      <w:r>
        <w:rPr>
          <w:rStyle w:val="VerbatimChar"/>
        </w:rPr>
        <w:t xml:space="preserve">## Pancreas                     60.226415</w:t>
      </w:r>
      <w:r>
        <w:br/>
      </w:r>
      <w:r>
        <w:rPr>
          <w:rStyle w:val="VerbatimChar"/>
        </w:rPr>
        <w:t xml:space="preserve">## Peripheral Nervous System     5.480000</w:t>
      </w:r>
      <w:r>
        <w:br/>
      </w:r>
      <w:r>
        <w:rPr>
          <w:rStyle w:val="VerbatimChar"/>
        </w:rPr>
        <w:t xml:space="preserve">## Pleura                       61.000000</w:t>
      </w:r>
      <w:r>
        <w:br/>
      </w:r>
      <w:r>
        <w:rPr>
          <w:rStyle w:val="VerbatimChar"/>
        </w:rPr>
        <w:t xml:space="preserve">## Prostate                     61.666667</w:t>
      </w:r>
      <w:r>
        <w:br/>
      </w:r>
      <w:r>
        <w:rPr>
          <w:rStyle w:val="VerbatimChar"/>
        </w:rPr>
        <w:t xml:space="preserve">## Skin                         49.033708</w:t>
      </w:r>
      <w:r>
        <w:br/>
      </w:r>
      <w:r>
        <w:rPr>
          <w:rStyle w:val="VerbatimChar"/>
        </w:rPr>
        <w:t xml:space="preserve">## Soft Tissue                  27.500000</w:t>
      </w:r>
      <w:r>
        <w:br/>
      </w:r>
      <w:r>
        <w:rPr>
          <w:rStyle w:val="VerbatimChar"/>
        </w:rPr>
        <w:t xml:space="preserve">## Testis                       25.000000</w:t>
      </w:r>
      <w:r>
        <w:br/>
      </w:r>
      <w:r>
        <w:rPr>
          <w:rStyle w:val="VerbatimChar"/>
        </w:rPr>
        <w:t xml:space="preserve">## Thyroid                      63.235294</w:t>
      </w:r>
      <w:r>
        <w:br/>
      </w:r>
      <w:r>
        <w:rPr>
          <w:rStyle w:val="VerbatimChar"/>
        </w:rPr>
        <w:t xml:space="preserve">## Uterus                       62.060606</w:t>
      </w:r>
      <w:r>
        <w:br/>
      </w:r>
      <w:r>
        <w:rPr>
          <w:rStyle w:val="VerbatimChar"/>
        </w:rPr>
        <w:t xml:space="preserve">## Vulva/Vagina                 75.400000</w:t>
      </w:r>
      <w:r>
        <w:br/>
      </w:r>
      <w:r>
        <w:rPr>
          <w:rStyle w:val="VerbatimChar"/>
        </w:rPr>
        <w:t xml:space="preserve">## Name: Age, dtype: float64</w:t>
      </w:r>
    </w:p>
    <w:p>
      <w:pPr>
        <w:pStyle w:val="FirstParagraph"/>
      </w:pPr>
      <w:r>
        <w:t xml:space="preserve">Here’s what’s going on:</w:t>
      </w:r>
    </w:p>
    <w:p>
      <w:pPr>
        <w:numPr>
          <w:ilvl w:val="0"/>
          <w:numId w:val="1021"/>
        </w:numPr>
      </w:pPr>
      <w:r>
        <w:t xml:space="preserve">We use the Dataframe method</w:t>
      </w:r>
      <w:r>
        <w:t xml:space="preserve"> </w:t>
      </w:r>
      <w:hyperlink r:id="rId128">
        <w:r>
          <w:rPr>
            <w:rStyle w:val="VerbatimChar"/>
          </w:rPr>
          <w:t xml:space="preserve">.group_by(x)</w:t>
        </w:r>
      </w:hyperlink>
      <w:r>
        <w:t xml:space="preserve"> </w:t>
      </w:r>
      <w:r>
        <w:t xml:space="preserve">and specify the column we want to group by. The output of this method is a Grouped Dataframe object. It still contains all the information of the</w:t>
      </w:r>
      <w:r>
        <w:t xml:space="preserve"> </w:t>
      </w:r>
      <w:r>
        <w:rPr>
          <w:rStyle w:val="VerbatimChar"/>
        </w:rPr>
        <w:t xml:space="preserve">metadata</w:t>
      </w:r>
      <w:r>
        <w:t xml:space="preserve"> </w:t>
      </w:r>
      <w:r>
        <w:t xml:space="preserve">Dataframe, but it makes a note that it’s been grouped.</w:t>
      </w:r>
    </w:p>
    <w:p>
      <w:pPr>
        <w:numPr>
          <w:ilvl w:val="0"/>
          <w:numId w:val="1021"/>
        </w:numPr>
      </w:pPr>
      <w:r>
        <w:t xml:space="preserve">We subset to the column</w:t>
      </w:r>
      <w:r>
        <w:t xml:space="preserve"> </w:t>
      </w:r>
      <w:r>
        <w:rPr>
          <w:rStyle w:val="VerbatimChar"/>
        </w:rPr>
        <w:t xml:space="preserve">Age</w:t>
      </w:r>
      <w:r>
        <w:t xml:space="preserve">. The grouping information still persists (This is a Grouped Series object).</w:t>
      </w:r>
    </w:p>
    <w:p>
      <w:pPr>
        <w:numPr>
          <w:ilvl w:val="0"/>
          <w:numId w:val="1021"/>
        </w:numPr>
      </w:pPr>
      <w:r>
        <w:t xml:space="preserve">We use the method</w:t>
      </w:r>
      <w:r>
        <w:t xml:space="preserve"> </w:t>
      </w:r>
      <w:r>
        <w:rPr>
          <w:rStyle w:val="VerbatimChar"/>
        </w:rPr>
        <w:t xml:space="preserve">.mean()</w:t>
      </w:r>
      <w:r>
        <w:t xml:space="preserve"> </w:t>
      </w:r>
      <w:r>
        <w:t xml:space="preserve">to calculate the mean value of</w:t>
      </w:r>
      <w:r>
        <w:t xml:space="preserve"> </w:t>
      </w:r>
      <w:r>
        <w:rPr>
          <w:rStyle w:val="VerbatimChar"/>
        </w:rPr>
        <w:t xml:space="preserve">Age</w:t>
      </w:r>
      <w:r>
        <w:t xml:space="preserve"> </w:t>
      </w:r>
      <w:r>
        <w:t xml:space="preserve">within each group defined by</w:t>
      </w:r>
      <w:r>
        <w:t xml:space="preserve"> </w:t>
      </w:r>
      <w:r>
        <w:rPr>
          <w:rStyle w:val="VerbatimChar"/>
        </w:rPr>
        <w:t xml:space="preserve">OncotreeLineage</w:t>
      </w:r>
      <w:r>
        <w:t xml:space="preserve">.</w:t>
      </w:r>
    </w:p>
    <w:p>
      <w:pPr>
        <w:pStyle w:val="FirstParagraph"/>
      </w:pPr>
      <w:r>
        <w:t xml:space="preserve">Alternatively, this could have been done in a chain of methods:</w:t>
      </w:r>
    </w:p>
    <w:p>
      <w:pPr>
        <w:pStyle w:val="SourceCode"/>
      </w:pPr>
      <w:r>
        <w:rPr>
          <w:rStyle w:val="NormalTok"/>
        </w:rPr>
        <w:t xml:space="preserve">metadata.groupby(</w:t>
      </w:r>
      <w:r>
        <w:rPr>
          <w:rStyle w:val="StringTok"/>
        </w:rPr>
        <w:t xml:space="preserve">"OncotreeLineage"</w:t>
      </w:r>
      <w:r>
        <w:rPr>
          <w:rStyle w:val="NormalTok"/>
        </w:rPr>
        <w:t xml:space="preserve">)[</w:t>
      </w:r>
      <w:r>
        <w:rPr>
          <w:rStyle w:val="StringTok"/>
        </w:rPr>
        <w:t xml:space="preserve">"Age"</w:t>
      </w:r>
      <w:r>
        <w:rPr>
          <w:rStyle w:val="NormalTok"/>
        </w:rPr>
        <w:t xml:space="preserve">].mean()</w:t>
      </w:r>
    </w:p>
    <w:p>
      <w:pPr>
        <w:pStyle w:val="SourceCode"/>
      </w:pPr>
      <w:r>
        <w:rPr>
          <w:rStyle w:val="VerbatimChar"/>
        </w:rPr>
        <w:t xml:space="preserve">## OncotreeLineage</w:t>
      </w:r>
      <w:r>
        <w:br/>
      </w:r>
      <w:r>
        <w:rPr>
          <w:rStyle w:val="VerbatimChar"/>
        </w:rPr>
        <w:t xml:space="preserve">## Adrenal Gland                55.000000</w:t>
      </w:r>
      <w:r>
        <w:br/>
      </w:r>
      <w:r>
        <w:rPr>
          <w:rStyle w:val="VerbatimChar"/>
        </w:rPr>
        <w:t xml:space="preserve">## Ampulla of Vater             65.500000</w:t>
      </w:r>
      <w:r>
        <w:br/>
      </w:r>
      <w:r>
        <w:rPr>
          <w:rStyle w:val="VerbatimChar"/>
        </w:rPr>
        <w:t xml:space="preserve">## Biliary Tract                58.450000</w:t>
      </w:r>
      <w:r>
        <w:br/>
      </w:r>
      <w:r>
        <w:rPr>
          <w:rStyle w:val="VerbatimChar"/>
        </w:rPr>
        <w:t xml:space="preserve">## Bladder/Urinary Tract        65.166667</w:t>
      </w:r>
      <w:r>
        <w:br/>
      </w:r>
      <w:r>
        <w:rPr>
          <w:rStyle w:val="VerbatimChar"/>
        </w:rPr>
        <w:t xml:space="preserve">## Bone                         20.854545</w:t>
      </w:r>
      <w:r>
        <w:br/>
      </w:r>
      <w:r>
        <w:rPr>
          <w:rStyle w:val="VerbatimChar"/>
        </w:rPr>
        <w:t xml:space="preserve">## Bowel                        58.611111</w:t>
      </w:r>
      <w:r>
        <w:br/>
      </w:r>
      <w:r>
        <w:rPr>
          <w:rStyle w:val="VerbatimChar"/>
        </w:rPr>
        <w:t xml:space="preserve">## Breast                       50.961039</w:t>
      </w:r>
      <w:r>
        <w:br/>
      </w:r>
      <w:r>
        <w:rPr>
          <w:rStyle w:val="VerbatimChar"/>
        </w:rPr>
        <w:t xml:space="preserve">## CNS/Brain                    43.849057</w:t>
      </w:r>
      <w:r>
        <w:br/>
      </w:r>
      <w:r>
        <w:rPr>
          <w:rStyle w:val="VerbatimChar"/>
        </w:rPr>
        <w:t xml:space="preserve">## Cervix                       47.136364</w:t>
      </w:r>
      <w:r>
        <w:br/>
      </w:r>
      <w:r>
        <w:rPr>
          <w:rStyle w:val="VerbatimChar"/>
        </w:rPr>
        <w:t xml:space="preserve">## Esophagus/Stomach            57.855556</w:t>
      </w:r>
      <w:r>
        <w:br/>
      </w:r>
      <w:r>
        <w:rPr>
          <w:rStyle w:val="VerbatimChar"/>
        </w:rPr>
        <w:t xml:space="preserve">## Eye                          51.100000</w:t>
      </w:r>
      <w:r>
        <w:br/>
      </w:r>
      <w:r>
        <w:rPr>
          <w:rStyle w:val="VerbatimChar"/>
        </w:rPr>
        <w:t xml:space="preserve">## Fibroblast                   38.194444</w:t>
      </w:r>
      <w:r>
        <w:br/>
      </w:r>
      <w:r>
        <w:rPr>
          <w:rStyle w:val="VerbatimChar"/>
        </w:rPr>
        <w:t xml:space="preserve">## Head and Neck                60.149254</w:t>
      </w:r>
      <w:r>
        <w:br/>
      </w:r>
      <w:r>
        <w:rPr>
          <w:rStyle w:val="VerbatimChar"/>
        </w:rPr>
        <w:t xml:space="preserve">## Kidney                       46.193548</w:t>
      </w:r>
      <w:r>
        <w:br/>
      </w:r>
      <w:r>
        <w:rPr>
          <w:rStyle w:val="VerbatimChar"/>
        </w:rPr>
        <w:t xml:space="preserve">## Liver                        43.928571</w:t>
      </w:r>
      <w:r>
        <w:br/>
      </w:r>
      <w:r>
        <w:rPr>
          <w:rStyle w:val="VerbatimChar"/>
        </w:rPr>
        <w:t xml:space="preserve">## Lung                         55.444444</w:t>
      </w:r>
      <w:r>
        <w:br/>
      </w:r>
      <w:r>
        <w:rPr>
          <w:rStyle w:val="VerbatimChar"/>
        </w:rPr>
        <w:t xml:space="preserve">## Lymphoid                     38.916667</w:t>
      </w:r>
      <w:r>
        <w:br/>
      </w:r>
      <w:r>
        <w:rPr>
          <w:rStyle w:val="VerbatimChar"/>
        </w:rPr>
        <w:t xml:space="preserve">## Myeloid                      38.810811</w:t>
      </w:r>
      <w:r>
        <w:br/>
      </w:r>
      <w:r>
        <w:rPr>
          <w:rStyle w:val="VerbatimChar"/>
        </w:rPr>
        <w:t xml:space="preserve">## Normal                       52.370370</w:t>
      </w:r>
      <w:r>
        <w:br/>
      </w:r>
      <w:r>
        <w:rPr>
          <w:rStyle w:val="VerbatimChar"/>
        </w:rPr>
        <w:t xml:space="preserve">## Other                        46.000000</w:t>
      </w:r>
      <w:r>
        <w:br/>
      </w:r>
      <w:r>
        <w:rPr>
          <w:rStyle w:val="VerbatimChar"/>
        </w:rPr>
        <w:t xml:space="preserve">## Ovary/Fallopian Tube         51.980769</w:t>
      </w:r>
      <w:r>
        <w:br/>
      </w:r>
      <w:r>
        <w:rPr>
          <w:rStyle w:val="VerbatimChar"/>
        </w:rPr>
        <w:t xml:space="preserve">## Pancreas                     60.226415</w:t>
      </w:r>
      <w:r>
        <w:br/>
      </w:r>
      <w:r>
        <w:rPr>
          <w:rStyle w:val="VerbatimChar"/>
        </w:rPr>
        <w:t xml:space="preserve">## Peripheral Nervous System     5.480000</w:t>
      </w:r>
      <w:r>
        <w:br/>
      </w:r>
      <w:r>
        <w:rPr>
          <w:rStyle w:val="VerbatimChar"/>
        </w:rPr>
        <w:t xml:space="preserve">## Pleura                       61.000000</w:t>
      </w:r>
      <w:r>
        <w:br/>
      </w:r>
      <w:r>
        <w:rPr>
          <w:rStyle w:val="VerbatimChar"/>
        </w:rPr>
        <w:t xml:space="preserve">## Prostate                     61.666667</w:t>
      </w:r>
      <w:r>
        <w:br/>
      </w:r>
      <w:r>
        <w:rPr>
          <w:rStyle w:val="VerbatimChar"/>
        </w:rPr>
        <w:t xml:space="preserve">## Skin                         49.033708</w:t>
      </w:r>
      <w:r>
        <w:br/>
      </w:r>
      <w:r>
        <w:rPr>
          <w:rStyle w:val="VerbatimChar"/>
        </w:rPr>
        <w:t xml:space="preserve">## Soft Tissue                  27.500000</w:t>
      </w:r>
      <w:r>
        <w:br/>
      </w:r>
      <w:r>
        <w:rPr>
          <w:rStyle w:val="VerbatimChar"/>
        </w:rPr>
        <w:t xml:space="preserve">## Testis                       25.000000</w:t>
      </w:r>
      <w:r>
        <w:br/>
      </w:r>
      <w:r>
        <w:rPr>
          <w:rStyle w:val="VerbatimChar"/>
        </w:rPr>
        <w:t xml:space="preserve">## Thyroid                      63.235294</w:t>
      </w:r>
      <w:r>
        <w:br/>
      </w:r>
      <w:r>
        <w:rPr>
          <w:rStyle w:val="VerbatimChar"/>
        </w:rPr>
        <w:t xml:space="preserve">## Uterus                       62.060606</w:t>
      </w:r>
      <w:r>
        <w:br/>
      </w:r>
      <w:r>
        <w:rPr>
          <w:rStyle w:val="VerbatimChar"/>
        </w:rPr>
        <w:t xml:space="preserve">## Vulva/Vagina                 75.400000</w:t>
      </w:r>
      <w:r>
        <w:br/>
      </w:r>
      <w:r>
        <w:rPr>
          <w:rStyle w:val="VerbatimChar"/>
        </w:rPr>
        <w:t xml:space="preserve">## Name: Age, dtype: float64</w:t>
      </w:r>
    </w:p>
    <w:p>
      <w:pPr>
        <w:pStyle w:val="FirstParagraph"/>
      </w:pPr>
      <w:r>
        <w:t xml:space="preserve">Once a Dataframe has been grouped and a column is selected, all the summary statistics methods you learned from last week,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.max()</w:t>
      </w:r>
      <w:r>
        <w:t xml:space="preserve">, can be used. One new summary statistics method that is useful for this grouping and summarizing analysis is</w:t>
      </w:r>
      <w:r>
        <w:t xml:space="preserve"> </w:t>
      </w:r>
      <w:hyperlink r:id="rId129">
        <w:r>
          <w:rPr>
            <w:rStyle w:val="VerbatimChar"/>
          </w:rPr>
          <w:t xml:space="preserve">.count()</w:t>
        </w:r>
      </w:hyperlink>
      <w:r>
        <w:t xml:space="preserve"> </w:t>
      </w:r>
      <w:r>
        <w:t xml:space="preserve">which tells you how many entries are counted within each group.</w:t>
      </w:r>
    </w:p>
    <w:bookmarkStart w:id="132" w:name="X58021cd72569d250625c771be74c80e09201b31"/>
    <w:p>
      <w:pPr>
        <w:pStyle w:val="Heading3"/>
      </w:pPr>
      <w:r>
        <w:rPr>
          <w:rStyle w:val="SectionNumber"/>
        </w:rPr>
        <w:t xml:space="preserve">4.3.1</w:t>
      </w:r>
      <w:r>
        <w:tab/>
      </w:r>
      <w:r>
        <w:t xml:space="preserve">Optional: Multiple grouping, Multiple columns, Multiple summary statistics</w:t>
      </w:r>
    </w:p>
    <w:p>
      <w:pPr>
        <w:pStyle w:val="FirstParagraph"/>
      </w:pPr>
      <w:r>
        <w:t xml:space="preserve">Sometimes, when performing grouping and summary analysis, you want to operate on multiple columns simultaneously.</w:t>
      </w:r>
    </w:p>
    <w:p>
      <w:pPr>
        <w:pStyle w:val="BodyText"/>
      </w:pPr>
      <w:r>
        <w:t xml:space="preserve">For example, you may want to group by a combination of</w:t>
      </w:r>
      <w:r>
        <w:t xml:space="preserve"> </w:t>
      </w:r>
      <w:r>
        <w:rPr>
          <w:rStyle w:val="VerbatimChar"/>
        </w:rPr>
        <w:t xml:space="preserve">OncotreeLineage</w:t>
      </w:r>
      <w:r>
        <w:t xml:space="preserve"> </w:t>
      </w:r>
      <w:r>
        <w:t xml:space="preserve">and</w:t>
      </w:r>
      <w:r>
        <w:t xml:space="preserve"> </w:t>
      </w:r>
      <w:r>
        <w:rPr>
          <w:rStyle w:val="VerbatimChar"/>
        </w:rPr>
        <w:t xml:space="preserve">AgeCategory</w:t>
      </w:r>
      <w:r>
        <w:t xml:space="preserve">, such as</w:t>
      </w:r>
      <w:r>
        <w:t xml:space="preserve"> </w:t>
      </w:r>
      <w:r>
        <w:t xml:space="preserve">“</w:t>
      </w:r>
      <w:r>
        <w:t xml:space="preserve">Lung</w:t>
      </w:r>
      <w:r>
        <w:t xml:space="preserve">”</w:t>
      </w:r>
      <w:r>
        <w:t xml:space="preserve"> </w:t>
      </w:r>
      <w:r>
        <w:t xml:space="preserve">and</w:t>
      </w:r>
      <w:r>
        <w:t xml:space="preserve"> </w:t>
      </w:r>
      <w:r>
        <w:t xml:space="preserve">“</w:t>
      </w:r>
      <w:r>
        <w:t xml:space="preserve">Adult</w:t>
      </w:r>
      <w:r>
        <w:t xml:space="preserve">”</w:t>
      </w:r>
      <w:r>
        <w:t xml:space="preserve"> </w:t>
      </w:r>
      <w:r>
        <w:t xml:space="preserve">as one grouping. You can do so like this:</w:t>
      </w:r>
    </w:p>
    <w:p>
      <w:pPr>
        <w:pStyle w:val="SourceCode"/>
      </w:pPr>
      <w:r>
        <w:rPr>
          <w:rStyle w:val="NormalTok"/>
        </w:rPr>
        <w:t xml:space="preserve">metadata_grouped </w:t>
      </w:r>
      <w:r>
        <w:rPr>
          <w:rStyle w:val="OperatorTok"/>
        </w:rPr>
        <w:t xml:space="preserve">=</w:t>
      </w:r>
      <w:r>
        <w:rPr>
          <w:rStyle w:val="NormalTok"/>
        </w:rPr>
        <w:t xml:space="preserve"> metadata.groupby([</w:t>
      </w:r>
      <w:r>
        <w:rPr>
          <w:rStyle w:val="StringTok"/>
        </w:rPr>
        <w:t xml:space="preserve">"OncotreeLineage"</w:t>
      </w:r>
      <w:r>
        <w:rPr>
          <w:rStyle w:val="NormalTok"/>
        </w:rPr>
        <w:t xml:space="preserve">, </w:t>
      </w:r>
      <w:r>
        <w:rPr>
          <w:rStyle w:val="StringTok"/>
        </w:rPr>
        <w:t xml:space="preserve">"AgeCategory"</w:t>
      </w:r>
      <w:r>
        <w:rPr>
          <w:rStyle w:val="NormalTok"/>
        </w:rPr>
        <w:t xml:space="preserve">])</w:t>
      </w:r>
      <w:r>
        <w:br/>
      </w:r>
      <w:r>
        <w:rPr>
          <w:rStyle w:val="NormalTok"/>
        </w:rPr>
        <w:t xml:space="preserve">metadata_grouped[</w:t>
      </w:r>
      <w:r>
        <w:rPr>
          <w:rStyle w:val="StringTok"/>
        </w:rPr>
        <w:t xml:space="preserve">'Age'</w:t>
      </w:r>
      <w:r>
        <w:rPr>
          <w:rStyle w:val="NormalTok"/>
        </w:rPr>
        <w:t xml:space="preserve">].mean()</w:t>
      </w:r>
    </w:p>
    <w:p>
      <w:pPr>
        <w:pStyle w:val="SourceCode"/>
      </w:pPr>
      <w:r>
        <w:rPr>
          <w:rStyle w:val="VerbatimChar"/>
        </w:rPr>
        <w:t xml:space="preserve">## OncotreeLineage   AgeCategory</w:t>
      </w:r>
      <w:r>
        <w:br/>
      </w:r>
      <w:r>
        <w:rPr>
          <w:rStyle w:val="VerbatimChar"/>
        </w:rPr>
        <w:t xml:space="preserve">## Adrenal Gland     Adult          55.000000</w:t>
      </w:r>
      <w:r>
        <w:br/>
      </w:r>
      <w:r>
        <w:rPr>
          <w:rStyle w:val="VerbatimChar"/>
        </w:rPr>
        <w:t xml:space="preserve">## Ampulla of Vater  Adult          65.500000</w:t>
      </w:r>
      <w:r>
        <w:br/>
      </w:r>
      <w:r>
        <w:rPr>
          <w:rStyle w:val="VerbatimChar"/>
        </w:rPr>
        <w:t xml:space="preserve">##                   Unknown              NaN</w:t>
      </w:r>
      <w:r>
        <w:br/>
      </w:r>
      <w:r>
        <w:rPr>
          <w:rStyle w:val="VerbatimChar"/>
        </w:rPr>
        <w:t xml:space="preserve">## Biliary Tract     Adult          58.450000</w:t>
      </w:r>
      <w:r>
        <w:br/>
      </w:r>
      <w:r>
        <w:rPr>
          <w:rStyle w:val="VerbatimChar"/>
        </w:rPr>
        <w:t xml:space="preserve">##                   Unknown              NaN</w:t>
      </w:r>
      <w:r>
        <w:br/>
      </w:r>
      <w:r>
        <w:rPr>
          <w:rStyle w:val="VerbatimChar"/>
        </w:rPr>
        <w:t xml:space="preserve">##                                    ...    </w:t>
      </w:r>
      <w:r>
        <w:br/>
      </w:r>
      <w:r>
        <w:rPr>
          <w:rStyle w:val="VerbatimChar"/>
        </w:rPr>
        <w:t xml:space="preserve">## Thyroid           Unknown              NaN</w:t>
      </w:r>
      <w:r>
        <w:br/>
      </w:r>
      <w:r>
        <w:rPr>
          <w:rStyle w:val="VerbatimChar"/>
        </w:rPr>
        <w:t xml:space="preserve">## Uterus            Adult          62.060606</w:t>
      </w:r>
      <w:r>
        <w:br/>
      </w:r>
      <w:r>
        <w:rPr>
          <w:rStyle w:val="VerbatimChar"/>
        </w:rPr>
        <w:t xml:space="preserve">##                   Fetus                NaN</w:t>
      </w:r>
      <w:r>
        <w:br/>
      </w:r>
      <w:r>
        <w:rPr>
          <w:rStyle w:val="VerbatimChar"/>
        </w:rPr>
        <w:t xml:space="preserve">##                   Unknown              NaN</w:t>
      </w:r>
      <w:r>
        <w:br/>
      </w:r>
      <w:r>
        <w:rPr>
          <w:rStyle w:val="VerbatimChar"/>
        </w:rPr>
        <w:t xml:space="preserve">## Vulva/Vagina      Adult          75.400000</w:t>
      </w:r>
      <w:r>
        <w:br/>
      </w:r>
      <w:r>
        <w:rPr>
          <w:rStyle w:val="VerbatimChar"/>
        </w:rPr>
        <w:t xml:space="preserve">## Name: Age, Length: 72, dtype: float64</w:t>
      </w:r>
    </w:p>
    <w:p>
      <w:pPr>
        <w:pStyle w:val="FirstParagraph"/>
      </w:pPr>
      <w:r>
        <w:t xml:space="preserve">You can also summarize on multiple columns simultaneously. For each column, you have to specify what summary statistic functions you want to use. This can be specified via the</w:t>
      </w:r>
      <w:r>
        <w:t xml:space="preserve"> </w:t>
      </w:r>
      <w:hyperlink r:id="rId130">
        <w:r>
          <w:rPr>
            <w:rStyle w:val="VerbatimChar"/>
          </w:rPr>
          <w:t xml:space="preserve">.agg(x)</w:t>
        </w:r>
      </w:hyperlink>
      <w:r>
        <w:t xml:space="preserve"> </w:t>
      </w:r>
      <w:r>
        <w:t xml:space="preserve">method on a Grouped Dataframe.</w:t>
      </w:r>
    </w:p>
    <w:p>
      <w:pPr>
        <w:pStyle w:val="BodyText"/>
      </w:pPr>
      <w:r>
        <w:t xml:space="preserve">For example, coming back to our age case-control Dataframe,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                            </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We group by</w:t>
      </w:r>
      <w:r>
        <w:t xml:space="preserve"> </w:t>
      </w:r>
      <w:r>
        <w:rPr>
          <w:rStyle w:val="VerbatimChar"/>
        </w:rPr>
        <w:t xml:space="preserve">status</w:t>
      </w:r>
      <w:r>
        <w:t xml:space="preserve"> </w:t>
      </w:r>
      <w:r>
        <w:t xml:space="preserve">and summarize</w:t>
      </w:r>
      <w:r>
        <w:t xml:space="preserve"> </w:t>
      </w:r>
      <w:r>
        <w:rPr>
          <w:rStyle w:val="VerbatimChar"/>
        </w:rPr>
        <w:t xml:space="preserve">age_case</w:t>
      </w:r>
      <w:r>
        <w:t xml:space="preserve"> </w:t>
      </w:r>
      <w:r>
        <w:t xml:space="preserve">and</w:t>
      </w:r>
      <w:r>
        <w:t xml:space="preserve"> </w:t>
      </w:r>
      <w:r>
        <w:rPr>
          <w:rStyle w:val="VerbatimChar"/>
        </w:rPr>
        <w:t xml:space="preserve">age_control</w:t>
      </w:r>
      <w:r>
        <w:t xml:space="preserve"> </w:t>
      </w:r>
      <w:r>
        <w:t xml:space="preserve">with a few summary statistics each:</w:t>
      </w:r>
    </w:p>
    <w:p>
      <w:pPr>
        <w:pStyle w:val="SourceCode"/>
      </w:pPr>
      <w:r>
        <w:rPr>
          <w:rStyle w:val="NormalTok"/>
        </w:rPr>
        <w:t xml:space="preserve">df.groupby(</w:t>
      </w:r>
      <w:r>
        <w:rPr>
          <w:rStyle w:val="StringTok"/>
        </w:rPr>
        <w:t xml:space="preserve">"status"</w:t>
      </w:r>
      <w:r>
        <w:rPr>
          <w:rStyle w:val="NormalTok"/>
        </w:rPr>
        <w:t xml:space="preserve">).agg({</w:t>
      </w:r>
      <w:r>
        <w:rPr>
          <w:rStyle w:val="StringTok"/>
        </w:rPr>
        <w:t xml:space="preserve">"age_case"</w:t>
      </w:r>
      <w:r>
        <w:rPr>
          <w:rStyle w:val="NormalTok"/>
        </w:rPr>
        <w:t xml:space="preserve">: </w:t>
      </w:r>
      <w:r>
        <w:rPr>
          <w:rStyle w:val="StringTok"/>
        </w:rPr>
        <w:t xml:space="preserve">"mean"</w:t>
      </w:r>
      <w:r>
        <w:rPr>
          <w:rStyle w:val="NormalTok"/>
        </w:rPr>
        <w:t xml:space="preserve">, </w:t>
      </w:r>
      <w:r>
        <w:rPr>
          <w:rStyle w:val="StringTok"/>
        </w:rPr>
        <w:t xml:space="preserve">"age_control"</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"mean"</w:t>
      </w:r>
      <w:r>
        <w:rPr>
          <w:rStyle w:val="NormalTok"/>
        </w:rPr>
        <w:t xml:space="preserve">]})</w:t>
      </w:r>
    </w:p>
    <w:p>
      <w:pPr>
        <w:pStyle w:val="SourceCode"/>
      </w:pPr>
      <w:r>
        <w:rPr>
          <w:rStyle w:val="VerbatimChar"/>
        </w:rPr>
        <w:t xml:space="preserve">##            age_case age_control          </w:t>
      </w:r>
      <w:r>
        <w:br/>
      </w:r>
      <w:r>
        <w:rPr>
          <w:rStyle w:val="VerbatimChar"/>
        </w:rPr>
        <w:t xml:space="preserve">##                mean         min max  mean</w:t>
      </w:r>
      <w:r>
        <w:br/>
      </w:r>
      <w:r>
        <w:rPr>
          <w:rStyle w:val="VerbatimChar"/>
        </w:rPr>
        <w:t xml:space="preserve">## status                                   </w:t>
      </w:r>
      <w:r>
        <w:br/>
      </w:r>
      <w:r>
        <w:rPr>
          <w:rStyle w:val="VerbatimChar"/>
        </w:rPr>
        <w:t xml:space="preserve">## discharged     65.0          25  25  25.0</w:t>
      </w:r>
      <w:r>
        <w:br/>
      </w:r>
      <w:r>
        <w:rPr>
          <w:rStyle w:val="VerbatimChar"/>
        </w:rPr>
        <w:t xml:space="preserve">## treated        16.0          32  49  40.5</w:t>
      </w:r>
      <w:r>
        <w:br/>
      </w:r>
      <w:r>
        <w:rPr>
          <w:rStyle w:val="VerbatimChar"/>
        </w:rPr>
        <w:t xml:space="preserve">## untreated      32.0          20  32  26.0</w:t>
      </w:r>
    </w:p>
    <w:p>
      <w:pPr>
        <w:pStyle w:val="FirstParagraph"/>
      </w:pPr>
      <w:r>
        <w:t xml:space="preserve">The input argument to the</w:t>
      </w:r>
      <w:r>
        <w:t xml:space="preserve"> </w:t>
      </w:r>
      <w:r>
        <w:rPr>
          <w:rStyle w:val="VerbatimChar"/>
        </w:rPr>
        <w:t xml:space="preserve">.agg(x)</w:t>
      </w:r>
      <w:r>
        <w:t xml:space="preserve"> </w:t>
      </w:r>
      <w:r>
        <w:t xml:space="preserve">method is called a</w:t>
      </w:r>
      <w:r>
        <w:t xml:space="preserve"> </w:t>
      </w:r>
      <w:hyperlink r:id="rId131">
        <w:r>
          <w:rPr>
            <w:rStyle w:val="Hyperlink"/>
          </w:rPr>
          <w:t xml:space="preserve">Dictionary</w:t>
        </w:r>
      </w:hyperlink>
      <w:r>
        <w:t xml:space="preserve">, which let’s you structure information in a paired relationship. You can learn more about dictionaries here.</w:t>
      </w:r>
    </w:p>
    <w:bookmarkEnd w:id="132"/>
    <w:bookmarkEnd w:id="133"/>
    <w:bookmarkStart w:id="135" w:name="exercises-3"/>
    <w:p>
      <w:pPr>
        <w:pStyle w:val="Heading2"/>
      </w:pPr>
      <w:r>
        <w:rPr>
          <w:rStyle w:val="SectionNumber"/>
        </w:rPr>
        <w:t xml:space="preserve">4.4</w:t>
      </w:r>
      <w:r>
        <w:tab/>
      </w:r>
      <w:r>
        <w:t xml:space="preserve">Exercises</w:t>
      </w:r>
    </w:p>
    <w:p>
      <w:pPr>
        <w:pStyle w:val="FirstParagraph"/>
      </w:pPr>
      <w:r>
        <w:t xml:space="preserve">Exercise for week 4 can be found</w:t>
      </w:r>
      <w:r>
        <w:t xml:space="preserve"> </w:t>
      </w:r>
      <w:hyperlink r:id="rId134">
        <w:r>
          <w:rPr>
            <w:rStyle w:val="Hyperlink"/>
          </w:rPr>
          <w:t xml:space="preserve">here</w:t>
        </w:r>
      </w:hyperlink>
      <w:r>
        <w:t xml:space="preserve">.</w:t>
      </w:r>
    </w:p>
    <w:bookmarkEnd w:id="135"/>
    <w:bookmarkEnd w:id="136"/>
    <w:bookmarkStart w:id="138" w:name="data-visualization"/>
    <w:p>
      <w:pPr>
        <w:pStyle w:val="Heading1"/>
      </w:pPr>
      <w:r>
        <w:rPr>
          <w:rStyle w:val="SectionNumber"/>
        </w:rPr>
        <w:t xml:space="preserve">5</w:t>
      </w:r>
      <w:r>
        <w:tab/>
      </w:r>
      <w:r>
        <w:t xml:space="preserve">Data Visualization</w:t>
      </w:r>
    </w:p>
    <w:p>
      <w:pPr>
        <w:pStyle w:val="FirstParagraph"/>
      </w:pPr>
      <w:r>
        <w:t xml:space="preserve">under construction.</w:t>
      </w:r>
    </w:p>
    <w:bookmarkStart w:id="137" w:name="exercises-4"/>
    <w:p>
      <w:pPr>
        <w:pStyle w:val="Heading2"/>
      </w:pPr>
      <w:r>
        <w:rPr>
          <w:rStyle w:val="SectionNumber"/>
        </w:rPr>
        <w:t xml:space="preserve">5.1</w:t>
      </w:r>
      <w:r>
        <w:tab/>
      </w:r>
      <w:r>
        <w:t xml:space="preserve">Exercises</w:t>
      </w:r>
    </w:p>
    <w:p>
      <w:pPr>
        <w:pStyle w:val="FirstParagraph"/>
      </w:pPr>
      <w:r>
        <w:t xml:space="preserve">Exercise for week 5 can be found</w:t>
      </w:r>
      <w:r>
        <w:t xml:space="preserve"> </w:t>
      </w:r>
      <w:hyperlink w:anchor="Xa39a3ee5e6b4b0d3255bfef95601890afd80709">
        <w:r>
          <w:rPr>
            <w:rStyle w:val="Hyperlink"/>
          </w:rPr>
          <w:t xml:space="preserve">here</w:t>
        </w:r>
      </w:hyperlink>
    </w:p>
    <w:bookmarkEnd w:id="137"/>
    <w:bookmarkEnd w:id="138"/>
    <w:bookmarkStart w:id="146" w:name="about-the-authors"/>
    <w:p>
      <w:pPr>
        <w:pStyle w:val="Heading1"/>
      </w:pPr>
      <w:r>
        <w:t xml:space="preserve">About the Authors</w:t>
      </w:r>
    </w:p>
    <w:p>
      <w:pPr>
        <w:pStyle w:val="FirstParagraph"/>
      </w:pPr>
      <w:r>
        <w:t xml:space="preserve">These credits are based on our</w:t>
      </w:r>
      <w:r>
        <w:t xml:space="preserve"> </w:t>
      </w:r>
      <w:hyperlink r:id="rId13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1">
              <w:r>
                <w:rPr>
                  <w:rStyle w:val="Hyperlink"/>
                </w:rPr>
                <w:t xml:space="preserve">Candace Savonen</w:t>
              </w:r>
            </w:hyperlink>
            <w:r>
              <w:t xml:space="preserve">,</w:t>
            </w:r>
            <w:r>
              <w:t xml:space="preserve"> </w:t>
            </w:r>
            <w:hyperlink r:id="rId142">
              <w:r>
                <w:rPr>
                  <w:rStyle w:val="Hyperlink"/>
                </w:rPr>
                <w:t xml:space="preserve">Carrie Wright</w:t>
              </w:r>
            </w:hyperlink>
            <w:r>
              <w:t xml:space="preserve">,</w:t>
            </w:r>
            <w:r>
              <w:t xml:space="preserve"> </w:t>
            </w:r>
            <w:hyperlink r:id="rId14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2">
              <w:r>
                <w:rPr>
                  <w:rStyle w:val="Hyperlink"/>
                </w:rPr>
                <w:t xml:space="preserve">Carrie Wright</w:t>
              </w:r>
            </w:hyperlink>
            <w:r>
              <w:t xml:space="preserve">,</w:t>
            </w:r>
            <w:r>
              <w:t xml:space="preserve"> </w:t>
            </w:r>
            <w:hyperlink r:id="rId143">
              <w:r>
                <w:rPr>
                  <w:rStyle w:val="Hyperlink"/>
                </w:rPr>
                <w:t xml:space="preserve">Ava Hoffman</w:t>
              </w:r>
            </w:hyperlink>
            <w:r>
              <w:t xml:space="preserve">,</w:t>
            </w:r>
            <w:r>
              <w:t xml:space="preserve"> </w:t>
            </w:r>
            <w:hyperlink r:id="rId141">
              <w:r>
                <w:rPr>
                  <w:rStyle w:val="Hyperlink"/>
                </w:rPr>
                <w:t xml:space="preserve">Candace Savonen</w:t>
              </w:r>
            </w:hyperlink>
          </w:p>
        </w:tc>
      </w:tr>
      <w:tr>
        <w:tc>
          <w:tcPr/>
          <w:p>
            <w:pPr>
              <w:pStyle w:val="Compact"/>
              <w:jc w:val="left"/>
            </w:pPr>
            <w:r>
              <w:t xml:space="preserve">Package Developers (</w:t>
            </w:r>
            <w:hyperlink r:id="rId144">
              <w:r>
                <w:rPr>
                  <w:rStyle w:val="Hyperlink"/>
                </w:rPr>
                <w:t xml:space="preserve">ottrpal</w:t>
              </w:r>
            </w:hyperlink>
            <w:r>
              <w:t xml:space="preserve">)</w:t>
            </w:r>
            <w:r>
              <w:t xml:space="preserve"> </w:t>
            </w:r>
            <w:hyperlink r:id="rId141">
              <w:r>
                <w:rPr>
                  <w:rStyle w:val="Hyperlink"/>
                </w:rPr>
                <w:t xml:space="preserve">Candace Savonen</w:t>
              </w:r>
            </w:hyperlink>
            <w:r>
              <w:t xml:space="preserve">,</w:t>
            </w:r>
            <w:r>
              <w:t xml:space="preserve"> </w:t>
            </w:r>
            <w:hyperlink r:id="rId145">
              <w:r>
                <w:rPr>
                  <w:rStyle w:val="Hyperlink"/>
                </w:rPr>
                <w:t xml:space="preserve">John Muschelli</w:t>
              </w:r>
            </w:hyperlink>
            <w:r>
              <w:t xml:space="preserve">,</w:t>
            </w:r>
            <w:r>
              <w:t xml:space="preserve"> </w:t>
            </w:r>
            <w:hyperlink r:id="rId14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6"/>
    <w:bookmarkStart w:id="147" w:name="references"/>
    <w:p>
      <w:pPr>
        <w:pStyle w:val="Heading1"/>
      </w:pPr>
      <w:r>
        <w:rPr>
          <w:rStyle w:val="SectionNumber"/>
        </w:rPr>
        <w:t xml:space="preserve">6</w:t>
      </w:r>
      <w:r>
        <w:tab/>
      </w:r>
      <w:r>
        <w:t xml:space="preserve">References</w:t>
      </w:r>
    </w:p>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85" Target="media/rId8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124" Target="media/rId124.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93" Target="media/rId93.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hyperlink" Id="rId54" Target="https://betterstack.com/community/guides/scaling-python/python-errors/" TargetMode="External" /><Relationship Type="http://schemas.openxmlformats.org/officeDocument/2006/relationships/hyperlink" Id="rId142" Target="https://carriewright11.github.io/" TargetMode="External" /><Relationship Type="http://schemas.openxmlformats.org/officeDocument/2006/relationships/hyperlink" Id="rId56" Target="https://colab.research.google.com/drive/1AqVvktGz3LStUyu6dLJFsU2KoqNxgagT?usp=sharing" TargetMode="External" /><Relationship Type="http://schemas.openxmlformats.org/officeDocument/2006/relationships/hyperlink" Id="rId118"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134" Target="https://colab.research.google.com/drive/1ntkUdKQ209vu1M89rcsBst-pKKuwzdwX?usp=sharing" TargetMode="External" /><Relationship Type="http://schemas.openxmlformats.org/officeDocument/2006/relationships/hyperlink" Id="rId80" Target="https://colab.research.google.com/drive/1oIL3gKEZR2Lq16k6XY0HXIhjYl34pEjr?usp=sharing" TargetMode="External" /><Relationship Type="http://schemas.openxmlformats.org/officeDocument/2006/relationships/hyperlink" Id="rId89" Target="https://depmap.org/portal/" TargetMode="External" /><Relationship Type="http://schemas.openxmlformats.org/officeDocument/2006/relationships/hyperlink" Id="rId51" Target="https://docs.python.org/3/library/functions.html#dir" TargetMode="External" /><Relationship Type="http://schemas.openxmlformats.org/officeDocument/2006/relationships/hyperlink" Id="rId49" Target="https://docs.python.org/3/library/functions.html#pow" TargetMode="External" /><Relationship Type="http://schemas.openxmlformats.org/officeDocument/2006/relationships/hyperlink" Id="rId50" Target="https://docs.python.org/3/library/functions.html#print" TargetMode="External" /><Relationship Type="http://schemas.openxmlformats.org/officeDocument/2006/relationships/hyperlink" Id="rId63" Target="https://docs.python.org/3/tutorial/datastructures.html" TargetMode="External" /><Relationship Type="http://schemas.openxmlformats.org/officeDocument/2006/relationships/hyperlink" Id="rId131" Target="https://docs.python.org/3/tutorial/datastructures.html#dictionaries" TargetMode="External" /><Relationship Type="http://schemas.openxmlformats.org/officeDocument/2006/relationships/hyperlink" Id="rId144"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45" Target="https://johnmuschelli.com/" TargetMode="External" /><Relationship Type="http://schemas.openxmlformats.org/officeDocument/2006/relationships/hyperlink" Id="rId121" Target="https://numpy.org/doc/stable/reference/generated/numpy.log.html" TargetMode="External" /><Relationship Type="http://schemas.openxmlformats.org/officeDocument/2006/relationships/hyperlink" Id="rId130" Target="https://pandas.pydata.org/docs/reference/api/pandas.DataFrame.agg.html" TargetMode="External" /><Relationship Type="http://schemas.openxmlformats.org/officeDocument/2006/relationships/hyperlink" Id="rId92" Target="https://pandas.pydata.org/docs/reference/api/pandas.DataFrame.iloc.html" TargetMode="External" /><Relationship Type="http://schemas.openxmlformats.org/officeDocument/2006/relationships/hyperlink" Id="rId91" Target="https://pandas.pydata.org/docs/reference/api/pandas.DataFrame.loc.html" TargetMode="External" /><Relationship Type="http://schemas.openxmlformats.org/officeDocument/2006/relationships/hyperlink" Id="rId123" Target="https://pandas.pydata.org/docs/reference/api/pandas.DataFrame.merge.html" TargetMode="External" /><Relationship Type="http://schemas.openxmlformats.org/officeDocument/2006/relationships/hyperlink" Id="rId129" Target="https://pandas.pydata.org/docs/reference/api/pandas.Series.count.html" TargetMode="External" /><Relationship Type="http://schemas.openxmlformats.org/officeDocument/2006/relationships/hyperlink" Id="rId100" Target="https://pandas.pydata.org/docs/reference/api/pandas.Series.max.html" TargetMode="External" /><Relationship Type="http://schemas.openxmlformats.org/officeDocument/2006/relationships/hyperlink" Id="rId98" Target="https://pandas.pydata.org/docs/reference/api/pandas.Series.mean.html" TargetMode="External" /><Relationship Type="http://schemas.openxmlformats.org/officeDocument/2006/relationships/hyperlink" Id="rId99" Target="https://pandas.pydata.org/docs/reference/api/pandas.Series.median.html" TargetMode="External" /><Relationship Type="http://schemas.openxmlformats.org/officeDocument/2006/relationships/hyperlink" Id="rId103" Target="https://pandas.pydata.org/docs/reference/api/pandas.Series.plot.html" TargetMode="External" /><Relationship Type="http://schemas.openxmlformats.org/officeDocument/2006/relationships/hyperlink" Id="rId101" Target="https://pandas.pydata.org/docs/reference/api/pandas.Series.value_counts.html" TargetMode="External" /><Relationship Type="http://schemas.openxmlformats.org/officeDocument/2006/relationships/hyperlink" Id="rId65" Target="https://pandas.pydata.org/docs/reference/api/pandas.read_csv.html" TargetMode="External" /><Relationship Type="http://schemas.openxmlformats.org/officeDocument/2006/relationships/hyperlink" Id="rId66" Target="https://pandas.pydata.org/docs/reference/api/pandas.read_excel.html" TargetMode="External" /><Relationship Type="http://schemas.openxmlformats.org/officeDocument/2006/relationships/hyperlink" Id="rId128" Target="https://pandas.pydata.org/pandas-docs/stable/reference/api/pandas.DataFrame.groupby.html" TargetMode="External" /><Relationship Type="http://schemas.openxmlformats.org/officeDocument/2006/relationships/hyperlink" Id="rId68" Target="https://pandas.pydata.org/pandas-docs/stable/reference/api/pandas.DataFrame.head.html" TargetMode="External" /><Relationship Type="http://schemas.openxmlformats.org/officeDocument/2006/relationships/hyperlink" Id="rId70" Target="https://pandas.pydata.org/pandas-docs/stable/reference/api/pandas.DataFrame.iloc.html" TargetMode="External" /><Relationship Type="http://schemas.openxmlformats.org/officeDocument/2006/relationships/hyperlink" Id="rId69" Target="https://pandas.pydata.org/pandas-docs/stable/reference/api/pandas.DataFrame.tail.html" TargetMode="External" /><Relationship Type="http://schemas.openxmlformats.org/officeDocument/2006/relationships/hyperlink" Id="rId31" Target="https://r4ds.hadley.nz/whole-game" TargetMode="External" /><Relationship Type="http://schemas.openxmlformats.org/officeDocument/2006/relationships/hyperlink" Id="rId60" Target="https://wesmckinney.com/book/python-builtin#list_slicing" TargetMode="External" /><Relationship Type="http://schemas.openxmlformats.org/officeDocument/2006/relationships/hyperlink" Id="rId143" Target="https://www.avahoffman.com/" TargetMode="External" /><Relationship Type="http://schemas.openxmlformats.org/officeDocument/2006/relationships/hyperlink" Id="rId141" Target="https://www.cansavvy.com/" TargetMode="External" /><Relationship Type="http://schemas.openxmlformats.org/officeDocument/2006/relationships/hyperlink" Id="rId23" Target="https://www.fredhutch.org/" TargetMode="External" /><Relationship Type="http://schemas.openxmlformats.org/officeDocument/2006/relationships/hyperlink" Id="rId39" Target="https://www.fullstackpython.com/python-2-or-3.html" TargetMode="External" /><Relationship Type="http://schemas.openxmlformats.org/officeDocument/2006/relationships/hyperlink" Id="rId139" Target="https://www.ottrproject.org/more_features.html#giving-credits-to-contributors" TargetMode="External" /><Relationship Type="http://schemas.openxmlformats.org/officeDocument/2006/relationships/hyperlink" Id="rId14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4" Target="https://betterstack.com/community/guides/scaling-python/python-errors/" TargetMode="External" /><Relationship Type="http://schemas.openxmlformats.org/officeDocument/2006/relationships/hyperlink" Id="rId142" Target="https://carriewright11.github.io/" TargetMode="External" /><Relationship Type="http://schemas.openxmlformats.org/officeDocument/2006/relationships/hyperlink" Id="rId56" Target="https://colab.research.google.com/drive/1AqVvktGz3LStUyu6dLJFsU2KoqNxgagT?usp=sharing" TargetMode="External" /><Relationship Type="http://schemas.openxmlformats.org/officeDocument/2006/relationships/hyperlink" Id="rId118" Target="https://colab.research.google.com/drive/1ClNOJviyrcaaoVq5F-YtsO7NhMqn315c?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134" Target="https://colab.research.google.com/drive/1ntkUdKQ209vu1M89rcsBst-pKKuwzdwX?usp=sharing" TargetMode="External" /><Relationship Type="http://schemas.openxmlformats.org/officeDocument/2006/relationships/hyperlink" Id="rId80" Target="https://colab.research.google.com/drive/1oIL3gKEZR2Lq16k6XY0HXIhjYl34pEjr?usp=sharing" TargetMode="External" /><Relationship Type="http://schemas.openxmlformats.org/officeDocument/2006/relationships/hyperlink" Id="rId89" Target="https://depmap.org/portal/" TargetMode="External" /><Relationship Type="http://schemas.openxmlformats.org/officeDocument/2006/relationships/hyperlink" Id="rId51" Target="https://docs.python.org/3/library/functions.html#dir" TargetMode="External" /><Relationship Type="http://schemas.openxmlformats.org/officeDocument/2006/relationships/hyperlink" Id="rId49" Target="https://docs.python.org/3/library/functions.html#pow" TargetMode="External" /><Relationship Type="http://schemas.openxmlformats.org/officeDocument/2006/relationships/hyperlink" Id="rId50" Target="https://docs.python.org/3/library/functions.html#print" TargetMode="External" /><Relationship Type="http://schemas.openxmlformats.org/officeDocument/2006/relationships/hyperlink" Id="rId63" Target="https://docs.python.org/3/tutorial/datastructures.html" TargetMode="External" /><Relationship Type="http://schemas.openxmlformats.org/officeDocument/2006/relationships/hyperlink" Id="rId131" Target="https://docs.python.org/3/tutorial/datastructures.html#dictionaries" TargetMode="External" /><Relationship Type="http://schemas.openxmlformats.org/officeDocument/2006/relationships/hyperlink" Id="rId144"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145" Target="https://johnmuschelli.com/" TargetMode="External" /><Relationship Type="http://schemas.openxmlformats.org/officeDocument/2006/relationships/hyperlink" Id="rId121" Target="https://numpy.org/doc/stable/reference/generated/numpy.log.html" TargetMode="External" /><Relationship Type="http://schemas.openxmlformats.org/officeDocument/2006/relationships/hyperlink" Id="rId130" Target="https://pandas.pydata.org/docs/reference/api/pandas.DataFrame.agg.html" TargetMode="External" /><Relationship Type="http://schemas.openxmlformats.org/officeDocument/2006/relationships/hyperlink" Id="rId92" Target="https://pandas.pydata.org/docs/reference/api/pandas.DataFrame.iloc.html" TargetMode="External" /><Relationship Type="http://schemas.openxmlformats.org/officeDocument/2006/relationships/hyperlink" Id="rId91" Target="https://pandas.pydata.org/docs/reference/api/pandas.DataFrame.loc.html" TargetMode="External" /><Relationship Type="http://schemas.openxmlformats.org/officeDocument/2006/relationships/hyperlink" Id="rId123" Target="https://pandas.pydata.org/docs/reference/api/pandas.DataFrame.merge.html" TargetMode="External" /><Relationship Type="http://schemas.openxmlformats.org/officeDocument/2006/relationships/hyperlink" Id="rId129" Target="https://pandas.pydata.org/docs/reference/api/pandas.Series.count.html" TargetMode="External" /><Relationship Type="http://schemas.openxmlformats.org/officeDocument/2006/relationships/hyperlink" Id="rId100" Target="https://pandas.pydata.org/docs/reference/api/pandas.Series.max.html" TargetMode="External" /><Relationship Type="http://schemas.openxmlformats.org/officeDocument/2006/relationships/hyperlink" Id="rId98" Target="https://pandas.pydata.org/docs/reference/api/pandas.Series.mean.html" TargetMode="External" /><Relationship Type="http://schemas.openxmlformats.org/officeDocument/2006/relationships/hyperlink" Id="rId99" Target="https://pandas.pydata.org/docs/reference/api/pandas.Series.median.html" TargetMode="External" /><Relationship Type="http://schemas.openxmlformats.org/officeDocument/2006/relationships/hyperlink" Id="rId103" Target="https://pandas.pydata.org/docs/reference/api/pandas.Series.plot.html" TargetMode="External" /><Relationship Type="http://schemas.openxmlformats.org/officeDocument/2006/relationships/hyperlink" Id="rId101" Target="https://pandas.pydata.org/docs/reference/api/pandas.Series.value_counts.html" TargetMode="External" /><Relationship Type="http://schemas.openxmlformats.org/officeDocument/2006/relationships/hyperlink" Id="rId65" Target="https://pandas.pydata.org/docs/reference/api/pandas.read_csv.html" TargetMode="External" /><Relationship Type="http://schemas.openxmlformats.org/officeDocument/2006/relationships/hyperlink" Id="rId66" Target="https://pandas.pydata.org/docs/reference/api/pandas.read_excel.html" TargetMode="External" /><Relationship Type="http://schemas.openxmlformats.org/officeDocument/2006/relationships/hyperlink" Id="rId128" Target="https://pandas.pydata.org/pandas-docs/stable/reference/api/pandas.DataFrame.groupby.html" TargetMode="External" /><Relationship Type="http://schemas.openxmlformats.org/officeDocument/2006/relationships/hyperlink" Id="rId68" Target="https://pandas.pydata.org/pandas-docs/stable/reference/api/pandas.DataFrame.head.html" TargetMode="External" /><Relationship Type="http://schemas.openxmlformats.org/officeDocument/2006/relationships/hyperlink" Id="rId70" Target="https://pandas.pydata.org/pandas-docs/stable/reference/api/pandas.DataFrame.iloc.html" TargetMode="External" /><Relationship Type="http://schemas.openxmlformats.org/officeDocument/2006/relationships/hyperlink" Id="rId69" Target="https://pandas.pydata.org/pandas-docs/stable/reference/api/pandas.DataFrame.tail.html" TargetMode="External" /><Relationship Type="http://schemas.openxmlformats.org/officeDocument/2006/relationships/hyperlink" Id="rId31" Target="https://r4ds.hadley.nz/whole-game" TargetMode="External" /><Relationship Type="http://schemas.openxmlformats.org/officeDocument/2006/relationships/hyperlink" Id="rId60" Target="https://wesmckinney.com/book/python-builtin#list_slicing" TargetMode="External" /><Relationship Type="http://schemas.openxmlformats.org/officeDocument/2006/relationships/hyperlink" Id="rId143" Target="https://www.avahoffman.com/" TargetMode="External" /><Relationship Type="http://schemas.openxmlformats.org/officeDocument/2006/relationships/hyperlink" Id="rId141" Target="https://www.cansavvy.com/" TargetMode="External" /><Relationship Type="http://schemas.openxmlformats.org/officeDocument/2006/relationships/hyperlink" Id="rId23" Target="https://www.fredhutch.org/" TargetMode="External" /><Relationship Type="http://schemas.openxmlformats.org/officeDocument/2006/relationships/hyperlink" Id="rId39" Target="https://www.fullstackpython.com/python-2-or-3.html" TargetMode="External" /><Relationship Type="http://schemas.openxmlformats.org/officeDocument/2006/relationships/hyperlink" Id="rId139" Target="https://www.ottrproject.org/more_features.html#giving-credits-to-contributors" TargetMode="External" /><Relationship Type="http://schemas.openxmlformats.org/officeDocument/2006/relationships/hyperlink" Id="rId14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2024-08-28T23:36:41Z</dcterms:created>
  <dcterms:modified xsi:type="dcterms:W3CDTF">2024-08-28T23:36:41Z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