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26.png" ContentType="image/png"/>
  <Override PartName="/word/media/rId130.png" ContentType="image/png"/>
  <Override PartName="/word/media/rId134.png" ContentType="image/png"/>
  <Override PartName="/word/media/rId95.png" ContentType="image/png"/>
  <Override PartName="/word/media/rId98.png" ContentType="image/png"/>
  <Override PartName="/word/media/rId102.png" ContentType="image/png"/>
  <Override PartName="/word/media/rId106.png" ContentType="image/png"/>
  <Override PartName="/word/media/rId110.png" ContentType="image/png"/>
  <Override PartName="/word/media/rId114.png" ContentType="image/png"/>
  <Override PartName="/word/media/rId118.png" ContentType="image/png"/>
  <Override PartName="/word/media/rId38.png" ContentType="image/png"/>
  <Override PartName="/word/media/rId29.png" ContentType="image/png"/>
  <Override PartName="/word/media/rId62.png" ContentType="image/png"/>
  <Override PartName="/word/media/rId89.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Start w:id="27" w:name="offerings"/>
    <w:p>
      <w:pPr>
        <w:pStyle w:val="Heading2"/>
      </w:pPr>
      <w:r>
        <w:rPr>
          <w:rStyle w:val="SectionNumber"/>
        </w:rPr>
        <w:t xml:space="preserve">1.3</w:t>
      </w:r>
      <w:r>
        <w:tab/>
      </w:r>
      <w:r>
        <w:t xml:space="preserve">Offerings</w:t>
      </w:r>
    </w:p>
    <w:p>
      <w:pPr>
        <w:pStyle w:val="FirstParagraph"/>
      </w:pPr>
      <w:r>
        <w:t xml:space="preserve">This course is taught on a regular basis at</w:t>
      </w:r>
      <w:r>
        <w:t xml:space="preserve"> </w:t>
      </w:r>
      <w:hyperlink r:id="rId22">
        <w:r>
          <w:rPr>
            <w:rStyle w:val="Hyperlink"/>
          </w:rPr>
          <w:t xml:space="preserve">Fred Hutch Cancer Center</w:t>
        </w:r>
      </w:hyperlink>
      <w:r>
        <w:t xml:space="preserve"> </w:t>
      </w:r>
      <w:r>
        <w:t xml:space="preserve">through the</w:t>
      </w:r>
      <w:r>
        <w:t xml:space="preserve"> </w:t>
      </w:r>
      <w:hyperlink r:id="rId23">
        <w:r>
          <w:rPr>
            <w:rStyle w:val="Hyperlink"/>
          </w:rPr>
          <w:t xml:space="preserve">Data Science Lab</w:t>
        </w:r>
      </w:hyperlink>
      <w:r>
        <w:t xml:space="preserve">. Announcements of course offering can be found</w:t>
      </w:r>
      <w:r>
        <w:t xml:space="preserve"> </w:t>
      </w:r>
      <w:hyperlink r:id="rId24">
        <w:r>
          <w:rPr>
            <w:rStyle w:val="Hyperlink"/>
          </w:rPr>
          <w:t xml:space="preserve">here</w:t>
        </w:r>
      </w:hyperlink>
      <w:r>
        <w:t xml:space="preserve">. If you wish to follow the course content asynchronously, you may access the course content on this website and</w:t>
      </w:r>
      <w:r>
        <w:t xml:space="preserve"> </w:t>
      </w:r>
      <w:hyperlink r:id="rId25">
        <w:r>
          <w:rPr>
            <w:rStyle w:val="Hyperlink"/>
          </w:rPr>
          <w:t xml:space="preserve">exercises and solutions on Posit Cloud</w:t>
        </w:r>
      </w:hyperlink>
      <w:r>
        <w:t xml:space="preserve">. The Posit Cloud compute space can be copied to your own workspace for personal use, or you can access the</w:t>
      </w:r>
      <w:r>
        <w:t xml:space="preserve"> </w:t>
      </w:r>
      <w:hyperlink r:id="rId26">
        <w:r>
          <w:rPr>
            <w:rStyle w:val="Hyperlink"/>
          </w:rPr>
          <w:t xml:space="preserve">exercises and solutions on GitHub</w:t>
        </w:r>
      </w:hyperlink>
      <w:r>
        <w:t xml:space="preserve">.</w:t>
      </w:r>
    </w:p>
    <w:bookmarkEnd w:id="27"/>
    <w:bookmarkEnd w:id="28"/>
    <w:bookmarkStart w:id="49" w:name="intro-to-computing"/>
    <w:p>
      <w:pPr>
        <w:pStyle w:val="Heading1"/>
      </w:pPr>
      <w:r>
        <w:rPr>
          <w:rStyle w:val="SectionNumber"/>
        </w:rPr>
        <w:t xml:space="preserve">2</w:t>
      </w:r>
      <w:r>
        <w:tab/>
      </w:r>
      <w:r>
        <w:t xml:space="preserve">Intro to Computing</w:t>
      </w:r>
    </w:p>
    <w:bookmarkStart w:id="32"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30" name="Picture"/>
            <a:graphic>
              <a:graphicData uri="http://schemas.openxmlformats.org/drawingml/2006/picture">
                <pic:pic>
                  <pic:nvPicPr>
                    <pic:cNvPr descr="https://d33wubrfki0l68.cloudfront.net/571b056757d68e6df81a3e3853f54d3c76ad6efc/32d37/diagrams/data-science.png" id="31" name="Picture"/>
                    <pic:cNvPicPr>
                      <a:picLocks noChangeArrowheads="1" noChangeAspect="1"/>
                    </pic:cNvPicPr>
                  </pic:nvPicPr>
                  <pic:blipFill>
                    <a:blip r:embed="rId29"/>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 functions to create modular and reusable tasks</w:t>
      </w:r>
    </w:p>
    <w:p>
      <w:pPr>
        <w:numPr>
          <w:ilvl w:val="0"/>
          <w:numId w:val="1003"/>
        </w:numPr>
      </w:pPr>
      <w:r>
        <w:t xml:space="preserve">Encapsulate complex data via data structures to allow efficient manipulation of data</w:t>
      </w:r>
    </w:p>
    <w:bookmarkEnd w:id="34"/>
    <w:bookmarkStart w:id="35" w:name="posit-cloud-setup"/>
    <w:p>
      <w:pPr>
        <w:pStyle w:val="Heading2"/>
      </w:pPr>
      <w:r>
        <w:rPr>
          <w:rStyle w:val="SectionNumber"/>
        </w:rPr>
        <w:t xml:space="preserve">2.4</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4"/>
        </w:numPr>
      </w:pPr>
      <w:r>
        <w:t xml:space="preserve">Script editor: where sequence of instructions are typed and saved as a text document as a R program. To run the program, the console will execute every single line of code in the document.</w:t>
      </w:r>
    </w:p>
    <w:p>
      <w:pPr>
        <w:numPr>
          <w:ilvl w:val="0"/>
          <w:numId w:val="1004"/>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4"/>
        </w:numPr>
      </w:pPr>
      <w:r>
        <w:t xml:space="preserve">Environment: Often, code will store information</w:t>
      </w:r>
      <w:r>
        <w:t xml:space="preserve"> </w:t>
      </w:r>
      <w:r>
        <w:rPr>
          <w:iCs/>
          <w:i/>
        </w:rPr>
        <w:t xml:space="preserve">in memory</w:t>
      </w:r>
      <w:r>
        <w:t xml:space="preserve">, and it is shown in the environment. More on this later.</w:t>
      </w:r>
    </w:p>
    <w:bookmarkEnd w:id="35"/>
    <w:bookmarkStart w:id="37" w:name="using-quarto-for-your-work"/>
    <w:p>
      <w:pPr>
        <w:pStyle w:val="Heading2"/>
      </w:pPr>
      <w:r>
        <w:rPr>
          <w:rStyle w:val="SectionNumber"/>
        </w:rPr>
        <w:t xml:space="preserve">2.5</w:t>
      </w:r>
      <w:r>
        <w:tab/>
      </w:r>
      <w:r>
        <w:t xml:space="preserve">Using Quarto for your work</w:t>
      </w:r>
    </w:p>
    <w:p>
      <w:pPr>
        <w:pStyle w:val="FirstParagraph"/>
      </w:pPr>
      <w:r>
        <w:t xml:space="preserve">Why should we use Quarto for data science work?</w:t>
      </w:r>
    </w:p>
    <w:p>
      <w:pPr>
        <w:numPr>
          <w:ilvl w:val="0"/>
          <w:numId w:val="1005"/>
        </w:numPr>
      </w:pPr>
      <w:r>
        <w:t xml:space="preserve">Encourages reproducible workflows</w:t>
      </w:r>
    </w:p>
    <w:p>
      <w:pPr>
        <w:numPr>
          <w:ilvl w:val="0"/>
          <w:numId w:val="1005"/>
        </w:numPr>
      </w:pPr>
      <w:r>
        <w:t xml:space="preserve">Code, output from code, and prose combined together</w:t>
      </w:r>
    </w:p>
    <w:p>
      <w:pPr>
        <w:numPr>
          <w:ilvl w:val="0"/>
          <w:numId w:val="1005"/>
        </w:numPr>
      </w:pPr>
      <w:r>
        <w:t xml:space="preserve">Extensions to Python, Julia, and more.</w:t>
      </w:r>
    </w:p>
    <w:p>
      <w:pPr>
        <w:pStyle w:val="FirstParagraph"/>
      </w:pPr>
      <w:r>
        <w:t xml:space="preserve">More options and guides can be found in</w:t>
      </w:r>
      <w:r>
        <w:t xml:space="preserve"> </w:t>
      </w:r>
      <w:hyperlink r:id="rId36">
        <w:r>
          <w:rPr>
            <w:rStyle w:val="Hyperlink"/>
          </w:rPr>
          <w:t xml:space="preserve">Introduction to Quarto</w:t>
        </w:r>
      </w:hyperlink>
      <w:r>
        <w:t xml:space="preserve"> </w:t>
      </w:r>
      <w:r>
        <w:t xml:space="preserve">.</w:t>
      </w:r>
    </w:p>
    <w:bookmarkEnd w:id="37"/>
    <w:bookmarkStart w:id="42" w:name="Xed929e8e244501a3ccd9cc2b19fee2479fdeb1e"/>
    <w:p>
      <w:pPr>
        <w:pStyle w:val="Heading2"/>
      </w:pPr>
      <w:r>
        <w:rPr>
          <w:rStyle w:val="SectionNumber"/>
        </w:rPr>
        <w:t xml:space="preserve">2.6</w:t>
      </w:r>
      <w:r>
        <w:tab/>
      </w:r>
      <w:r>
        <w:t xml:space="preserve">Grammar Structure 1: Evaluation of Expressions</w:t>
      </w:r>
    </w:p>
    <w:p>
      <w:pPr>
        <w:numPr>
          <w:ilvl w:val="0"/>
          <w:numId w:val="1006"/>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6"/>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6"/>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39" name="Picture"/>
            <a:graphic>
              <a:graphicData uri="http://schemas.openxmlformats.org/drawingml/2006/picture">
                <pic:pic>
                  <pic:nvPicPr>
                    <pic:cNvPr descr="https://cs.wellesley.edu/~cs110/lectures/L16/images/function.png" id="40" name="Picture"/>
                    <pic:cNvPicPr>
                      <a:picLocks noChangeArrowheads="1" noChangeAspect="1"/>
                    </pic:cNvPicPr>
                  </pic:nvPicPr>
                  <pic:blipFill>
                    <a:blip r:embed="rId38"/>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41" w:name="data-types"/>
    <w:p>
      <w:pPr>
        <w:pStyle w:val="Heading3"/>
      </w:pPr>
      <w:r>
        <w:rPr>
          <w:rStyle w:val="SectionNumber"/>
        </w:rPr>
        <w:t xml:space="preserve">2.6.1</w:t>
      </w:r>
      <w:r>
        <w:tab/>
      </w:r>
      <w:r>
        <w:t xml:space="preserve">Data types</w:t>
      </w:r>
    </w:p>
    <w:p>
      <w:pPr>
        <w:pStyle w:val="FirstParagraph"/>
      </w:pPr>
      <w:r>
        <w:t xml:space="preserve">Here are some data types that we will be using in this course:</w:t>
      </w:r>
    </w:p>
    <w:p>
      <w:pPr>
        <w:numPr>
          <w:ilvl w:val="0"/>
          <w:numId w:val="1007"/>
        </w:numPr>
      </w:pPr>
      <w:r>
        <w:rPr>
          <w:bCs/>
          <w:b/>
        </w:rPr>
        <w:t xml:space="preserve">Numeric</w:t>
      </w:r>
      <w:r>
        <w:t xml:space="preserve">: 18, 21, 65, 1.25</w:t>
      </w:r>
    </w:p>
    <w:p>
      <w:pPr>
        <w:numPr>
          <w:ilvl w:val="0"/>
          <w:numId w:val="1007"/>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7"/>
        </w:numPr>
      </w:pPr>
      <w:r>
        <w:rPr>
          <w:bCs/>
          <w:b/>
        </w:rPr>
        <w:t xml:space="preserve">Logical</w:t>
      </w:r>
      <w:r>
        <w:t xml:space="preserve">: TRUE, FALSE</w:t>
      </w:r>
    </w:p>
    <w:bookmarkEnd w:id="41"/>
    <w:bookmarkEnd w:id="42"/>
    <w:bookmarkStart w:id="44" w:name="Xc6677226d9aa09bcb2e35b9a224fbb40d80ef69"/>
    <w:p>
      <w:pPr>
        <w:pStyle w:val="Heading2"/>
      </w:pPr>
      <w:r>
        <w:rPr>
          <w:rStyle w:val="SectionNumber"/>
        </w:rPr>
        <w:t xml:space="preserve">2.7</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3" w:name="execution-rule-for-variable-assignment"/>
    <w:p>
      <w:pPr>
        <w:pStyle w:val="Heading3"/>
      </w:pPr>
      <w:r>
        <w:rPr>
          <w:rStyle w:val="SectionNumber"/>
        </w:rPr>
        <w:t xml:space="preserve">2.7.1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43"/>
    <w:bookmarkEnd w:id="44"/>
    <w:bookmarkStart w:id="46" w:name="Xbd8fe5e9bf6d706f91520fcf2d361928c1d22c9"/>
    <w:p>
      <w:pPr>
        <w:pStyle w:val="Heading2"/>
      </w:pPr>
      <w:r>
        <w:rPr>
          <w:rStyle w:val="SectionNumber"/>
        </w:rPr>
        <w:t xml:space="preserve">2.8</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5" w:name="execution-rule-for-functions"/>
    <w:p>
      <w:pPr>
        <w:pStyle w:val="Heading3"/>
      </w:pPr>
      <w:r>
        <w:rPr>
          <w:rStyle w:val="SectionNumber"/>
        </w:rPr>
        <w:t xml:space="preserve">2.8.1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45"/>
    <w:bookmarkEnd w:id="46"/>
    <w:bookmarkStart w:id="47" w:name="tips-on-writing-your-first-code"/>
    <w:p>
      <w:pPr>
        <w:pStyle w:val="Heading2"/>
      </w:pPr>
      <w:r>
        <w:rPr>
          <w:rStyle w:val="SectionNumber"/>
        </w:rPr>
        <w:t xml:space="preserve">2.9</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8"/>
        </w:numPr>
      </w:pPr>
      <w:r>
        <w:t xml:space="preserve">Write incrementally, test often</w:t>
      </w:r>
    </w:p>
    <w:p>
      <w:pPr>
        <w:numPr>
          <w:ilvl w:val="0"/>
          <w:numId w:val="1008"/>
        </w:numPr>
      </w:pPr>
      <w:r>
        <w:t xml:space="preserve">Check your assumptions, especially using new functions, operations, and new data types.</w:t>
      </w:r>
    </w:p>
    <w:p>
      <w:pPr>
        <w:numPr>
          <w:ilvl w:val="0"/>
          <w:numId w:val="1008"/>
        </w:numPr>
      </w:pPr>
      <w:r>
        <w:t xml:space="preserve">Live environments are great for testing, but not great for reproducibility.</w:t>
      </w:r>
    </w:p>
    <w:p>
      <w:pPr>
        <w:numPr>
          <w:ilvl w:val="0"/>
          <w:numId w:val="1008"/>
        </w:numPr>
      </w:pPr>
      <w:r>
        <w:t xml:space="preserve">Ask for help!</w:t>
      </w:r>
    </w:p>
    <w:bookmarkEnd w:id="47"/>
    <w:bookmarkStart w:id="48" w:name="exercises"/>
    <w:p>
      <w:pPr>
        <w:pStyle w:val="Heading2"/>
      </w:pPr>
      <w:r>
        <w:rPr>
          <w:rStyle w:val="SectionNumber"/>
        </w:rPr>
        <w:t xml:space="preserve">2.10</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48"/>
    <w:bookmarkEnd w:id="49"/>
    <w:bookmarkStart w:id="58" w:name="working-with-data-structures"/>
    <w:p>
      <w:pPr>
        <w:pStyle w:val="Heading1"/>
      </w:pPr>
      <w:r>
        <w:rPr>
          <w:rStyle w:val="SectionNumber"/>
        </w:rPr>
        <w:t xml:space="preserve">3</w:t>
      </w:r>
      <w:r>
        <w:tab/>
      </w:r>
      <w:r>
        <w:t xml:space="preserve">Working with data structures</w:t>
      </w:r>
    </w:p>
    <w:bookmarkStart w:id="54"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50"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09"/>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9"/>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0"/>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50"/>
    <w:bookmarkStart w:id="51"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51"/>
    <w:bookmarkStart w:id="52"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1"/>
        </w:numPr>
      </w:pPr>
      <w:r>
        <w:rPr>
          <w:bCs/>
          <w:b/>
        </w:rPr>
        <w:t xml:space="preserve">Explicit subsetting</w:t>
      </w:r>
      <w:r>
        <w:t xml:space="preserve">: Suppose someone approaches you a length 10 vector of people’s ages, and say that they want to subset to the 1st, 3rd, and 9th elements.</w:t>
      </w:r>
    </w:p>
    <w:p>
      <w:pPr>
        <w:numPr>
          <w:ilvl w:val="0"/>
          <w:numId w:val="1011"/>
        </w:numPr>
      </w:pPr>
      <w:r>
        <w:rPr>
          <w:bCs/>
          <w:b/>
        </w:rPr>
        <w:t xml:space="preserve">Implicit subsetting</w:t>
      </w:r>
      <w:r>
        <w:t xml:space="preserve">: Suppose someone approaches you a length 10 vector of people’s ages, and say that they want to subset to elements &gt;50 age.</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90</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For implicit subsetting, we don’t know which elements to select off the top of our head! (We could count, but this method does not scale up.)</w:t>
      </w:r>
    </w:p>
    <w:p>
      <w:pPr>
        <w:pStyle w:val="BodyText"/>
      </w:pPr>
      <w:r>
        <w:t xml:space="preserve">Rather, we can figure out which elements to select by using a</w:t>
      </w:r>
      <w:r>
        <w:t xml:space="preserve"> </w:t>
      </w:r>
      <w:r>
        <w:rPr>
          <w:bCs/>
          <w:b/>
        </w:rPr>
        <w:t xml:space="preserve">comparison operator</w:t>
      </w:r>
      <w:r>
        <w:t xml:space="preserve">, which returns a logical indexing vector.</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pStyle w:val="FirstParagraph"/>
      </w:pPr>
      <w:r>
        <w:t xml:space="preserve">The comparison operator</w:t>
      </w:r>
      <w:r>
        <w:t xml:space="preserve"> </w:t>
      </w:r>
      <w:r>
        <w:rPr>
          <w:rStyle w:val="VerbatimChar"/>
        </w:rPr>
        <w:t xml:space="preserve">&gt;</w:t>
      </w:r>
      <w:r>
        <w:t xml:space="preserve"> </w:t>
      </w:r>
      <w:r>
        <w:t xml:space="preserve">compared the numeric value of</w:t>
      </w:r>
      <w:r>
        <w:t xml:space="preserve"> </w:t>
      </w:r>
      <w:r>
        <w:rPr>
          <w:rStyle w:val="VerbatimChar"/>
        </w:rPr>
        <w:t xml:space="preserve">age</w:t>
      </w:r>
      <w:r>
        <w:t xml:space="preserve"> </w:t>
      </w:r>
      <w:r>
        <w:t xml:space="preserve">to see which elements of age is greater than 50, and then returned a logical vector that has</w:t>
      </w:r>
      <w:r>
        <w:t xml:space="preserve"> </w:t>
      </w:r>
      <w:r>
        <w:rPr>
          <w:rStyle w:val="VerbatimChar"/>
        </w:rPr>
        <w:t xml:space="preserve">TRUE</w:t>
      </w:r>
      <w:r>
        <w:t xml:space="preserve"> </w:t>
      </w:r>
      <w:r>
        <w:t xml:space="preserve">if age is greater than 50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age[indexing_vector]</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FirstParagraph"/>
      </w:pPr>
      <w:r>
        <w:t xml:space="preserve">To summarize:</w:t>
      </w:r>
    </w:p>
    <w:p>
      <w:pPr>
        <w:pStyle w:val="BodyText"/>
      </w:pPr>
      <w:r>
        <w:t xml:space="preserve">Subset a vector</w:t>
      </w:r>
      <w:r>
        <w:t xml:space="preserve"> </w:t>
      </w:r>
      <w:r>
        <w:rPr>
          <w:bCs/>
          <w:b/>
        </w:rPr>
        <w:t xml:space="preserve">implicitly</w:t>
      </w:r>
      <w:r>
        <w:t xml:space="preserve">, in 3 steps:</w:t>
      </w:r>
    </w:p>
    <w:p>
      <w:pPr>
        <w:numPr>
          <w:ilvl w:val="0"/>
          <w:numId w:val="1012"/>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2"/>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3"/>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age[idx]</w:t>
      </w:r>
    </w:p>
    <w:p>
      <w:pPr>
        <w:pStyle w:val="SourceCode"/>
      </w:pPr>
      <w:r>
        <w:rPr>
          <w:rStyle w:val="VerbatimChar"/>
        </w:rPr>
        <w:t xml:space="preserve">## [1] 89 70 64 90 66 71 55 60</w:t>
      </w:r>
    </w:p>
    <w:p>
      <w:pPr>
        <w:pStyle w:val="FirstParagraph"/>
      </w:pPr>
      <w:r>
        <w:t xml:space="preserve">And you are done.</w:t>
      </w:r>
    </w:p>
    <w:bookmarkEnd w:id="52"/>
    <w:bookmarkStart w:id="53" w:name="comparison-operators"/>
    <w:p>
      <w:pPr>
        <w:pStyle w:val="Heading3"/>
      </w:pPr>
      <w:r>
        <w:rPr>
          <w:rStyle w:val="SectionNumber"/>
        </w:rPr>
        <w:t xml:space="preserve">3.1.4</w:t>
      </w:r>
      <w:r>
        <w:tab/>
      </w:r>
      <w:r>
        <w:t xml:space="preserve">Comparison Operators</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89 70 64 66 71 55 60 30 16</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53"/>
    <w:bookmarkEnd w:id="54"/>
    <w:bookmarkStart w:id="56"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55"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55"/>
    <w:bookmarkEnd w:id="56"/>
    <w:bookmarkStart w:id="57" w:name="exercises-1"/>
    <w:p>
      <w:pPr>
        <w:pStyle w:val="Heading2"/>
      </w:pPr>
      <w:r>
        <w:rPr>
          <w:rStyle w:val="SectionNumber"/>
        </w:rPr>
        <w:t xml:space="preserve">3.3</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57"/>
    <w:bookmarkEnd w:id="58"/>
    <w:bookmarkStart w:id="76" w:name="data-wrangling-with-tidy-data-part-1"/>
    <w:p>
      <w:pPr>
        <w:pStyle w:val="Heading1"/>
      </w:pPr>
      <w:r>
        <w:rPr>
          <w:rStyle w:val="SectionNumber"/>
        </w:rPr>
        <w:t xml:space="preserve">4</w:t>
      </w:r>
      <w:r>
        <w:tab/>
      </w:r>
      <w:r>
        <w:t xml:space="preserve">Data Wrangling with Tidy Data, Part 1</w:t>
      </w:r>
    </w:p>
    <w:bookmarkStart w:id="61" w:name="data-science-workflow"/>
    <w:p>
      <w:pPr>
        <w:pStyle w:val="Heading2"/>
      </w:pPr>
      <w:r>
        <w:rPr>
          <w:rStyle w:val="SectionNumber"/>
        </w:rPr>
        <w:t xml:space="preserve">4.1</w:t>
      </w:r>
      <w:r>
        <w:tab/>
      </w:r>
      <w:r>
        <w:t xml:space="preserve">Data Science Workflow</w:t>
      </w:r>
    </w:p>
    <w:p>
      <w:pPr>
        <w:pStyle w:val="FirstParagraph"/>
      </w:pPr>
      <w:r>
        <w:drawing>
          <wp:inline>
            <wp:extent cx="5238750" cy="1925265"/>
            <wp:effectExtent b="0" l="0" r="0" t="0"/>
            <wp:docPr descr="" title="" id="59" name="Picture"/>
            <a:graphic>
              <a:graphicData uri="http://schemas.openxmlformats.org/drawingml/2006/picture">
                <pic:pic>
                  <pic:nvPicPr>
                    <pic:cNvPr descr="https://d33wubrfki0l68.cloudfront.net/571b056757d68e6df81a3e3853f54d3c76ad6efc/32d37/diagrams/data-science.png" id="60" name="Picture"/>
                    <pic:cNvPicPr>
                      <a:picLocks noChangeArrowheads="1" noChangeAspect="1"/>
                    </pic:cNvPicPr>
                  </pic:nvPicPr>
                  <pic:blipFill>
                    <a:blip r:embed="rId29"/>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61"/>
    <w:bookmarkStart w:id="65" w:name="tidy-data"/>
    <w:p>
      <w:pPr>
        <w:pStyle w:val="Heading2"/>
      </w:pPr>
      <w:r>
        <w:rPr>
          <w:rStyle w:val="SectionNumber"/>
        </w:rPr>
        <w:t xml:space="preserve">4.2</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4"/>
        </w:numPr>
      </w:pPr>
      <w:r>
        <w:t xml:space="preserve">Each variable must have its own column.</w:t>
      </w:r>
    </w:p>
    <w:p>
      <w:pPr>
        <w:numPr>
          <w:ilvl w:val="0"/>
          <w:numId w:val="1014"/>
        </w:numPr>
      </w:pPr>
      <w:r>
        <w:t xml:space="preserve">Each observation must have its own row.</w:t>
      </w:r>
    </w:p>
    <w:p>
      <w:pPr>
        <w:numPr>
          <w:ilvl w:val="0"/>
          <w:numId w:val="1014"/>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63" name="Picture"/>
            <a:graphic>
              <a:graphicData uri="http://schemas.openxmlformats.org/drawingml/2006/picture">
                <pic:pic>
                  <pic:nvPicPr>
                    <pic:cNvPr descr="https://r4ds.hadley.nz/images/tidy-1.png" id="64" name="Picture"/>
                    <pic:cNvPicPr>
                      <a:picLocks noChangeArrowheads="1" noChangeAspect="1"/>
                    </pic:cNvPicPr>
                  </pic:nvPicPr>
                  <pic:blipFill>
                    <a:blip r:embed="rId62"/>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w:t>
      </w:r>
    </w:p>
    <w:bookmarkEnd w:id="65"/>
    <w:bookmarkStart w:id="66" w:name="X43f11b62951ab30a15fe0d1b73983b45b469b38"/>
    <w:p>
      <w:pPr>
        <w:pStyle w:val="Heading2"/>
      </w:pPr>
      <w:r>
        <w:rPr>
          <w:rStyle w:val="SectionNumber"/>
        </w:rPr>
        <w:t xml:space="preserve">4.3</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66"/>
    <w:bookmarkStart w:id="68" w:name="our-working-tidy-data-depmap-project"/>
    <w:p>
      <w:pPr>
        <w:pStyle w:val="Heading2"/>
      </w:pPr>
      <w:r>
        <w:rPr>
          <w:rStyle w:val="SectionNumber"/>
        </w:rPr>
        <w:t xml:space="preserve">4.4</w:t>
      </w:r>
      <w:r>
        <w:tab/>
      </w:r>
      <w:r>
        <w:t xml:space="preserve">Our working Tidy Data: DepMap Project</w:t>
      </w:r>
    </w:p>
    <w:p>
      <w:pPr>
        <w:pStyle w:val="FirstParagraph"/>
      </w:pPr>
      <w:r>
        <w:t xml:space="preserve">The</w:t>
      </w:r>
      <w:r>
        <w:t xml:space="preserve"> </w:t>
      </w:r>
      <w:hyperlink r:id="rId67">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5"/>
        </w:numPr>
      </w:pPr>
      <w:r>
        <w:t xml:space="preserve">Metadata</w:t>
      </w:r>
    </w:p>
    <w:p>
      <w:pPr>
        <w:numPr>
          <w:ilvl w:val="0"/>
          <w:numId w:val="1015"/>
        </w:numPr>
      </w:pPr>
      <w:r>
        <w:t xml:space="preserve">Somatic mutations</w:t>
      </w:r>
    </w:p>
    <w:p>
      <w:pPr>
        <w:numPr>
          <w:ilvl w:val="0"/>
          <w:numId w:val="1015"/>
        </w:numPr>
      </w:pPr>
      <w:r>
        <w:t xml:space="preserve">Gene expression</w:t>
      </w:r>
    </w:p>
    <w:p>
      <w:pPr>
        <w:numPr>
          <w:ilvl w:val="0"/>
          <w:numId w:val="1015"/>
        </w:numPr>
      </w:pPr>
      <w:r>
        <w:t xml:space="preserve">Drug sensitivity</w:t>
      </w:r>
    </w:p>
    <w:p>
      <w:pPr>
        <w:numPr>
          <w:ilvl w:val="0"/>
          <w:numId w:val="1015"/>
        </w:numPr>
      </w:pPr>
      <w:r>
        <w:t xml:space="preserve">CRISPR knockout</w:t>
      </w:r>
    </w:p>
    <w:p>
      <w:pPr>
        <w:numPr>
          <w:ilvl w:val="0"/>
          <w:numId w:val="1015"/>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jc w:val="start"/>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bl>
    <w:bookmarkEnd w:id="68"/>
    <w:bookmarkStart w:id="72" w:name="X5f504481fa907d076772e1254cba867c34a3f06"/>
    <w:p>
      <w:pPr>
        <w:pStyle w:val="Heading2"/>
      </w:pPr>
      <w:r>
        <w:rPr>
          <w:rStyle w:val="SectionNumber"/>
        </w:rPr>
        <w:t xml:space="preserve">4.5</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70" w:name="filter-rows"/>
    <w:p>
      <w:pPr>
        <w:pStyle w:val="Heading3"/>
      </w:pPr>
      <w:r>
        <w:rPr>
          <w:rStyle w:val="SectionNumber"/>
        </w:rPr>
        <w:t xml:space="preserve">4.5.1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6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70"/>
    <w:bookmarkStart w:id="71" w:name="select-columns"/>
    <w:p>
      <w:pPr>
        <w:pStyle w:val="Heading3"/>
      </w:pPr>
      <w:r>
        <w:rPr>
          <w:rStyle w:val="SectionNumber"/>
        </w:rPr>
        <w:t xml:space="preserve">4.5.2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71"/>
    <w:bookmarkEnd w:id="72"/>
    <w:bookmarkStart w:id="73" w:name="summary-statistics"/>
    <w:p>
      <w:pPr>
        <w:pStyle w:val="Heading2"/>
      </w:pPr>
      <w:r>
        <w:rPr>
          <w:rStyle w:val="SectionNumber"/>
        </w:rPr>
        <w:t xml:space="preserve">4.6</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73"/>
    <w:bookmarkStart w:id="74" w:name="pipes"/>
    <w:p>
      <w:pPr>
        <w:pStyle w:val="Heading2"/>
      </w:pPr>
      <w:r>
        <w:rPr>
          <w:rStyle w:val="SectionNumber"/>
        </w:rPr>
        <w:t xml:space="preserve">4.7</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4"/>
    <w:bookmarkStart w:id="75" w:name="exercises-2"/>
    <w:p>
      <w:pPr>
        <w:pStyle w:val="Heading2"/>
      </w:pPr>
      <w:r>
        <w:rPr>
          <w:rStyle w:val="SectionNumber"/>
        </w:rPr>
        <w:t xml:space="preserve">4.8</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75"/>
    <w:bookmarkEnd w:id="76"/>
    <w:bookmarkStart w:id="87"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78"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77"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77"/>
    <w:bookmarkEnd w:id="78"/>
    <w:bookmarkStart w:id="82"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80" name="Picture"/>
            <a:graphic>
              <a:graphicData uri="http://schemas.openxmlformats.org/drawingml/2006/picture">
                <pic:pic>
                  <pic:nvPicPr>
                    <pic:cNvPr descr="images/join.png" id="81" name="Picture"/>
                    <pic:cNvPicPr>
                      <a:picLocks noChangeArrowheads="1" noChangeAspect="1"/>
                    </pic:cNvPicPr>
                  </pic:nvPicPr>
                  <pic:blipFill>
                    <a:blip r:embed="rId79"/>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0"/>
        </w:numPr>
      </w:pPr>
      <w:r>
        <w:rPr>
          <w:rStyle w:val="VerbatimChar"/>
        </w:rPr>
        <w:t xml:space="preserve">full_join()</w:t>
      </w:r>
      <w:r>
        <w:t xml:space="preserve"> </w:t>
      </w:r>
      <w:r>
        <w:t xml:space="preserve">keeps all observations.</w:t>
      </w:r>
    </w:p>
    <w:p>
      <w:pPr>
        <w:numPr>
          <w:ilvl w:val="0"/>
          <w:numId w:val="1020"/>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0"/>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0"/>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82"/>
    <w:bookmarkStart w:id="84" w:name="grouping-and-summarizing-dataframes"/>
    <w:p>
      <w:pPr>
        <w:pStyle w:val="Heading2"/>
      </w:pPr>
      <w:r>
        <w:rPr>
          <w:rStyle w:val="SectionNumber"/>
        </w:rPr>
        <w:t xml:space="preserve">5.3</w:t>
      </w:r>
      <w:r>
        <w:tab/>
      </w:r>
      <w:r>
        <w:t xml:space="preserve">Grouping and summarizing dataframes</w:t>
      </w:r>
    </w:p>
    <w:p>
      <w:pPr>
        <w:pStyle w:val="FirstParagraph"/>
      </w:pPr>
      <w:r>
        <w:t xml:space="preserve">Also known as:</w:t>
      </w:r>
      <w:r>
        <w:t xml:space="preserve"> </w:t>
      </w:r>
      <w:r>
        <w:t xml:space="preserve">“</w:t>
      </w:r>
      <w:r>
        <w:t xml:space="preserve">The rows I want is described by a column. The columns I want need to be summarized from other columns.</w:t>
      </w:r>
      <w:r>
        <w:t xml:space="preserve">”</w:t>
      </w:r>
    </w:p>
    <w:p>
      <w:pPr>
        <w:pStyle w:val="BodyText"/>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83">
        <w:r>
          <w:rPr>
            <w:rStyle w:val="Hyperlink"/>
          </w:rPr>
          <w:t xml:space="preserve">guide</w:t>
        </w:r>
      </w:hyperlink>
      <w:r>
        <w:t xml:space="preserve">.</w:t>
      </w:r>
    </w:p>
    <w:bookmarkEnd w:id="84"/>
    <w:bookmarkStart w:id="85" w:name="appendix-how-functions-are-built"/>
    <w:p>
      <w:pPr>
        <w:pStyle w:val="Heading2"/>
      </w:pPr>
      <w:r>
        <w:rPr>
          <w:rStyle w:val="SectionNumber"/>
        </w:rPr>
        <w:t xml:space="preserve">5.4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85"/>
    <w:bookmarkStart w:id="86" w:name="exercises-3"/>
    <w:p>
      <w:pPr>
        <w:pStyle w:val="Heading2"/>
      </w:pPr>
      <w:r>
        <w:rPr>
          <w:rStyle w:val="SectionNumber"/>
        </w:rPr>
        <w:t xml:space="preserve">5.5</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86"/>
    <w:bookmarkEnd w:id="87"/>
    <w:bookmarkStart w:id="141" w:name="data-visualization"/>
    <w:p>
      <w:pPr>
        <w:pStyle w:val="Heading1"/>
      </w:pPr>
      <w:r>
        <w:rPr>
          <w:rStyle w:val="SectionNumber"/>
        </w:rPr>
        <w:t xml:space="preserve">6</w:t>
      </w:r>
      <w:r>
        <w:tab/>
      </w:r>
      <w:r>
        <w:t xml:space="preserve">Data Visualization</w:t>
      </w:r>
    </w:p>
    <w:p>
      <w:pPr>
        <w:pStyle w:val="FirstParagraph"/>
      </w:pPr>
      <w:r>
        <w:t xml:space="preserve">In our last lesson, we go over common plotting styles and how to create them via a popular R package, Grammar of Graphics (</w:t>
      </w:r>
      <w:r>
        <w:rPr>
          <w:rStyle w:val="VerbatimChar"/>
        </w:rPr>
        <w:t xml:space="preserve">ggplot</w:t>
      </w:r>
      <w:r>
        <w:t xml:space="preserve">).</w:t>
      </w:r>
    </w:p>
    <w:bookmarkStart w:id="94" w:name="common-plots"/>
    <w:p>
      <w:pPr>
        <w:pStyle w:val="Heading2"/>
      </w:pPr>
      <w:r>
        <w:rPr>
          <w:rStyle w:val="SectionNumber"/>
        </w:rPr>
        <w:t xml:space="preserve">6.1</w:t>
      </w:r>
      <w:r>
        <w:tab/>
      </w:r>
      <w:r>
        <w:t xml:space="preserve">Common Plots</w:t>
      </w:r>
    </w:p>
    <w:bookmarkStart w:id="88" w:name="univariate"/>
    <w:p>
      <w:pPr>
        <w:pStyle w:val="Heading3"/>
      </w:pPr>
      <w:r>
        <w:rPr>
          <w:rStyle w:val="SectionNumber"/>
        </w:rPr>
        <w:t xml:space="preserve">6.1.1</w:t>
      </w:r>
      <w:r>
        <w:tab/>
      </w:r>
      <w:r>
        <w:t xml:space="preserve">Univariate</w:t>
      </w:r>
    </w:p>
    <w:p>
      <w:pPr>
        <w:numPr>
          <w:ilvl w:val="0"/>
          <w:numId w:val="1021"/>
        </w:numPr>
      </w:pPr>
      <w:r>
        <w:t xml:space="preserve">Numeric: histogram</w:t>
      </w:r>
    </w:p>
    <w:p>
      <w:pPr>
        <w:numPr>
          <w:ilvl w:val="0"/>
          <w:numId w:val="1021"/>
        </w:numPr>
      </w:pPr>
      <w:r>
        <w:t xml:space="preserve">Character: bar plots</w:t>
      </w:r>
    </w:p>
    <w:bookmarkEnd w:id="88"/>
    <w:bookmarkStart w:id="93" w:name="bivariate"/>
    <w:p>
      <w:pPr>
        <w:pStyle w:val="Heading3"/>
      </w:pPr>
      <w:r>
        <w:rPr>
          <w:rStyle w:val="SectionNumber"/>
        </w:rPr>
        <w:t xml:space="preserve">6.1.2</w:t>
      </w:r>
      <w:r>
        <w:tab/>
      </w:r>
      <w:r>
        <w:t xml:space="preserve">Bivariate</w:t>
      </w:r>
    </w:p>
    <w:p>
      <w:pPr>
        <w:numPr>
          <w:ilvl w:val="0"/>
          <w:numId w:val="1022"/>
        </w:numPr>
      </w:pPr>
      <w:r>
        <w:t xml:space="preserve">Numeric vs. Numeric: Scatterplot, line plot</w:t>
      </w:r>
    </w:p>
    <w:p>
      <w:pPr>
        <w:numPr>
          <w:ilvl w:val="0"/>
          <w:numId w:val="1022"/>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90" name="Picture"/>
            <a:graphic>
              <a:graphicData uri="http://schemas.openxmlformats.org/drawingml/2006/picture">
                <pic:pic>
                  <pic:nvPicPr>
                    <pic:cNvPr descr="https://www.oreilly.com/api/v2/epubs/9781466508910/files/image/fig5-1.png" id="91" name="Picture"/>
                    <pic:cNvPicPr>
                      <a:picLocks noChangeArrowheads="1" noChangeAspect="1"/>
                    </pic:cNvPicPr>
                  </pic:nvPicPr>
                  <pic:blipFill>
                    <a:blip r:embed="rId89"/>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r>
        <w:t xml:space="preserve">Source:</w:t>
      </w:r>
      <w:r>
        <w:t xml:space="preserve"> </w:t>
      </w:r>
      <w:hyperlink r:id="rId92">
        <w:r>
          <w:rPr>
            <w:rStyle w:val="Hyperlink"/>
          </w:rPr>
          <w:t xml:space="preserve">https://www.oreilly.com/library/view/visualization-analysis-and/9781466508910/K14708_C005.xhtml</w:t>
        </w:r>
      </w:hyperlink>
    </w:p>
    <w:bookmarkEnd w:id="93"/>
    <w:bookmarkEnd w:id="94"/>
    <w:bookmarkStart w:id="138" w:name="grammar-of-graphics"/>
    <w:p>
      <w:pPr>
        <w:pStyle w:val="Heading2"/>
      </w:pPr>
      <w:r>
        <w:rPr>
          <w:rStyle w:val="SectionNumber"/>
        </w:rPr>
        <w:t xml:space="preserve">6.2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101" w:name="histogram"/>
    <w:p>
      <w:pPr>
        <w:pStyle w:val="Heading3"/>
      </w:pPr>
      <w:r>
        <w:rPr>
          <w:rStyle w:val="SectionNumber"/>
        </w:rPr>
        <w:t xml:space="preserve">6.2.1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96" name="Picture"/>
            <a:graphic>
              <a:graphicData uri="http://schemas.openxmlformats.org/drawingml/2006/picture">
                <pic:pic>
                  <pic:nvPicPr>
                    <pic:cNvPr descr="05-data-visualization_files/figure-docx/unnamed-chunk-3-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99" name="Picture"/>
            <a:graphic>
              <a:graphicData uri="http://schemas.openxmlformats.org/drawingml/2006/picture">
                <pic:pic>
                  <pic:nvPicPr>
                    <pic:cNvPr descr="05-data-visualization_files/figure-docx/unnamed-chunk-4-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5" w:name="bar-plots"/>
    <w:p>
      <w:pPr>
        <w:pStyle w:val="Heading3"/>
      </w:pPr>
      <w:r>
        <w:rPr>
          <w:rStyle w:val="SectionNumber"/>
        </w:rPr>
        <w:t xml:space="preserve">6.2.2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03" name="Picture"/>
            <a:graphic>
              <a:graphicData uri="http://schemas.openxmlformats.org/drawingml/2006/picture">
                <pic:pic>
                  <pic:nvPicPr>
                    <pic:cNvPr descr="05-data-visualization_files/figure-docx/unnamed-chunk-5-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9" w:name="scatterplot"/>
    <w:p>
      <w:pPr>
        <w:pStyle w:val="Heading3"/>
      </w:pPr>
      <w:r>
        <w:rPr>
          <w:rStyle w:val="SectionNumber"/>
        </w:rPr>
        <w:t xml:space="preserve">6.2.3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07" name="Picture"/>
            <a:graphic>
              <a:graphicData uri="http://schemas.openxmlformats.org/drawingml/2006/picture">
                <pic:pic>
                  <pic:nvPicPr>
                    <pic:cNvPr descr="05-data-visualization_files/figure-docx/unnamed-chunk-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3" w:name="multivaraite-scatterplot"/>
    <w:p>
      <w:pPr>
        <w:pStyle w:val="Heading3"/>
      </w:pPr>
      <w:r>
        <w:rPr>
          <w:rStyle w:val="SectionNumber"/>
        </w:rPr>
        <w:t xml:space="preserve">6.2.4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11" name="Picture"/>
            <a:graphic>
              <a:graphicData uri="http://schemas.openxmlformats.org/drawingml/2006/picture">
                <pic:pic>
                  <pic:nvPicPr>
                    <pic:cNvPr descr="05-data-visualization_files/figure-docx/unnamed-chunk-7-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7" w:name="multivaraite-scatterplot-1"/>
    <w:p>
      <w:pPr>
        <w:pStyle w:val="Heading3"/>
      </w:pPr>
      <w:r>
        <w:rPr>
          <w:rStyle w:val="SectionNumber"/>
        </w:rPr>
        <w:t xml:space="preserve">6.2.5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15" name="Picture"/>
            <a:graphic>
              <a:graphicData uri="http://schemas.openxmlformats.org/drawingml/2006/picture">
                <pic:pic>
                  <pic:nvPicPr>
                    <pic:cNvPr descr="05-data-visualization_files/figure-docx/unnamed-chunk-8-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21" w:name="line-plot"/>
    <w:p>
      <w:pPr>
        <w:pStyle w:val="Heading3"/>
      </w:pPr>
      <w:r>
        <w:rPr>
          <w:rStyle w:val="SectionNumber"/>
        </w:rPr>
        <w:t xml:space="preserve">6.2.6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19" name="Picture"/>
            <a:graphic>
              <a:graphicData uri="http://schemas.openxmlformats.org/drawingml/2006/picture">
                <pic:pic>
                  <pic:nvPicPr>
                    <pic:cNvPr descr="05-data-visualization_files/figure-docx/unnamed-chunk-9-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25" w:name="grouped-line-plot"/>
    <w:p>
      <w:pPr>
        <w:pStyle w:val="Heading3"/>
      </w:pPr>
      <w:r>
        <w:rPr>
          <w:rStyle w:val="SectionNumber"/>
        </w:rPr>
        <w:t xml:space="preserve">6.2.7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23" name="Picture"/>
            <a:graphic>
              <a:graphicData uri="http://schemas.openxmlformats.org/drawingml/2006/picture">
                <pic:pic>
                  <pic:nvPicPr>
                    <pic:cNvPr descr="05-data-visualization_files/figure-docx/unnamed-chunk-10-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29" w:name="boxplot"/>
    <w:p>
      <w:pPr>
        <w:pStyle w:val="Heading3"/>
      </w:pPr>
      <w:r>
        <w:rPr>
          <w:rStyle w:val="SectionNumber"/>
        </w:rPr>
        <w:t xml:space="preserve">6.2.8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27" name="Picture"/>
            <a:graphic>
              <a:graphicData uri="http://schemas.openxmlformats.org/drawingml/2006/picture">
                <pic:pic>
                  <pic:nvPicPr>
                    <pic:cNvPr descr="05-data-visualization_files/figure-docx/unnamed-chunk-11-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bookmarkEnd w:id="129"/>
    <w:bookmarkStart w:id="133" w:name="grouped-boxplot"/>
    <w:p>
      <w:pPr>
        <w:pStyle w:val="Heading3"/>
      </w:pPr>
      <w:r>
        <w:rPr>
          <w:rStyle w:val="SectionNumber"/>
        </w:rPr>
        <w:t xml:space="preserve">6.2.9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31" name="Picture"/>
            <a:graphic>
              <a:graphicData uri="http://schemas.openxmlformats.org/drawingml/2006/picture">
                <pic:pic>
                  <pic:nvPicPr>
                    <pic:cNvPr descr="05-data-visualization_files/figure-docx/unnamed-chunk-12-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End w:id="133"/>
    <w:bookmarkStart w:id="137" w:name="some-additional-options"/>
    <w:p>
      <w:pPr>
        <w:pStyle w:val="Heading3"/>
      </w:pPr>
      <w:r>
        <w:rPr>
          <w:rStyle w:val="SectionNumber"/>
        </w:rPr>
        <w:t xml:space="preserve">6.2.10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35" name="Picture"/>
            <a:graphic>
              <a:graphicData uri="http://schemas.openxmlformats.org/drawingml/2006/picture">
                <pic:pic>
                  <pic:nvPicPr>
                    <pic:cNvPr descr="05-data-visualization_files/figure-docx/unnamed-chunk-13-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End w:id="137"/>
    <w:bookmarkEnd w:id="138"/>
    <w:bookmarkStart w:id="139" w:name="summary-of-options"/>
    <w:p>
      <w:pPr>
        <w:pStyle w:val="Heading2"/>
      </w:pPr>
      <w:r>
        <w:rPr>
          <w:rStyle w:val="SectionNumber"/>
        </w:rPr>
        <w:t xml:space="preserve">6.3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139"/>
    <w:bookmarkStart w:id="140" w:name="exercises-4"/>
    <w:p>
      <w:pPr>
        <w:pStyle w:val="Heading2"/>
      </w:pPr>
      <w:r>
        <w:rPr>
          <w:rStyle w:val="SectionNumber"/>
        </w:rPr>
        <w:t xml:space="preserve">6.4</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140"/>
    <w:bookmarkEnd w:id="141"/>
    <w:bookmarkStart w:id="148" w:name="about-the-authors"/>
    <w:p>
      <w:pPr>
        <w:pStyle w:val="Heading1"/>
      </w:pPr>
      <w:r>
        <w:t xml:space="preserve">About the Authors</w:t>
      </w:r>
    </w:p>
    <w:p>
      <w:pPr>
        <w:pStyle w:val="FirstParagraph"/>
      </w:pPr>
      <w:r>
        <w:t xml:space="preserve">These credits are based on our</w:t>
      </w:r>
      <w:r>
        <w:t xml:space="preserve"> </w:t>
      </w:r>
      <w:hyperlink r:id="rId14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43">
              <w:r>
                <w:rPr>
                  <w:rStyle w:val="Hyperlink"/>
                </w:rPr>
                <w:t xml:space="preserve">Candace Savonen</w:t>
              </w:r>
            </w:hyperlink>
            <w:r>
              <w:t xml:space="preserve">,</w:t>
            </w:r>
            <w:r>
              <w:t xml:space="preserve"> </w:t>
            </w:r>
            <w:hyperlink r:id="rId144">
              <w:r>
                <w:rPr>
                  <w:rStyle w:val="Hyperlink"/>
                </w:rPr>
                <w:t xml:space="preserve">Carrie Wright</w:t>
              </w:r>
            </w:hyperlink>
            <w:r>
              <w:t xml:space="preserve">,</w:t>
            </w:r>
            <w:r>
              <w:t xml:space="preserve"> </w:t>
            </w:r>
            <w:hyperlink r:id="rId14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4">
              <w:r>
                <w:rPr>
                  <w:rStyle w:val="Hyperlink"/>
                </w:rPr>
                <w:t xml:space="preserve">Carrie Wright</w:t>
              </w:r>
            </w:hyperlink>
            <w:r>
              <w:t xml:space="preserve">,</w:t>
            </w:r>
            <w:r>
              <w:t xml:space="preserve"> </w:t>
            </w:r>
            <w:hyperlink r:id="rId145">
              <w:r>
                <w:rPr>
                  <w:rStyle w:val="Hyperlink"/>
                </w:rPr>
                <w:t xml:space="preserve">Ava Hoffman</w:t>
              </w:r>
            </w:hyperlink>
            <w:r>
              <w:t xml:space="preserve">,</w:t>
            </w:r>
            <w:r>
              <w:t xml:space="preserve"> </w:t>
            </w:r>
            <w:hyperlink r:id="rId143">
              <w:r>
                <w:rPr>
                  <w:rStyle w:val="Hyperlink"/>
                </w:rPr>
                <w:t xml:space="preserve">Candace Savonen</w:t>
              </w:r>
            </w:hyperlink>
          </w:p>
        </w:tc>
      </w:tr>
      <w:tr>
        <w:tc>
          <w:tcPr/>
          <w:p>
            <w:pPr>
              <w:pStyle w:val="Compact"/>
              <w:jc w:val="left"/>
            </w:pPr>
            <w:r>
              <w:t xml:space="preserve">Package Developers (</w:t>
            </w:r>
            <w:hyperlink r:id="rId146">
              <w:r>
                <w:rPr>
                  <w:rStyle w:val="Hyperlink"/>
                </w:rPr>
                <w:t xml:space="preserve">ottrpal</w:t>
              </w:r>
            </w:hyperlink>
            <w:r>
              <w:t xml:space="preserve">)</w:t>
            </w:r>
            <w:r>
              <w:t xml:space="preserve"> </w:t>
            </w:r>
            <w:hyperlink r:id="rId143">
              <w:r>
                <w:rPr>
                  <w:rStyle w:val="Hyperlink"/>
                </w:rPr>
                <w:t xml:space="preserve">Candace Savonen</w:t>
              </w:r>
            </w:hyperlink>
            <w:r>
              <w:t xml:space="preserve">,</w:t>
            </w:r>
            <w:r>
              <w:t xml:space="preserve"> </w:t>
            </w:r>
            <w:hyperlink r:id="rId147">
              <w:r>
                <w:rPr>
                  <w:rStyle w:val="Hyperlink"/>
                </w:rPr>
                <w:t xml:space="preserve">John Muschelli</w:t>
              </w:r>
            </w:hyperlink>
            <w:r>
              <w:t xml:space="preserve">,</w:t>
            </w:r>
            <w:r>
              <w:t xml:space="preserve"> </w:t>
            </w:r>
            <w:hyperlink r:id="rId14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8"/>
    <w:bookmarkStart w:id="149" w:name="references"/>
    <w:p>
      <w:pPr>
        <w:pStyle w:val="Heading1"/>
      </w:pPr>
      <w:r>
        <w:rPr>
          <w:rStyle w:val="SectionNumber"/>
        </w:rPr>
        <w:t xml:space="preserve">7</w:t>
      </w:r>
      <w:r>
        <w:tab/>
      </w:r>
      <w:r>
        <w:t xml:space="preserve">References</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79" Target="media/rId79.png" /><Relationship Type="http://schemas.openxmlformats.org/officeDocument/2006/relationships/hyperlink" Id="rId144" Target="https://carriewright11.github.io/" TargetMode="External" /><Relationship Type="http://schemas.openxmlformats.org/officeDocument/2006/relationships/hyperlink" Id="rId67"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9" Target="https://dplyr.tidyverse.org/articles/programming.html#data--and-env-variables" TargetMode="External" /><Relationship Type="http://schemas.openxmlformats.org/officeDocument/2006/relationships/hyperlink" Id="rId26" Target="https://github.com/fhdsl/Intro_to_R_Exercises" TargetMode="External" /><Relationship Type="http://schemas.openxmlformats.org/officeDocument/2006/relationships/hyperlink" Id="rId146"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4" Target="https://hutchdatascience.org/training/" TargetMode="External" /><Relationship Type="http://schemas.openxmlformats.org/officeDocument/2006/relationships/hyperlink" Id="rId147"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36" Target="https://quarto.org/docs/get-started/hello/rstudio.html" TargetMode="External" /><Relationship Type="http://schemas.openxmlformats.org/officeDocument/2006/relationships/hyperlink" Id="rId145" Target="https://www.avahoffman.com/" TargetMode="External" /><Relationship Type="http://schemas.openxmlformats.org/officeDocument/2006/relationships/hyperlink" Id="rId143" Target="https://www.cansavvy.com/" TargetMode="External" /><Relationship Type="http://schemas.openxmlformats.org/officeDocument/2006/relationships/hyperlink" Id="rId22" Target="https://www.fredhutch.org/" TargetMode="External" /><Relationship Type="http://schemas.openxmlformats.org/officeDocument/2006/relationships/hyperlink" Id="rId92" Target="https://www.oreilly.com/library/view/visualization-analysis-and/9781466508910/K14708_C005.xhtml" TargetMode="External" /><Relationship Type="http://schemas.openxmlformats.org/officeDocument/2006/relationships/hyperlink" Id="rId14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44" Target="https://carriewright11.github.io/" TargetMode="External" /><Relationship Type="http://schemas.openxmlformats.org/officeDocument/2006/relationships/hyperlink" Id="rId67"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9" Target="https://dplyr.tidyverse.org/articles/programming.html#data--and-env-variables" TargetMode="External" /><Relationship Type="http://schemas.openxmlformats.org/officeDocument/2006/relationships/hyperlink" Id="rId26" Target="https://github.com/fhdsl/Intro_to_R_Exercises" TargetMode="External" /><Relationship Type="http://schemas.openxmlformats.org/officeDocument/2006/relationships/hyperlink" Id="rId146"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4" Target="https://hutchdatascience.org/training/" TargetMode="External" /><Relationship Type="http://schemas.openxmlformats.org/officeDocument/2006/relationships/hyperlink" Id="rId147"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36" Target="https://quarto.org/docs/get-started/hello/rstudio.html" TargetMode="External" /><Relationship Type="http://schemas.openxmlformats.org/officeDocument/2006/relationships/hyperlink" Id="rId145" Target="https://www.avahoffman.com/" TargetMode="External" /><Relationship Type="http://schemas.openxmlformats.org/officeDocument/2006/relationships/hyperlink" Id="rId143" Target="https://www.cansavvy.com/" TargetMode="External" /><Relationship Type="http://schemas.openxmlformats.org/officeDocument/2006/relationships/hyperlink" Id="rId22" Target="https://www.fredhutch.org/" TargetMode="External" /><Relationship Type="http://schemas.openxmlformats.org/officeDocument/2006/relationships/hyperlink" Id="rId92" Target="https://www.oreilly.com/library/view/visualization-analysis-and/9781466508910/K14708_C005.xhtml" TargetMode="External" /><Relationship Type="http://schemas.openxmlformats.org/officeDocument/2006/relationships/hyperlink" Id="rId14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description/>
  <cp:keywords/>
  <dcterms:created xsi:type="dcterms:W3CDTF">2024-06-05T14:01:11Z</dcterms:created>
  <dcterms:modified xsi:type="dcterms:W3CDTF">2024-06-05T14:01:11Z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