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4.png" ContentType="image/png"/>
  <Override PartName="/word/media/rId128.png" ContentType="image/png"/>
  <Override PartName="/word/media/rId132.png" ContentType="image/png"/>
  <Override PartName="/word/media/rId136.png" ContentType="image/png"/>
  <Override PartName="/word/media/rId97.png" ContentType="image/png"/>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120.png" ContentType="image/png"/>
  <Override PartName="/word/media/rId43.png" ContentType="image/png"/>
  <Override PartName="/word/media/rId30.png" ContentType="image/png"/>
  <Override PartName="/word/media/rId66.png" ContentType="image/png"/>
  <Override PartName="/word/media/rId93.png" ContentType="image/png"/>
  <Override PartName="/word/media/rId84.png" ContentType="image/png"/>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Date"/>
      </w:pP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Start w:id="28" w:name="offerings"/>
    <w:p>
      <w:pPr>
        <w:pStyle w:val="Heading2"/>
      </w:pPr>
      <w:r>
        <w:rPr>
          <w:rStyle w:val="SectionNumber"/>
        </w:rPr>
        <w:t xml:space="preserve">1.3</w:t>
      </w:r>
      <w:r>
        <w:tab/>
      </w:r>
      <w:r>
        <w:t xml:space="preserve">Offerings</w:t>
      </w:r>
    </w:p>
    <w:p>
      <w:pPr>
        <w:pStyle w:val="FirstParagraph"/>
      </w:pPr>
      <w:r>
        <w:t xml:space="preserve">This course is taught on a regular basis at</w:t>
      </w:r>
      <w:r>
        <w:t xml:space="preserve"> </w:t>
      </w:r>
      <w:hyperlink r:id="rId22">
        <w:r>
          <w:rPr>
            <w:rStyle w:val="Hyperlink"/>
          </w:rPr>
          <w:t xml:space="preserve">Fred Hutch Cancer Center</w:t>
        </w:r>
      </w:hyperlink>
      <w:r>
        <w:t xml:space="preserve"> </w:t>
      </w:r>
      <w:r>
        <w:t xml:space="preserve">through the</w:t>
      </w:r>
      <w:r>
        <w:t xml:space="preserve"> </w:t>
      </w:r>
      <w:hyperlink r:id="rId23">
        <w:r>
          <w:rPr>
            <w:rStyle w:val="Hyperlink"/>
          </w:rPr>
          <w:t xml:space="preserve">Data Science Lab</w:t>
        </w:r>
      </w:hyperlink>
      <w:r>
        <w:t xml:space="preserve">. Announcements of course offering can be found</w:t>
      </w:r>
      <w:r>
        <w:t xml:space="preserve"> </w:t>
      </w:r>
      <w:hyperlink r:id="rId24">
        <w:r>
          <w:rPr>
            <w:rStyle w:val="Hyperlink"/>
          </w:rPr>
          <w:t xml:space="preserve">here</w:t>
        </w:r>
      </w:hyperlink>
      <w:r>
        <w:t xml:space="preserve">. If you wish to follow the course content asynchronously, you may access the course content on this website and</w:t>
      </w:r>
      <w:r>
        <w:t xml:space="preserve"> </w:t>
      </w:r>
      <w:hyperlink r:id="rId25">
        <w:r>
          <w:rPr>
            <w:rStyle w:val="Hyperlink"/>
          </w:rPr>
          <w:t xml:space="preserve">exercises and solutions on Posit Cloud</w:t>
        </w:r>
      </w:hyperlink>
      <w:r>
        <w:t xml:space="preserve">. The Posit Cloud compute space can be copied to your own workspace for personal use, and you can get started via this</w:t>
      </w:r>
      <w:r>
        <w:t xml:space="preserve"> </w:t>
      </w:r>
      <w:hyperlink r:id="rId26">
        <w:r>
          <w:rPr>
            <w:rStyle w:val="Hyperlink"/>
          </w:rPr>
          <w:t xml:space="preserve">introduction</w:t>
        </w:r>
      </w:hyperlink>
      <w:r>
        <w:t xml:space="preserve">. Or, you can access the</w:t>
      </w:r>
      <w:r>
        <w:t xml:space="preserve"> </w:t>
      </w:r>
      <w:hyperlink r:id="rId27">
        <w:r>
          <w:rPr>
            <w:rStyle w:val="Hyperlink"/>
          </w:rPr>
          <w:t xml:space="preserve">exercises and solutions on GitHub</w:t>
        </w:r>
      </w:hyperlink>
      <w:r>
        <w:t xml:space="preserve">.</w:t>
      </w:r>
    </w:p>
    <w:bookmarkEnd w:id="28"/>
    <w:bookmarkEnd w:id="29"/>
    <w:bookmarkStart w:id="54" w:name="intro-to-computing"/>
    <w:p>
      <w:pPr>
        <w:pStyle w:val="Heading1"/>
      </w:pPr>
      <w:r>
        <w:rPr>
          <w:rStyle w:val="SectionNumber"/>
        </w:rPr>
        <w:t xml:space="preserve">2</w:t>
      </w:r>
      <w:r>
        <w:tab/>
      </w:r>
      <w:r>
        <w:t xml:space="preserve">Intro to Computing</w:t>
      </w:r>
    </w:p>
    <w:p>
      <w:pPr>
        <w:pStyle w:val="FirstParagraph"/>
      </w:pPr>
      <w:r>
        <w:t xml:space="preserve">Welcome to Introduction to R! Each week, we cover a chapter, which consists of a lesson and exercise. In our first week together, we will look at big conceptual themes in programming, see how code is run, and learn some basic grammar structures of programming.</w:t>
      </w:r>
    </w:p>
    <w:bookmarkStart w:id="34" w:name="goals-of-the-course"/>
    <w:p>
      <w:pPr>
        <w:pStyle w:val="Heading2"/>
      </w:pPr>
      <w:r>
        <w:rPr>
          <w:rStyle w:val="SectionNumber"/>
        </w:rPr>
        <w:t xml:space="preserve">2.1</w:t>
      </w:r>
      <w:r>
        <w:tab/>
      </w:r>
      <w:r>
        <w:t xml:space="preserve">Goals of the course</w:t>
      </w:r>
    </w:p>
    <w:p>
      <w:pPr>
        <w:pStyle w:val="FirstParagraph"/>
      </w:pPr>
      <w:r>
        <w:t xml:space="preserve">In the next 6 weeks, we will explore: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Image source: R for Data Science." title="" id="31" name="Picture"/>
            <a:graphic>
              <a:graphicData uri="http://schemas.openxmlformats.org/drawingml/2006/picture">
                <pic:pic>
                  <pic:nvPicPr>
                    <pic:cNvPr descr="https://d33wubrfki0l68.cloudfront.net/571b056757d68e6df81a3e3853f54d3c76ad6efc/32d37/diagrams/data-science.png" id="32" name="Picture"/>
                    <pic:cNvPicPr>
                      <a:picLocks noChangeArrowheads="1" noChangeAspect="1"/>
                    </pic:cNvPicPr>
                  </pic:nvPicPr>
                  <pic:blipFill>
                    <a:blip r:embed="rId30"/>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 Image source:</w:t>
      </w:r>
      <w:r>
        <w:t xml:space="preserve"> </w:t>
      </w:r>
      <w:hyperlink r:id="rId33">
        <w:r>
          <w:rPr>
            <w:rStyle w:val="Hyperlink"/>
          </w:rPr>
          <w:t xml:space="preserve">R for Data Science</w:t>
        </w:r>
      </w:hyperlink>
      <w:r>
        <w:t xml:space="preserve">.</w:t>
      </w:r>
    </w:p>
    <w:p>
      <w:pPr>
        <w:numPr>
          <w:ilvl w:val="0"/>
          <w:numId w:val="1001"/>
        </w:numPr>
      </w:pPr>
      <w:r>
        <w:t xml:space="preserve">Find a nice balance between the two throughout the course: we will try to reproduce a figure from a scientific publication using new data.</w:t>
      </w:r>
    </w:p>
    <w:bookmarkEnd w:id="34"/>
    <w:bookmarkStart w:id="35"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35"/>
    <w:bookmarkStart w:id="36"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to construct expressions</w:t>
      </w:r>
    </w:p>
    <w:p>
      <w:pPr>
        <w:numPr>
          <w:ilvl w:val="0"/>
          <w:numId w:val="1003"/>
        </w:numPr>
      </w:pPr>
      <w:r>
        <w:t xml:space="preserve">Combining expressions to create more complex expressions</w:t>
      </w:r>
    </w:p>
    <w:p>
      <w:pPr>
        <w:numPr>
          <w:ilvl w:val="0"/>
          <w:numId w:val="1003"/>
        </w:numPr>
      </w:pPr>
      <w:r>
        <w:t xml:space="preserve">Encapsulate complex expressions via</w:t>
      </w:r>
      <w:r>
        <w:t xml:space="preserve"> </w:t>
      </w:r>
      <w:r>
        <w:rPr>
          <w:bCs/>
          <w:b/>
        </w:rPr>
        <w:t xml:space="preserve">functions</w:t>
      </w:r>
      <w:r>
        <w:t xml:space="preserve"> </w:t>
      </w:r>
      <w:r>
        <w:t xml:space="preserve">to create modular and reusable tasks</w:t>
      </w:r>
    </w:p>
    <w:p>
      <w:pPr>
        <w:numPr>
          <w:ilvl w:val="0"/>
          <w:numId w:val="1003"/>
        </w:numPr>
      </w:pPr>
      <w:r>
        <w:t xml:space="preserve">Encapsulate complex data via</w:t>
      </w:r>
      <w:r>
        <w:t xml:space="preserve"> </w:t>
      </w:r>
      <w:r>
        <w:rPr>
          <w:bCs/>
          <w:b/>
        </w:rPr>
        <w:t xml:space="preserve">data structures</w:t>
      </w:r>
      <w:r>
        <w:t xml:space="preserve"> </w:t>
      </w:r>
      <w:r>
        <w:t xml:space="preserve">to allow efficient manipulation of data</w:t>
      </w:r>
    </w:p>
    <w:bookmarkEnd w:id="36"/>
    <w:bookmarkStart w:id="42" w:name="posit-cloud-setup"/>
    <w:p>
      <w:pPr>
        <w:pStyle w:val="Heading2"/>
      </w:pPr>
      <w:r>
        <w:rPr>
          <w:rStyle w:val="SectionNumber"/>
        </w:rPr>
        <w:t xml:space="preserve">2.4</w:t>
      </w:r>
      <w:r>
        <w:tab/>
      </w:r>
      <w:r>
        <w:t xml:space="preserve">Posit Cloud Setup</w:t>
      </w:r>
    </w:p>
    <w:p>
      <w:pPr>
        <w:pStyle w:val="FirstParagraph"/>
      </w:pPr>
      <w:r>
        <w:t xml:space="preserve">Posit Cloud (the website version of RStudio) is an Integrated Development Environment (IDE). Think about it as Microsoft Word to a plain text editor. It provides extra bells and whistles to using R that is easier for the user.</w:t>
      </w:r>
    </w:p>
    <w:p>
      <w:pPr>
        <w:pStyle w:val="BodyText"/>
      </w:pPr>
      <w:r>
        <w:t xml:space="preserve">Let’s open up the KRAS analysis in Posit Cloud. If you are taking this course while it is in session, the project name is probably named</w:t>
      </w:r>
      <w:r>
        <w:t xml:space="preserve"> </w:t>
      </w:r>
      <w:r>
        <w:t xml:space="preserve">“</w:t>
      </w:r>
      <w:r>
        <w:t xml:space="preserve">KRAS Demo</w:t>
      </w:r>
      <w:r>
        <w:t xml:space="preserve">”</w:t>
      </w:r>
      <w:r>
        <w:t xml:space="preserve"> </w:t>
      </w:r>
      <w:r>
        <w:t xml:space="preserve">in your Posit Cloud workspace. If you are taking this course on your own time, open up</w:t>
      </w:r>
      <w:r>
        <w:t xml:space="preserve"> </w:t>
      </w:r>
      <w:hyperlink r:id="rId25">
        <w:r>
          <w:rPr>
            <w:rStyle w:val="Hyperlink"/>
          </w:rPr>
          <w:t xml:space="preserve">“</w:t>
        </w:r>
        <w:r>
          <w:rPr>
            <w:rStyle w:val="Hyperlink"/>
          </w:rPr>
          <w:t xml:space="preserve">Intro to R Exercises and Solutions</w:t>
        </w:r>
        <w:r>
          <w:rPr>
            <w:rStyle w:val="Hyperlink"/>
          </w:rPr>
          <w:t xml:space="preserve">”</w:t>
        </w:r>
        <w:r>
          <w:rPr>
            <w:rStyle w:val="Hyperlink"/>
          </w:rPr>
          <w:t xml:space="preserve"> </w:t>
        </w:r>
        <w:r>
          <w:rPr>
            <w:rStyle w:val="Hyperlink"/>
          </w:rPr>
          <w:t xml:space="preserve">project</w:t>
        </w:r>
      </w:hyperlink>
      <w:r>
        <w:t xml:space="preserve">.</w:t>
      </w:r>
    </w:p>
    <w:p>
      <w:pPr>
        <w:pStyle w:val="BodyText"/>
      </w:pPr>
      <w:r>
        <w:t xml:space="preserve">Once you have opened the project, open the file</w:t>
      </w:r>
      <w:r>
        <w:t xml:space="preserve"> </w:t>
      </w:r>
      <w:r>
        <w:t xml:space="preserve">“</w:t>
      </w:r>
      <w:r>
        <w:t xml:space="preserve">KRAS_demo.qmd</w:t>
      </w:r>
      <w:r>
        <w:t xml:space="preserve">”</w:t>
      </w:r>
      <w:r>
        <w:t xml:space="preserve"> </w:t>
      </w:r>
      <w:r>
        <w:t xml:space="preserve">from the File Browser, and you should see something like this:</w:t>
      </w:r>
    </w:p>
    <w:p>
      <w:pPr>
        <w:pStyle w:val="BodyText"/>
      </w:pPr>
      <w:r>
        <w:drawing>
          <wp:inline>
            <wp:extent cx="5334000" cy="3266169"/>
            <wp:effectExtent b="0" l="0" r="0" t="0"/>
            <wp:docPr descr="" title="" id="38" name="Picture"/>
            <a:graphic>
              <a:graphicData uri="http://schemas.openxmlformats.org/drawingml/2006/picture">
                <pic:pic>
                  <pic:nvPicPr>
                    <pic:cNvPr descr="images/posit.jpg" id="39" name="Picture"/>
                    <pic:cNvPicPr>
                      <a:picLocks noChangeArrowheads="1" noChangeAspect="1"/>
                    </pic:cNvPicPr>
                  </pic:nvPicPr>
                  <pic:blipFill>
                    <a:blip r:embed="rId37"/>
                    <a:stretch>
                      <a:fillRect/>
                    </a:stretch>
                  </pic:blipFill>
                  <pic:spPr bwMode="auto">
                    <a:xfrm>
                      <a:off x="0" y="0"/>
                      <a:ext cx="5334000" cy="3266169"/>
                    </a:xfrm>
                    <a:prstGeom prst="rect">
                      <a:avLst/>
                    </a:prstGeom>
                    <a:noFill/>
                    <a:ln w="9525">
                      <a:noFill/>
                      <a:headEnd/>
                      <a:tailEnd/>
                    </a:ln>
                  </pic:spPr>
                </pic:pic>
              </a:graphicData>
            </a:graphic>
          </wp:inline>
        </w:drawing>
      </w:r>
    </w:p>
    <w:p>
      <w:pPr>
        <w:pStyle w:val="BodyText"/>
      </w:pPr>
      <w:r>
        <w:t xml:space="preserve">Today, we will pay close attention to:</w:t>
      </w:r>
    </w:p>
    <w:p>
      <w:pPr>
        <w:numPr>
          <w:ilvl w:val="0"/>
          <w:numId w:val="1004"/>
        </w:numPr>
      </w:pPr>
      <w:r>
        <w:t xml:space="preserve">R Console (Interpreter): You give it one line of R code, and the console executes that single line of code; you give it a single piece of instruction, and it executes it for you.</w:t>
      </w:r>
    </w:p>
    <w:p>
      <w:pPr>
        <w:numPr>
          <w:ilvl w:val="0"/>
          <w:numId w:val="1004"/>
        </w:numPr>
      </w:pPr>
      <w:r>
        <w:t xml:space="preserve">Script Editor: where many lines of R code are typed and saved as a text document. To run the script, the Console will execute every single line of code in the document. The document you have opened in the script editor is a Quarto Document. A Quarto Document has chunks of plain text</w:t>
      </w:r>
      <w:r>
        <w:t xml:space="preserve"> </w:t>
      </w:r>
      <w:r>
        <w:rPr>
          <w:iCs/>
          <w:i/>
        </w:rPr>
        <w:t xml:space="preserve">and</w:t>
      </w:r>
      <w:r>
        <w:t xml:space="preserve"> </w:t>
      </w:r>
      <w:r>
        <w:t xml:space="preserve">R code, which helps us understand better the code we are writing.</w:t>
      </w:r>
    </w:p>
    <w:p>
      <w:pPr>
        <w:numPr>
          <w:ilvl w:val="0"/>
          <w:numId w:val="1004"/>
        </w:numPr>
      </w:pPr>
      <w:r>
        <w:t xml:space="preserve">Environment: Often, your code will store information in the Environment, so that information can be reused. For instance, we often load in data and store it in the Environment, and use it throughout rest of your R code.</w:t>
      </w:r>
    </w:p>
    <w:p>
      <w:pPr>
        <w:pStyle w:val="FirstParagraph"/>
      </w:pPr>
      <w:r>
        <w:t xml:space="preserve">The first thing we will do is see the different ways we can run R code. You can do the following:</w:t>
      </w:r>
    </w:p>
    <w:p>
      <w:pPr>
        <w:numPr>
          <w:ilvl w:val="0"/>
          <w:numId w:val="1005"/>
        </w:numPr>
        <w:pStyle w:val="Compact"/>
      </w:pPr>
      <w:r>
        <w:t xml:space="preserve">Type something into the R Console and type enter, such as</w:t>
      </w:r>
      <w:r>
        <w:t xml:space="preserve"> </w:t>
      </w:r>
      <w:r>
        <w:rPr>
          <w:rStyle w:val="VerbatimChar"/>
        </w:rPr>
        <w:t xml:space="preserve">2+2</w:t>
      </w:r>
      <w:r>
        <w:t xml:space="preserve">. The R Console will run it and give you an output.</w:t>
      </w:r>
    </w:p>
    <w:p>
      <w:pPr>
        <w:numPr>
          <w:ilvl w:val="0"/>
          <w:numId w:val="1005"/>
        </w:numPr>
        <w:pStyle w:val="Compact"/>
      </w:pPr>
      <w:r>
        <w:t xml:space="preserve">Scroll down the Quarto Document, and when you see a chunk of R Code, click the green arrow button. It will copy the R code chunk to the R Console and run all of it. You will likely see variables created in the Environment as you load in and manipulate data.</w:t>
      </w:r>
    </w:p>
    <w:p>
      <w:pPr>
        <w:numPr>
          <w:ilvl w:val="0"/>
          <w:numId w:val="1005"/>
        </w:numPr>
        <w:pStyle w:val="Compact"/>
      </w:pPr>
      <w:r>
        <w:t xml:space="preserve">Run every single R code chunk in the Quarto Document by pressing the Run button at the top left corner of the Script Editor. It will generate an output document with all the code run.</w:t>
      </w:r>
    </w:p>
    <w:p>
      <w:pPr>
        <w:pStyle w:val="FirstParagraph"/>
      </w:pPr>
      <w:r>
        <w:t xml:space="preserve">Remember that the</w:t>
      </w:r>
      <w:r>
        <w:t xml:space="preserve"> </w:t>
      </w:r>
      <w:r>
        <w:rPr>
          <w:iCs/>
          <w:i/>
        </w:rPr>
        <w:t xml:space="preserve">order</w:t>
      </w:r>
      <w:r>
        <w:t xml:space="preserve"> </w:t>
      </w:r>
      <w:r>
        <w:t xml:space="preserve">that you run your code matters in programming. Your final product would be the result of Option 3, in which you run every R code chunk from start to finish. However, sometimes it is nice to try out smaller parts of your code via Options 1 or 2. But you will be at risk of running your code out of order!</w:t>
      </w:r>
    </w:p>
    <w:p>
      <w:pPr>
        <w:pStyle w:val="BodyText"/>
      </w:pPr>
      <w:r>
        <w:t xml:space="preserve">Quarto is great for data science work, because:</w:t>
      </w:r>
    </w:p>
    <w:p>
      <w:pPr>
        <w:numPr>
          <w:ilvl w:val="0"/>
          <w:numId w:val="1006"/>
        </w:numPr>
      </w:pPr>
      <w:r>
        <w:t xml:space="preserve">It encourages reproducible data analysis, when you run your analysis from start to finish.</w:t>
      </w:r>
    </w:p>
    <w:p>
      <w:pPr>
        <w:numPr>
          <w:ilvl w:val="0"/>
          <w:numId w:val="1006"/>
        </w:numPr>
      </w:pPr>
      <w:r>
        <w:t xml:space="preserve">It encourages excellent documentation, as you can have code, output from code, and prose combined together.</w:t>
      </w:r>
    </w:p>
    <w:p>
      <w:pPr>
        <w:numPr>
          <w:ilvl w:val="0"/>
          <w:numId w:val="1006"/>
        </w:numPr>
      </w:pPr>
      <w:r>
        <w:t xml:space="preserve">It is flexible to other programming languages, such as Python.</w:t>
      </w:r>
    </w:p>
    <w:p>
      <w:pPr>
        <w:pStyle w:val="FirstParagraph"/>
      </w:pPr>
      <w:r>
        <w:t xml:space="preserve">More options and guides can be found in</w:t>
      </w:r>
      <w:r>
        <w:t xml:space="preserve"> </w:t>
      </w:r>
      <w:hyperlink r:id="rId40">
        <w:r>
          <w:rPr>
            <w:rStyle w:val="Hyperlink"/>
          </w:rPr>
          <w:t xml:space="preserve">Introduction to Quarto</w:t>
        </w:r>
      </w:hyperlink>
      <w:r>
        <w:t xml:space="preserve">.</w:t>
      </w:r>
    </w:p>
    <w:bookmarkStart w:id="41" w:name="section"/>
    <w:p>
      <w:pPr>
        <w:pStyle w:val="Heading3"/>
      </w:pPr>
      <w:r>
        <w:rPr>
          <w:rStyle w:val="SectionNumber"/>
        </w:rPr>
        <w:t xml:space="preserve">2.4.1</w:t>
      </w:r>
      <w:r>
        <w:tab/>
      </w:r>
    </w:p>
    <w:p>
      <w:pPr>
        <w:pStyle w:val="FirstParagraph"/>
      </w:pPr>
      <w:r>
        <w:t xml:space="preserve">Now, we will get to the basics of programming grammar.</w:t>
      </w:r>
    </w:p>
    <w:bookmarkEnd w:id="41"/>
    <w:bookmarkEnd w:id="42"/>
    <w:bookmarkStart w:id="47" w:name="Xed929e8e244501a3ccd9cc2b19fee2479fdeb1e"/>
    <w:p>
      <w:pPr>
        <w:pStyle w:val="Heading2"/>
      </w:pPr>
      <w:r>
        <w:rPr>
          <w:rStyle w:val="SectionNumber"/>
        </w:rPr>
        <w:t xml:space="preserve">2.5</w:t>
      </w:r>
      <w:r>
        <w:tab/>
      </w:r>
      <w:r>
        <w:t xml:space="preserve">Grammar Structure 1: Evaluation of Expressions</w:t>
      </w:r>
    </w:p>
    <w:p>
      <w:pPr>
        <w:numPr>
          <w:ilvl w:val="0"/>
          <w:numId w:val="1007"/>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7"/>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7"/>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44" name="Picture"/>
            <a:graphic>
              <a:graphicData uri="http://schemas.openxmlformats.org/drawingml/2006/picture">
                <pic:pic>
                  <pic:nvPicPr>
                    <pic:cNvPr descr="https://cs.wellesley.edu/~cs110/lectures/L16/images/function.png" id="45" name="Picture"/>
                    <pic:cNvPicPr>
                      <a:picLocks noChangeArrowheads="1" noChangeAspect="1"/>
                    </pic:cNvPicPr>
                  </pic:nvPicPr>
                  <pic:blipFill>
                    <a:blip r:embed="rId4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46" w:name="data-types"/>
    <w:p>
      <w:pPr>
        <w:pStyle w:val="Heading3"/>
      </w:pPr>
      <w:r>
        <w:rPr>
          <w:rStyle w:val="SectionNumber"/>
        </w:rPr>
        <w:t xml:space="preserve">2.5.1</w:t>
      </w:r>
      <w:r>
        <w:tab/>
      </w:r>
      <w:r>
        <w:t xml:space="preserve">Data types</w:t>
      </w:r>
    </w:p>
    <w:p>
      <w:pPr>
        <w:pStyle w:val="FirstParagraph"/>
      </w:pPr>
      <w:r>
        <w:t xml:space="preserve">Here are some data types that we will be using in this course:</w:t>
      </w:r>
    </w:p>
    <w:p>
      <w:pPr>
        <w:numPr>
          <w:ilvl w:val="0"/>
          <w:numId w:val="1008"/>
        </w:numPr>
      </w:pPr>
      <w:r>
        <w:rPr>
          <w:bCs/>
          <w:b/>
        </w:rPr>
        <w:t xml:space="preserve">Numeric</w:t>
      </w:r>
      <w:r>
        <w:t xml:space="preserve">: 18, 21, 65, 1.25</w:t>
      </w:r>
    </w:p>
    <w:p>
      <w:pPr>
        <w:numPr>
          <w:ilvl w:val="0"/>
          <w:numId w:val="1008"/>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8"/>
        </w:numPr>
      </w:pPr>
      <w:r>
        <w:rPr>
          <w:bCs/>
          <w:b/>
        </w:rPr>
        <w:t xml:space="preserve">Logical</w:t>
      </w:r>
      <w:r>
        <w:t xml:space="preserve">: TRUE, FALSE</w:t>
      </w:r>
    </w:p>
    <w:bookmarkEnd w:id="46"/>
    <w:bookmarkEnd w:id="47"/>
    <w:bookmarkStart w:id="49" w:name="Xc6677226d9aa09bcb2e35b9a224fbb40d80ef69"/>
    <w:p>
      <w:pPr>
        <w:pStyle w:val="Heading2"/>
      </w:pPr>
      <w:r>
        <w:rPr>
          <w:rStyle w:val="SectionNumber"/>
        </w:rPr>
        <w:t xml:space="preserve">2.6</w:t>
      </w:r>
      <w:r>
        <w:tab/>
      </w:r>
      <w:r>
        <w:t xml:space="preserve">Grammar Structure 2: Storing data types in the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48" w:name="execution-rule-for-variable-assignment"/>
    <w:p>
      <w:pPr>
        <w:pStyle w:val="Heading3"/>
      </w:pPr>
      <w:r>
        <w:rPr>
          <w:rStyle w:val="SectionNumber"/>
        </w:rPr>
        <w:t xml:space="preserve">2.6.1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48"/>
    <w:bookmarkEnd w:id="49"/>
    <w:bookmarkStart w:id="51" w:name="Xbd8fe5e9bf6d706f91520fcf2d361928c1d22c9"/>
    <w:p>
      <w:pPr>
        <w:pStyle w:val="Heading2"/>
      </w:pPr>
      <w:r>
        <w:rPr>
          <w:rStyle w:val="SectionNumber"/>
        </w:rPr>
        <w:t xml:space="preserve">2.7</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50" w:name="execution-rule-for-functions"/>
    <w:p>
      <w:pPr>
        <w:pStyle w:val="Heading3"/>
      </w:pPr>
      <w:r>
        <w:rPr>
          <w:rStyle w:val="SectionNumber"/>
        </w:rPr>
        <w:t xml:space="preserve">2.7.1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50"/>
    <w:bookmarkEnd w:id="51"/>
    <w:bookmarkStart w:id="52" w:name="tips-on-writing-your-first-code"/>
    <w:p>
      <w:pPr>
        <w:pStyle w:val="Heading2"/>
      </w:pPr>
      <w:r>
        <w:rPr>
          <w:rStyle w:val="SectionNumber"/>
        </w:rPr>
        <w:t xml:space="preserve">2.8</w:t>
      </w:r>
      <w:r>
        <w:tab/>
      </w:r>
      <w:r>
        <w:t xml:space="preserve">Tips on writing your first code</w:t>
      </w:r>
    </w:p>
    <w:p>
      <w:pPr>
        <w:pStyle w:val="FirstParagraph"/>
      </w:pPr>
      <w:r>
        <w:rPr>
          <w:rStyle w:val="VerbatimChar"/>
        </w:rPr>
        <w:t xml:space="preserve">Computer = powerful + stupid</w:t>
      </w:r>
    </w:p>
    <w:p>
      <w:pPr>
        <w:pStyle w:val="BodyText"/>
      </w:pPr>
      <w:r>
        <w:t xml:space="preserve">Even the smallest spelling and formatting changes will cause unexpected output and errors!</w:t>
      </w:r>
    </w:p>
    <w:p>
      <w:pPr>
        <w:numPr>
          <w:ilvl w:val="0"/>
          <w:numId w:val="1009"/>
        </w:numPr>
      </w:pPr>
      <w:r>
        <w:t xml:space="preserve">Write incrementally, test often</w:t>
      </w:r>
    </w:p>
    <w:p>
      <w:pPr>
        <w:numPr>
          <w:ilvl w:val="0"/>
          <w:numId w:val="1009"/>
        </w:numPr>
      </w:pPr>
      <w:r>
        <w:t xml:space="preserve">Check your assumptions, especially using new functions, operations, and new data types.</w:t>
      </w:r>
    </w:p>
    <w:p>
      <w:pPr>
        <w:numPr>
          <w:ilvl w:val="0"/>
          <w:numId w:val="1009"/>
        </w:numPr>
      </w:pPr>
      <w:r>
        <w:t xml:space="preserve">Live environments are great for testing, but not great for reproducibility.</w:t>
      </w:r>
    </w:p>
    <w:p>
      <w:pPr>
        <w:numPr>
          <w:ilvl w:val="0"/>
          <w:numId w:val="1009"/>
        </w:numPr>
      </w:pPr>
      <w:r>
        <w:t xml:space="preserve">Ask for help!</w:t>
      </w:r>
    </w:p>
    <w:bookmarkEnd w:id="52"/>
    <w:bookmarkStart w:id="53" w:name="exercises"/>
    <w:p>
      <w:pPr>
        <w:pStyle w:val="Heading2"/>
      </w:pPr>
      <w:r>
        <w:rPr>
          <w:rStyle w:val="SectionNumber"/>
        </w:rPr>
        <w:t xml:space="preserve">2.9</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7">
        <w:r>
          <w:rPr>
            <w:rStyle w:val="Hyperlink"/>
          </w:rPr>
          <w:t xml:space="preserve">GitHub</w:t>
        </w:r>
      </w:hyperlink>
      <w:r>
        <w:t xml:space="preserve">.</w:t>
      </w:r>
    </w:p>
    <w:bookmarkEnd w:id="53"/>
    <w:bookmarkEnd w:id="54"/>
    <w:bookmarkStart w:id="63" w:name="working-with-data-structures"/>
    <w:p>
      <w:pPr>
        <w:pStyle w:val="Heading1"/>
      </w:pPr>
      <w:r>
        <w:rPr>
          <w:rStyle w:val="SectionNumber"/>
        </w:rPr>
        <w:t xml:space="preserve">3</w:t>
      </w:r>
      <w:r>
        <w:tab/>
      </w:r>
      <w:r>
        <w:t xml:space="preserve">Working with data structures</w:t>
      </w:r>
    </w:p>
    <w:p>
      <w:pPr>
        <w:pStyle w:val="FirstParagraph"/>
      </w:pPr>
      <w:r>
        <w:t xml:space="preserve">In our second lesson, we start to look at two</w:t>
      </w:r>
      <w:r>
        <w:t xml:space="preserve"> </w:t>
      </w:r>
      <w:r>
        <w:rPr>
          <w:bCs/>
          <w:b/>
        </w:rPr>
        <w:t xml:space="preserve">data structures</w:t>
      </w:r>
      <w:r>
        <w:t xml:space="preserve">,</w:t>
      </w:r>
      <w:r>
        <w:t xml:space="preserve"> </w:t>
      </w:r>
      <w:r>
        <w:rPr>
          <w:bCs/>
          <w:b/>
        </w:rPr>
        <w:t xml:space="preserve">vectors</w:t>
      </w:r>
      <w:r>
        <w:t xml:space="preserve"> </w:t>
      </w:r>
      <w:r>
        <w:t xml:space="preserve">and</w:t>
      </w:r>
      <w:r>
        <w:t xml:space="preserve"> </w:t>
      </w:r>
      <w:r>
        <w:rPr>
          <w:bCs/>
          <w:b/>
        </w:rPr>
        <w:t xml:space="preserve">dataframes</w:t>
      </w:r>
      <w:r>
        <w:t xml:space="preserve">, that can handle a large amount of data.</w:t>
      </w:r>
    </w:p>
    <w:bookmarkStart w:id="59"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 feature of</w:t>
      </w:r>
      <w:r>
        <w:t xml:space="preserve"> </w:t>
      </w:r>
      <w:r>
        <w:t xml:space="preserve">“</w:t>
      </w:r>
      <w:r>
        <w:t xml:space="preserve">encapsulate complex data via data structures to allow efficient manipulation of data</w:t>
      </w:r>
      <w:r>
        <w:t xml:space="preserve">”</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55"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10"/>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10"/>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1"/>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55"/>
    <w:bookmarkStart w:id="56"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56"/>
    <w:bookmarkStart w:id="57"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2"/>
        </w:numPr>
      </w:pPr>
      <w:r>
        <w:rPr>
          <w:bCs/>
          <w:b/>
        </w:rPr>
        <w:t xml:space="preserve">Explicit subsetting</w:t>
      </w:r>
      <w:r>
        <w:t xml:space="preserve">: Suppose someone approaches you a length 10 vector of people’s ages, and say that they want to subset to the 1st, 3rd, and 9th elements.</w:t>
      </w:r>
    </w:p>
    <w:p>
      <w:pPr>
        <w:numPr>
          <w:ilvl w:val="0"/>
          <w:numId w:val="1012"/>
        </w:numPr>
      </w:pPr>
      <w:r>
        <w:rPr>
          <w:bCs/>
          <w:b/>
        </w:rPr>
        <w:t xml:space="preserve">Implicit subsetting</w:t>
      </w:r>
      <w:r>
        <w:t xml:space="preserve">: Suppose someone approaches you a length 10 vector of people’s ages, and say that they want to subset to elements &gt;50 age.</w:t>
      </w:r>
    </w:p>
    <w:p>
      <w:pPr>
        <w:pStyle w:val="FirstParagraph"/>
      </w:pPr>
      <w:r>
        <w:t xml:space="preserve">Consider the following vector.</w:t>
      </w:r>
    </w:p>
    <w:p>
      <w:pPr>
        <w:pStyle w:val="SourceCode"/>
      </w:pPr>
      <w:r>
        <w:rPr>
          <w:rStyle w:val="NormalTok"/>
        </w:rPr>
        <w:t xml:space="preserve">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70</w:t>
      </w:r>
      <w:r>
        <w:rPr>
          <w:rStyle w:val="NormalTok"/>
        </w:rPr>
        <w:t xml:space="preserve">, </w:t>
      </w:r>
      <w:r>
        <w:rPr>
          <w:rStyle w:val="DecValTok"/>
        </w:rPr>
        <w:t xml:space="preserve">64</w:t>
      </w:r>
      <w:r>
        <w:rPr>
          <w:rStyle w:val="NormalTok"/>
        </w:rPr>
        <w:t xml:space="preserve">, </w:t>
      </w:r>
      <w:r>
        <w:rPr>
          <w:rStyle w:val="DecValTok"/>
        </w:rPr>
        <w:t xml:space="preserve">90</w:t>
      </w:r>
      <w:r>
        <w:rPr>
          <w:rStyle w:val="NormalTok"/>
        </w:rPr>
        <w:t xml:space="preserve">, </w:t>
      </w:r>
      <w:r>
        <w:rPr>
          <w:rStyle w:val="DecValTok"/>
        </w:rPr>
        <w:t xml:space="preserve">66</w:t>
      </w:r>
      <w:r>
        <w:rPr>
          <w:rStyle w:val="NormalTok"/>
        </w:rPr>
        <w:t xml:space="preserve">, </w:t>
      </w:r>
      <w:r>
        <w:rPr>
          <w:rStyle w:val="DecValTok"/>
        </w:rPr>
        <w:t xml:space="preserve">71</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30</w:t>
      </w:r>
      <w:r>
        <w:rPr>
          <w:rStyle w:val="NormalTok"/>
        </w:rPr>
        <w:t xml:space="preserve">, </w:t>
      </w:r>
      <w:r>
        <w:rPr>
          <w:rStyle w:val="DecValTok"/>
        </w:rPr>
        <w:t xml:space="preserve">16</w:t>
      </w:r>
      <w:r>
        <w:rPr>
          <w:rStyle w:val="NormalTok"/>
        </w:rPr>
        <w:t xml:space="preserve">)</w:t>
      </w:r>
    </w:p>
    <w:p>
      <w:pPr>
        <w:pStyle w:val="FirstParagraph"/>
      </w:pPr>
      <w:r>
        <w:t xml:space="preserve">We could subset</w:t>
      </w:r>
      <w:r>
        <w:t xml:space="preserve"> </w:t>
      </w:r>
      <w:r>
        <w:rPr>
          <w:rStyle w:val="VerbatimChar"/>
        </w:rPr>
        <w:t xml:space="preserve">age</w:t>
      </w:r>
      <w:r>
        <w:t xml:space="preserve"> </w:t>
      </w:r>
      <w:r>
        <w:rPr>
          <w:bCs/>
          <w:b/>
        </w:rPr>
        <w:t xml:space="preserve">explicitly</w:t>
      </w:r>
      <w:r>
        <w:t xml:space="preserve"> </w:t>
      </w:r>
      <w:r>
        <w:t xml:space="preserve">two ways. Suppose we want to subset the 1st and 5th, and 9th elements. One can do it with numerical indexing vectors:</w:t>
      </w:r>
    </w:p>
    <w:p>
      <w:pPr>
        <w:pStyle w:val="SourceCode"/>
      </w:pPr>
      <w:r>
        <w:rPr>
          <w:rStyle w:val="NormalTok"/>
        </w:rPr>
        <w:t xml:space="preserve">age[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89 66 30</w:t>
      </w:r>
    </w:p>
    <w:p>
      <w:pPr>
        <w:pStyle w:val="FirstParagraph"/>
      </w:pPr>
      <w:r>
        <w:t xml:space="preserve">or by</w:t>
      </w:r>
      <w:r>
        <w:t xml:space="preserve"> </w:t>
      </w:r>
      <w:r>
        <w:rPr>
          <w:bCs/>
          <w:b/>
        </w:rPr>
        <w:t xml:space="preserve">logical indexing vectors</w:t>
      </w:r>
      <w:r>
        <w:t xml:space="preserve">:</w:t>
      </w:r>
    </w:p>
    <w:p>
      <w:pPr>
        <w:pStyle w:val="SourceCode"/>
      </w:pPr>
      <w:r>
        <w:rPr>
          <w:rStyle w:val="NormalTok"/>
        </w:rPr>
        <w:t xml:space="preserve">age[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89 66 30</w:t>
      </w:r>
    </w:p>
    <w:p>
      <w:pPr>
        <w:pStyle w:val="FirstParagraph"/>
      </w:pPr>
      <w:r>
        <w:t xml:space="preserve">and you can do it in one step as we have done so, or two steps by storing the indexing vector as a variable.</w:t>
      </w:r>
      <w:r>
        <w:t xml:space="preserve"> </w:t>
      </w:r>
      <w:r>
        <w:rPr>
          <w:iCs/>
          <w:i/>
        </w:rPr>
        <w:t xml:space="preserve">Either ways is fine.</w:t>
      </w:r>
    </w:p>
    <w:p>
      <w:pPr>
        <w:pStyle w:val="SourceCode"/>
      </w:pPr>
      <w:r>
        <w:rPr>
          <w:rStyle w:val="NormalTok"/>
        </w:rPr>
        <w:t xml:space="preserve">num_idx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age[num_idx]</w:t>
      </w:r>
    </w:p>
    <w:p>
      <w:pPr>
        <w:pStyle w:val="SourceCode"/>
      </w:pPr>
      <w:r>
        <w:rPr>
          <w:rStyle w:val="VerbatimChar"/>
        </w:rPr>
        <w:t xml:space="preserve">## [1] 89 66 30</w:t>
      </w:r>
    </w:p>
    <w:p>
      <w:pPr>
        <w:pStyle w:val="SourceCode"/>
      </w:pPr>
      <w:r>
        <w:rPr>
          <w:rStyle w:val="NormalTok"/>
        </w:rPr>
        <w:t xml:space="preserve">logical_idx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age[logical_idx]</w:t>
      </w:r>
    </w:p>
    <w:p>
      <w:pPr>
        <w:pStyle w:val="SourceCode"/>
      </w:pPr>
      <w:r>
        <w:rPr>
          <w:rStyle w:val="VerbatimChar"/>
        </w:rPr>
        <w:t xml:space="preserve">## [1] 89 66 30</w:t>
      </w:r>
    </w:p>
    <w:p>
      <w:pPr>
        <w:pStyle w:val="FirstParagraph"/>
      </w:pPr>
      <w:r>
        <w:t xml:space="preserve">For implicit subsetting, we don’t know which elements to select off the top of our head! (We could count, but this method does not scale up.)</w:t>
      </w:r>
    </w:p>
    <w:p>
      <w:pPr>
        <w:pStyle w:val="BodyText"/>
      </w:pPr>
      <w:r>
        <w:t xml:space="preserve">Rather, we can figure out which elements to select by using a</w:t>
      </w:r>
      <w:r>
        <w:t xml:space="preserve"> </w:t>
      </w:r>
      <w:r>
        <w:rPr>
          <w:bCs/>
          <w:b/>
        </w:rPr>
        <w:t xml:space="preserve">comparison operator</w:t>
      </w:r>
      <w:r>
        <w:t xml:space="preserve">, which returns a logical indexing vector.</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pStyle w:val="FirstParagraph"/>
      </w:pPr>
      <w:r>
        <w:t xml:space="preserve">The comparison operator</w:t>
      </w:r>
      <w:r>
        <w:t xml:space="preserve"> </w:t>
      </w:r>
      <w:r>
        <w:rPr>
          <w:rStyle w:val="VerbatimChar"/>
        </w:rPr>
        <w:t xml:space="preserve">&gt;</w:t>
      </w:r>
      <w:r>
        <w:t xml:space="preserve"> </w:t>
      </w:r>
      <w:r>
        <w:t xml:space="preserve">compared the numeric value of</w:t>
      </w:r>
      <w:r>
        <w:t xml:space="preserve"> </w:t>
      </w:r>
      <w:r>
        <w:rPr>
          <w:rStyle w:val="VerbatimChar"/>
        </w:rPr>
        <w:t xml:space="preserve">age</w:t>
      </w:r>
      <w:r>
        <w:t xml:space="preserve"> </w:t>
      </w:r>
      <w:r>
        <w:t xml:space="preserve">to see which elements of age is greater than 50, and then returned a logical vector that has</w:t>
      </w:r>
      <w:r>
        <w:t xml:space="preserve"> </w:t>
      </w:r>
      <w:r>
        <w:rPr>
          <w:rStyle w:val="VerbatimChar"/>
        </w:rPr>
        <w:t xml:space="preserve">TRUE</w:t>
      </w:r>
      <w:r>
        <w:t xml:space="preserve"> </w:t>
      </w:r>
      <w:r>
        <w:t xml:space="preserve">if age is greater than 50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age[indexing_vector]</w:t>
      </w:r>
    </w:p>
    <w:p>
      <w:pPr>
        <w:pStyle w:val="SourceCode"/>
      </w:pPr>
      <w:r>
        <w:rPr>
          <w:rStyle w:val="VerbatimChar"/>
        </w:rPr>
        <w:t xml:space="preserve">## [1] 89 70 64 90 66 71 55 60</w:t>
      </w:r>
    </w:p>
    <w:p>
      <w:pPr>
        <w:pStyle w:val="SourceCode"/>
      </w:pPr>
      <w:r>
        <w:rPr>
          <w:rStyle w:val="CommentTok"/>
        </w:rPr>
        <w:t xml:space="preserve">#or</w:t>
      </w:r>
      <w:r>
        <w:br/>
      </w: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90 66 71 55 60</w:t>
      </w:r>
    </w:p>
    <w:p>
      <w:pPr>
        <w:pStyle w:val="FirstParagraph"/>
      </w:pPr>
      <w:r>
        <w:t xml:space="preserve">To summarize:</w:t>
      </w:r>
    </w:p>
    <w:p>
      <w:pPr>
        <w:pStyle w:val="BodyText"/>
      </w:pPr>
      <w:r>
        <w:t xml:space="preserve">Subset a vector</w:t>
      </w:r>
      <w:r>
        <w:t xml:space="preserve"> </w:t>
      </w:r>
      <w:r>
        <w:rPr>
          <w:bCs/>
          <w:b/>
        </w:rPr>
        <w:t xml:space="preserve">implicitly</w:t>
      </w:r>
      <w:r>
        <w:t xml:space="preserve">, in 3 steps:</w:t>
      </w:r>
    </w:p>
    <w:p>
      <w:pPr>
        <w:numPr>
          <w:ilvl w:val="0"/>
          <w:numId w:val="1013"/>
        </w:numPr>
        <w:pStyle w:val="Compact"/>
      </w:pPr>
      <w:r>
        <w:t xml:space="preserve">Come up with a criteria for subsetting:</w:t>
      </w:r>
      <w:r>
        <w:t xml:space="preserve"> </w:t>
      </w:r>
      <w:r>
        <w:t xml:space="preserve">“</w:t>
      </w:r>
      <w:r>
        <w:t xml:space="preserve">I want to subset to values greater than 50</w:t>
      </w:r>
      <w:r>
        <w:t xml:space="preserve">”</w:t>
      </w:r>
      <w:r>
        <w:t xml:space="preserve">.</w:t>
      </w:r>
    </w:p>
    <w:p>
      <w:pPr>
        <w:numPr>
          <w:ilvl w:val="0"/>
          <w:numId w:val="1013"/>
        </w:numPr>
        <w:pStyle w:val="Compact"/>
      </w:pPr>
      <w:r>
        <w:t xml:space="preserve">We can use a</w:t>
      </w:r>
      <w:r>
        <w:t xml:space="preserve"> </w:t>
      </w:r>
      <w:r>
        <w:rPr>
          <w:bCs/>
          <w:b/>
        </w:rPr>
        <w:t xml:space="preserve">comparison operator</w:t>
      </w:r>
      <w:r>
        <w:t xml:space="preserve"> </w:t>
      </w:r>
      <w:r>
        <w:t xml:space="preserve">to create a</w:t>
      </w:r>
      <w:r>
        <w:t xml:space="preserve"> </w:t>
      </w:r>
      <w:r>
        <w:rPr>
          <w:bCs/>
          <w:b/>
        </w:rPr>
        <w:t xml:space="preserve">logical indexing vector</w:t>
      </w:r>
      <w:r>
        <w:t xml:space="preserve"> </w:t>
      </w:r>
      <w:r>
        <w:t xml:space="preserve">that fits this criteria.</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numPr>
          <w:ilvl w:val="0"/>
          <w:numId w:val="1014"/>
        </w:numPr>
        <w:pStyle w:val="Compact"/>
      </w:pPr>
      <w:r>
        <w:t xml:space="preserve">Use this logical indexing vector to subset.</w:t>
      </w:r>
    </w:p>
    <w:p>
      <w:pPr>
        <w:pStyle w:val="SourceCode"/>
      </w:pP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90 66 71 55 60</w:t>
      </w:r>
    </w:p>
    <w:p>
      <w:pPr>
        <w:pStyle w:val="SourceCode"/>
      </w:pPr>
      <w:r>
        <w:rPr>
          <w:rStyle w:val="CommentTok"/>
        </w:rPr>
        <w:t xml:space="preserve">#or</w:t>
      </w:r>
      <w:r>
        <w:br/>
      </w:r>
      <w:r>
        <w:rPr>
          <w:rStyle w:val="NormalTok"/>
        </w:rPr>
        <w:t xml:space="preserve">idx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age[idx]</w:t>
      </w:r>
    </w:p>
    <w:p>
      <w:pPr>
        <w:pStyle w:val="SourceCode"/>
      </w:pPr>
      <w:r>
        <w:rPr>
          <w:rStyle w:val="VerbatimChar"/>
        </w:rPr>
        <w:t xml:space="preserve">## [1] 89 70 64 90 66 71 55 60</w:t>
      </w:r>
    </w:p>
    <w:p>
      <w:pPr>
        <w:pStyle w:val="FirstParagraph"/>
      </w:pPr>
      <w:r>
        <w:t xml:space="preserve">And you are done.</w:t>
      </w:r>
    </w:p>
    <w:bookmarkEnd w:id="57"/>
    <w:bookmarkStart w:id="58" w:name="comparison-operators"/>
    <w:p>
      <w:pPr>
        <w:pStyle w:val="Heading3"/>
      </w:pPr>
      <w:r>
        <w:rPr>
          <w:rStyle w:val="SectionNumber"/>
        </w:rPr>
        <w:t xml:space="preserve">3.1.4</w:t>
      </w:r>
      <w:r>
        <w:tab/>
      </w:r>
      <w:r>
        <w:t xml:space="preserve">Comparison Operators</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89 70 64 66 71 55 60 30 16</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58"/>
    <w:bookmarkEnd w:id="59"/>
    <w:bookmarkStart w:id="61"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60"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The bracket operation</w:t>
      </w:r>
      <w:r>
        <w:t xml:space="preserve"> </w:t>
      </w:r>
      <w:r>
        <w:rPr>
          <w:rStyle w:val="VerbatimChar"/>
        </w:rPr>
        <w:t xml:space="preserve">[ ]</w:t>
      </w:r>
      <w:r>
        <w:t xml:space="preserve"> </w:t>
      </w:r>
      <w:r>
        <w:t xml:space="preserve">on a dataframe can also be used for subsetting.</w:t>
      </w:r>
      <w:r>
        <w:t xml:space="preserve"> </w:t>
      </w:r>
      <w:r>
        <w:rPr>
          <w:rStyle w:val="VerbatimChar"/>
        </w:rPr>
        <w:t xml:space="preserve">dataframe[row_idx, col_idx]</w:t>
      </w:r>
      <w:r>
        <w:t xml:space="preserve"> </w:t>
      </w:r>
      <w:r>
        <w:t xml:space="preserve">subsets the dataframe by a row indexing vector</w:t>
      </w:r>
      <w:r>
        <w:t xml:space="preserve"> </w:t>
      </w:r>
      <w:r>
        <w:rPr>
          <w:rStyle w:val="VerbatimChar"/>
        </w:rPr>
        <w:t xml:space="preserve">row_idx</w:t>
      </w:r>
      <w:r>
        <w:t xml:space="preserve">, and a column indexing vector</w:t>
      </w:r>
      <w:r>
        <w:t xml:space="preserve"> </w:t>
      </w:r>
      <w:r>
        <w:rPr>
          <w:rStyle w:val="VerbatimChar"/>
        </w:rPr>
        <w:t xml:space="preserve">col_idx</w:t>
      </w:r>
      <w:r>
        <w:t xml:space="preserve">.</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refer to the column names directly:</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leave the column index or row index empty to just subset columns or rows.</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ModelID PatientID CellLineName StrippedCellLineName Age SourceType</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SangerModelID      RRID DepmapModelType AgeCategory GrowthPattern</w:t>
      </w:r>
      <w:r>
        <w:br/>
      </w:r>
      <w:r>
        <w:rPr>
          <w:rStyle w:val="VerbatimChar"/>
        </w:rPr>
        <w:t xml:space="preserve">## 1     SIDM00105 CVCL_0465           HGSOC       Adult      Adherent</w:t>
      </w:r>
      <w:r>
        <w:br/>
      </w:r>
      <w:r>
        <w:rPr>
          <w:rStyle w:val="VerbatimChar"/>
        </w:rPr>
        <w:t xml:space="preserve">## 2     SIDM00829 CVCL_0002             AML       Adult    Suspension</w:t>
      </w:r>
      <w:r>
        <w:br/>
      </w:r>
      <w:r>
        <w:rPr>
          <w:rStyle w:val="VerbatimChar"/>
        </w:rPr>
        <w:t xml:space="preserve">## 3     SIDM00891 CVCL_0025            COAD       Adult      Adherent</w:t>
      </w:r>
      <w:r>
        <w:br/>
      </w:r>
      <w:r>
        <w:rPr>
          <w:rStyle w:val="VerbatimChar"/>
        </w:rPr>
        <w:t xml:space="preserve">## 4     SIDM00594 CVCL_0001             AML       Adult    Suspension</w:t>
      </w:r>
      <w:r>
        <w:br/>
      </w:r>
      <w:r>
        <w:rPr>
          <w:rStyle w:val="VerbatimChar"/>
        </w:rPr>
        <w:t xml:space="preserve">## 5     SIDM00593 CVCL_2481             AML       Adult         Mixed</w:t>
      </w:r>
      <w:r>
        <w:br/>
      </w:r>
      <w:r>
        <w:rPr>
          <w:rStyle w:val="VerbatimChar"/>
        </w:rPr>
        <w:t xml:space="preserve">##   LegacyMolecularSubtype PrimaryOrMetastasis               SampleCollectionSite</w:t>
      </w:r>
      <w:r>
        <w:br/>
      </w:r>
      <w:r>
        <w:rPr>
          <w:rStyle w:val="VerbatimChar"/>
        </w:rPr>
        <w:t xml:space="preserve">## 1                                 Metastatic                            ascites</w:t>
      </w:r>
      <w:r>
        <w:br/>
      </w:r>
      <w:r>
        <w:rPr>
          <w:rStyle w:val="VerbatimChar"/>
        </w:rPr>
        <w:t xml:space="preserve">## 2                                    Primary haematopoietic_and_lymphoid_tissue</w:t>
      </w:r>
      <w:r>
        <w:br/>
      </w:r>
      <w:r>
        <w:rPr>
          <w:rStyle w:val="VerbatimChar"/>
        </w:rPr>
        <w:t xml:space="preserve">## 3                                    Primary                              Colon</w:t>
      </w:r>
      <w:r>
        <w:br/>
      </w:r>
      <w:r>
        <w:rPr>
          <w:rStyle w:val="VerbatimChar"/>
        </w:rPr>
        <w:t xml:space="preserve">## 4                                    Primary haematopoietic_and_lymphoid_tissue</w:t>
      </w:r>
      <w:r>
        <w:br/>
      </w:r>
      <w:r>
        <w:rPr>
          <w:rStyle w:val="VerbatimChar"/>
        </w:rPr>
        <w:t xml:space="preserve">## 5                                                                   bone_marrow</w:t>
      </w:r>
      <w:r>
        <w:br/>
      </w:r>
      <w:r>
        <w:rPr>
          <w:rStyle w:val="VerbatimChar"/>
        </w:rPr>
        <w:t xml:space="preserve">##      Sex SourceDetail  LegacySubSubtype CatalogNumber</w:t>
      </w:r>
      <w:r>
        <w:br/>
      </w:r>
      <w:r>
        <w:rPr>
          <w:rStyle w:val="VerbatimChar"/>
        </w:rPr>
        <w:t xml:space="preserve">## 1 Female         ATCC high_grade_serous        HTB-71</w:t>
      </w:r>
      <w:r>
        <w:br/>
      </w:r>
      <w:r>
        <w:rPr>
          <w:rStyle w:val="VerbatimChar"/>
        </w:rPr>
        <w:t xml:space="preserve">## 2 Female         ATCC                M3       CCL-240</w:t>
      </w:r>
      <w:r>
        <w:br/>
      </w:r>
      <w:r>
        <w:rPr>
          <w:rStyle w:val="VerbatimChar"/>
        </w:rPr>
        <w:t xml:space="preserve">## 3   Male         ATCC                          HTB-37</w:t>
      </w:r>
      <w:r>
        <w:br/>
      </w:r>
      <w:r>
        <w:rPr>
          <w:rStyle w:val="VerbatimChar"/>
        </w:rPr>
        <w:t xml:space="preserve">## 4   Male         DSMZ                M6        ACC 11</w:t>
      </w:r>
      <w:r>
        <w:br/>
      </w:r>
      <w:r>
        <w:rPr>
          <w:rStyle w:val="VerbatimChar"/>
        </w:rPr>
        <w:t xml:space="preserve">## 5   Male         ATCC                M6       HEL9217</w:t>
      </w:r>
      <w:r>
        <w:br/>
      </w:r>
      <w:r>
        <w:rPr>
          <w:rStyle w:val="VerbatimChar"/>
        </w:rPr>
        <w:t xml:space="preserve">##                                     CCLEName COSMICID PublicComments</w:t>
      </w:r>
      <w:r>
        <w:br/>
      </w:r>
      <w:r>
        <w:rPr>
          <w:rStyle w:val="VerbatimChar"/>
        </w:rPr>
        <w:t xml:space="preserve">## 1                            NIHOVCAR3_OVARY   905933               </w:t>
      </w:r>
      <w:r>
        <w:br/>
      </w:r>
      <w:r>
        <w:rPr>
          <w:rStyle w:val="VerbatimChar"/>
        </w:rPr>
        <w:t xml:space="preserve">## 2    HL60_HAEMATOPOIETIC_AND_LYMPHOID_TISSUE   905938               </w:t>
      </w:r>
      <w:r>
        <w:br/>
      </w:r>
      <w:r>
        <w:rPr>
          <w:rStyle w:val="VerbatimChar"/>
        </w:rPr>
        <w:t xml:space="preserve">## 3                      CACO2_LARGE_INTESTINE       NA               </w:t>
      </w:r>
      <w:r>
        <w:br/>
      </w:r>
      <w:r>
        <w:rPr>
          <w:rStyle w:val="VerbatimChar"/>
        </w:rPr>
        <w:t xml:space="preserve">## 4     HEL_HAEMATOPOIETIC_AND_LYMPHOID_TISSUE   907053               </w:t>
      </w:r>
      <w:r>
        <w:br/>
      </w:r>
      <w:r>
        <w:rPr>
          <w:rStyle w:val="VerbatimChar"/>
        </w:rPr>
        <w:t xml:space="preserve">## 5 HEL9217_HAEMATOPOIETIC_AND_LYMPHOID_TISSUE       NA               </w:t>
      </w:r>
      <w:r>
        <w:br/>
      </w:r>
      <w:r>
        <w:rPr>
          <w:rStyle w:val="VerbatimChar"/>
        </w:rPr>
        <w:t xml:space="preserve">##   WTSIMasterCellID EngineeredModel TreatmentStatus OnboardedMedia PlateCoating</w:t>
      </w:r>
      <w:r>
        <w:br/>
      </w:r>
      <w:r>
        <w:rPr>
          <w:rStyle w:val="VerbatimChar"/>
        </w:rPr>
        <w:t xml:space="preserve">## 1             2201                                     MF-001-041         None</w:t>
      </w:r>
      <w:r>
        <w:br/>
      </w:r>
      <w:r>
        <w:rPr>
          <w:rStyle w:val="VerbatimChar"/>
        </w:rPr>
        <w:t xml:space="preserve">## 2               55                                     MF-005-001         None</w:t>
      </w:r>
      <w:r>
        <w:br/>
      </w:r>
      <w:r>
        <w:rPr>
          <w:rStyle w:val="VerbatimChar"/>
        </w:rPr>
        <w:t xml:space="preserve">## 3               NA                         Unknown     MF-015-009         None</w:t>
      </w:r>
      <w:r>
        <w:br/>
      </w:r>
      <w:r>
        <w:rPr>
          <w:rStyle w:val="VerbatimChar"/>
        </w:rPr>
        <w:t xml:space="preserve">## 4              783                  Post-treatment     MF-001-001         None</w:t>
      </w:r>
      <w:r>
        <w:br/>
      </w:r>
      <w:r>
        <w:rPr>
          <w:rStyle w:val="VerbatimChar"/>
        </w:rPr>
        <w:t xml:space="preserve">## 5               NA                                     MF-001-001         None</w:t>
      </w:r>
      <w:r>
        <w:br/>
      </w:r>
      <w:r>
        <w:rPr>
          <w:rStyle w:val="VerbatimChar"/>
        </w:rPr>
        <w:t xml:space="preserve">##   OncotreeCode                  OncotreeSubtype    OncotreePrimaryDisease</w:t>
      </w:r>
      <w:r>
        <w:br/>
      </w:r>
      <w:r>
        <w:rPr>
          <w:rStyle w:val="VerbatimChar"/>
        </w:rPr>
        <w:t xml:space="preserve">## 1        HGSOC High-Grade Serous Ovarian Cancer  Ovarian Epithelial Tumor</w:t>
      </w:r>
      <w:r>
        <w:br/>
      </w:r>
      <w:r>
        <w:rPr>
          <w:rStyle w:val="VerbatimChar"/>
        </w:rPr>
        <w:t xml:space="preserve">## 2          AML           Acute Myeloid Leukemia    Acute Myeloid Leukemia</w:t>
      </w:r>
      <w:r>
        <w:br/>
      </w:r>
      <w:r>
        <w:rPr>
          <w:rStyle w:val="VerbatimChar"/>
        </w:rPr>
        <w:t xml:space="preserve">## 3         COAD             Colon Adenocarcinoma Colorectal Adenocarcinoma</w:t>
      </w:r>
      <w:r>
        <w:br/>
      </w:r>
      <w:r>
        <w:rPr>
          <w:rStyle w:val="VerbatimChar"/>
        </w:rPr>
        <w:t xml:space="preserve">## 4          AML           Acute Myeloid Leukemia    Acute Myeloid Leukemia</w:t>
      </w:r>
      <w:r>
        <w:br/>
      </w:r>
      <w:r>
        <w:rPr>
          <w:rStyle w:val="VerbatimChar"/>
        </w:rPr>
        <w:t xml:space="preserve">## 5          AML           Acute Myeloid Leukemia    Acute Myeloid Leukemia</w:t>
      </w:r>
      <w:r>
        <w:br/>
      </w:r>
      <w:r>
        <w:rPr>
          <w:rStyle w:val="VerbatimChar"/>
        </w:rPr>
        <w:t xml:space="preserve">##        OncotreeLineage</w:t>
      </w:r>
      <w:r>
        <w:br/>
      </w:r>
      <w:r>
        <w:rPr>
          <w:rStyle w:val="VerbatimChar"/>
        </w:rPr>
        <w:t xml:space="preserve">## 1 Ovary/Fallopian Tube</w:t>
      </w:r>
      <w:r>
        <w:br/>
      </w:r>
      <w:r>
        <w:rPr>
          <w:rStyle w:val="VerbatimChar"/>
        </w:rPr>
        <w:t xml:space="preserve">## 2              Myeloid</w:t>
      </w:r>
      <w:r>
        <w:br/>
      </w:r>
      <w:r>
        <w:rPr>
          <w:rStyle w:val="VerbatimChar"/>
        </w:rPr>
        <w:t xml:space="preserve">## 3                Bowel</w:t>
      </w:r>
      <w:r>
        <w:br/>
      </w:r>
      <w:r>
        <w:rPr>
          <w:rStyle w:val="VerbatimChar"/>
        </w:rPr>
        <w:t xml:space="preserve">## 4              Myeloid</w:t>
      </w:r>
      <w:r>
        <w:br/>
      </w:r>
      <w:r>
        <w:rPr>
          <w:rStyle w:val="VerbatimChar"/>
        </w:rPr>
        <w:t xml:space="preserve">## 5              Myeloid</w:t>
      </w:r>
    </w:p>
    <w:p>
      <w:pPr>
        <w:pStyle w:val="SourceCode"/>
      </w:pPr>
      <w:r>
        <w:rPr>
          <w:rStyle w:val="FunctionTok"/>
        </w:rPr>
        <w:t xml:space="preserve">head</w:t>
      </w:r>
      <w:r>
        <w:rPr>
          <w:rStyle w:val="NormalTok"/>
        </w:rPr>
        <w:t xml:space="preserve">(metadata[,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r>
        <w:br/>
      </w:r>
      <w:r>
        <w:rPr>
          <w:rStyle w:val="VerbatimChar"/>
        </w:rPr>
        <w:t xml:space="preserve">## 6 ACH-000006   MONO-MAC-6</w:t>
      </w:r>
    </w:p>
    <w:p>
      <w:pPr>
        <w:pStyle w:val="FirstParagraph"/>
      </w:pPr>
      <w:r>
        <w:t xml:space="preserve">The bracket operation on a dataframe can be difficult to interpret because multiple expression for the row and column indicies is a lot of information for one line of code. You will see easier-to-read functions for dataframe subsetting in the next lesson.</w:t>
      </w:r>
    </w:p>
    <w:p>
      <w:pPr>
        <w:pStyle w:val="BodyText"/>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60"/>
    <w:bookmarkEnd w:id="61"/>
    <w:bookmarkStart w:id="62" w:name="exercises-1"/>
    <w:p>
      <w:pPr>
        <w:pStyle w:val="Heading2"/>
      </w:pPr>
      <w:r>
        <w:rPr>
          <w:rStyle w:val="SectionNumber"/>
        </w:rPr>
        <w:t xml:space="preserve">3.3</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7">
        <w:r>
          <w:rPr>
            <w:rStyle w:val="Hyperlink"/>
          </w:rPr>
          <w:t xml:space="preserve">GitHub</w:t>
        </w:r>
      </w:hyperlink>
      <w:r>
        <w:t xml:space="preserve">.</w:t>
      </w:r>
    </w:p>
    <w:bookmarkEnd w:id="62"/>
    <w:bookmarkEnd w:id="63"/>
    <w:bookmarkStart w:id="81" w:name="data-wrangling-with-tidy-data-part-1"/>
    <w:p>
      <w:pPr>
        <w:pStyle w:val="Heading1"/>
      </w:pPr>
      <w:r>
        <w:rPr>
          <w:rStyle w:val="SectionNumber"/>
        </w:rPr>
        <w:t xml:space="preserve">4</w:t>
      </w:r>
      <w:r>
        <w:tab/>
      </w:r>
      <w:r>
        <w:t xml:space="preserve">Data Wrangling with Tidy Data, Part 1</w:t>
      </w:r>
    </w:p>
    <w:p>
      <w:pPr>
        <w:pStyle w:val="FirstParagraph"/>
      </w:pPr>
      <w:r>
        <w:t xml:space="preserve">From our first two lessons, we are now equipped with enough fundamental programming skills to apply it to various steps in the data science workflow, which is a natural cycle that occurs in data analysis.</w:t>
      </w:r>
    </w:p>
    <w:p>
      <w:pPr>
        <w:pStyle w:val="CaptionedFigure"/>
      </w:pPr>
      <w:r>
        <w:drawing>
          <wp:inline>
            <wp:extent cx="5238750" cy="1925265"/>
            <wp:effectExtent b="0" l="0" r="0" t="0"/>
            <wp:docPr descr="Data science workflow. Image source: R for Data Science." title="" id="64" name="Picture"/>
            <a:graphic>
              <a:graphicData uri="http://schemas.openxmlformats.org/drawingml/2006/picture">
                <pic:pic>
                  <pic:nvPicPr>
                    <pic:cNvPr descr="https://d33wubrfki0l68.cloudfront.net/571b056757d68e6df81a3e3853f54d3c76ad6efc/32d37/diagrams/data-science.png" id="65" name="Picture"/>
                    <pic:cNvPicPr>
                      <a:picLocks noChangeArrowheads="1" noChangeAspect="1"/>
                    </pic:cNvPicPr>
                  </pic:nvPicPr>
                  <pic:blipFill>
                    <a:blip r:embed="rId30"/>
                    <a:stretch>
                      <a:fillRect/>
                    </a:stretch>
                  </pic:blipFill>
                  <pic:spPr bwMode="auto">
                    <a:xfrm>
                      <a:off x="0" y="0"/>
                      <a:ext cx="5238750" cy="1925265"/>
                    </a:xfrm>
                    <a:prstGeom prst="rect">
                      <a:avLst/>
                    </a:prstGeom>
                    <a:noFill/>
                    <a:ln w="9525">
                      <a:noFill/>
                      <a:headEnd/>
                      <a:tailEnd/>
                    </a:ln>
                  </pic:spPr>
                </pic:pic>
              </a:graphicData>
            </a:graphic>
          </wp:inline>
        </w:drawing>
      </w:r>
    </w:p>
    <w:p>
      <w:pPr>
        <w:pStyle w:val="ImageCaption"/>
      </w:pPr>
      <w:r>
        <w:t xml:space="preserve">Data science workflow. Image source:</w:t>
      </w:r>
      <w:r>
        <w:t xml:space="preserve"> </w:t>
      </w:r>
      <w:hyperlink r:id="rId33">
        <w:r>
          <w:rPr>
            <w:rStyle w:val="Hyperlink"/>
          </w:rPr>
          <w:t xml:space="preserve">R for Data Science.</w:t>
        </w:r>
      </w:hyperlink>
    </w:p>
    <w:p>
      <w:pPr>
        <w:pStyle w:val="BodyText"/>
      </w:pPr>
      <w:r>
        <w:t xml:space="preserve">For the rest of the course, we focus on</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Start w:id="70" w:name="tidy-data"/>
    <w:p>
      <w:pPr>
        <w:pStyle w:val="Heading2"/>
      </w:pPr>
      <w:r>
        <w:rPr>
          <w:rStyle w:val="SectionNumber"/>
        </w:rPr>
        <w:t xml:space="preserve">4.1</w:t>
      </w:r>
      <w:r>
        <w:tab/>
      </w:r>
      <w:r>
        <w:t xml:space="preserve">Tidy Data</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15"/>
        </w:numPr>
      </w:pPr>
      <w:r>
        <w:t xml:space="preserve">Each variable must have its own column.</w:t>
      </w:r>
    </w:p>
    <w:p>
      <w:pPr>
        <w:numPr>
          <w:ilvl w:val="0"/>
          <w:numId w:val="1015"/>
        </w:numPr>
      </w:pPr>
      <w:r>
        <w:t xml:space="preserve">Each observation must have its own row.</w:t>
      </w:r>
    </w:p>
    <w:p>
      <w:pPr>
        <w:numPr>
          <w:ilvl w:val="0"/>
          <w:numId w:val="1015"/>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Image source: R for Data Science." title="" id="67" name="Picture"/>
            <a:graphic>
              <a:graphicData uri="http://schemas.openxmlformats.org/drawingml/2006/picture">
                <pic:pic>
                  <pic:nvPicPr>
                    <pic:cNvPr descr="https://r4ds.hadley.nz/images/tidy-1.png" id="68" name="Picture"/>
                    <pic:cNvPicPr>
                      <a:picLocks noChangeArrowheads="1" noChangeAspect="1"/>
                    </pic:cNvPicPr>
                  </pic:nvPicPr>
                  <pic:blipFill>
                    <a:blip r:embed="rId66"/>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r>
        <w:t xml:space="preserve">A tidy dataframe. Image source:</w:t>
      </w:r>
      <w:r>
        <w:t xml:space="preserve"> </w:t>
      </w:r>
      <w:hyperlink r:id="rId69">
        <w:r>
          <w:rPr>
            <w:rStyle w:val="Hyperlink"/>
          </w:rPr>
          <w:t xml:space="preserve">R for Data Science</w:t>
        </w:r>
      </w:hyperlink>
      <w:r>
        <w:t xml:space="preserve">.</w:t>
      </w:r>
    </w:p>
    <w:bookmarkEnd w:id="70"/>
    <w:bookmarkStart w:id="71" w:name="X43f11b62951ab30a15fe0d1b73983b45b469b38"/>
    <w:p>
      <w:pPr>
        <w:pStyle w:val="Heading2"/>
      </w:pPr>
      <w:r>
        <w:rPr>
          <w:rStyle w:val="SectionNumber"/>
        </w:rPr>
        <w:t xml:space="preserve">4.2</w:t>
      </w:r>
      <w:r>
        <w:tab/>
      </w:r>
      <w:r>
        <w:t xml:space="preserve">Examples and counter-examples of Tidy Data:</w:t>
      </w:r>
    </w:p>
    <w:p>
      <w:pPr>
        <w:pStyle w:val="FirstParagraph"/>
      </w:pPr>
      <w:r>
        <w:t xml:space="preserve">Consider the following three datasets, which all contain the exact same information:</w:t>
      </w:r>
    </w:p>
    <w:p>
      <w:pPr>
        <w:pStyle w:val="SourceCode"/>
      </w:pPr>
      <w:r>
        <w:rPr>
          <w:rStyle w:val="NormalTok"/>
        </w:rPr>
        <w:t xml:space="preserve">table1</w:t>
      </w:r>
    </w:p>
    <w:p>
      <w:pPr>
        <w:pStyle w:val="SourceCode"/>
      </w:pPr>
      <w:r>
        <w:rPr>
          <w:rStyle w:val="VerbatimChar"/>
        </w:rPr>
        <w:t xml:space="preserve">## # A tibble: 6 × 4</w:t>
      </w:r>
      <w:r>
        <w:br/>
      </w:r>
      <w:r>
        <w:rPr>
          <w:rStyle w:val="VerbatimChar"/>
        </w:rPr>
        <w:t xml:space="preserve">##   country      year  cases population</w:t>
      </w:r>
      <w:r>
        <w:br/>
      </w:r>
      <w:r>
        <w:rPr>
          <w:rStyle w:val="VerbatimChar"/>
        </w:rPr>
        <w:t xml:space="preserve">##   &lt;chr&gt;       &lt;dbl&gt;  &lt;dbl&gt;      &lt;dbl&gt;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FirstParagraph"/>
      </w:pPr>
      <w:r>
        <w:t xml:space="preserve">This</w:t>
      </w:r>
      <w:r>
        <w:t xml:space="preserve"> </w:t>
      </w:r>
      <w:r>
        <w:rPr>
          <w:rStyle w:val="VerbatimChar"/>
        </w:rPr>
        <w:t xml:space="preserve">table1</w:t>
      </w:r>
      <w:r>
        <w:t xml:space="preserve"> </w:t>
      </w:r>
      <w:r>
        <w:t xml:space="preserve">satisfies the the definition of Tidy Data. The observation is a country’s year, and the variables are attributes of each country’s year.</w:t>
      </w:r>
    </w:p>
    <w:p>
      <w:pPr>
        <w:pStyle w:val="SourceCode"/>
      </w:pPr>
      <w:r>
        <w:rPr>
          <w:rStyle w:val="FunctionTok"/>
        </w:rPr>
        <w:t xml:space="preserve">head</w:t>
      </w:r>
      <w:r>
        <w:rPr>
          <w:rStyle w:val="NormalTok"/>
        </w:rPr>
        <w:t xml:space="preserve">(table2)</w:t>
      </w:r>
    </w:p>
    <w:p>
      <w:pPr>
        <w:pStyle w:val="SourceCode"/>
      </w:pPr>
      <w:r>
        <w:rPr>
          <w:rStyle w:val="VerbatimChar"/>
        </w:rPr>
        <w:t xml:space="preserve">## # A tibble: 6 × 4</w:t>
      </w:r>
      <w:r>
        <w:br/>
      </w:r>
      <w:r>
        <w:rPr>
          <w:rStyle w:val="VerbatimChar"/>
        </w:rPr>
        <w:t xml:space="preserve">##   country      year type           count</w:t>
      </w:r>
      <w:r>
        <w:br/>
      </w:r>
      <w:r>
        <w:rPr>
          <w:rStyle w:val="VerbatimChar"/>
        </w:rPr>
        <w:t xml:space="preserve">##   &lt;chr&gt;       &lt;dbl&gt; &lt;chr&gt;          &lt;dbl&gt;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p>
    <w:p>
      <w:pPr>
        <w:pStyle w:val="FirstParagraph"/>
      </w:pPr>
      <w:r>
        <w:t xml:space="preserve">Something is strange able</w:t>
      </w:r>
      <w:r>
        <w:t xml:space="preserve"> </w:t>
      </w:r>
      <w:r>
        <w:rPr>
          <w:rStyle w:val="VerbatimChar"/>
        </w:rPr>
        <w:t xml:space="preserve">table2</w:t>
      </w:r>
      <w:r>
        <w:t xml:space="preserve">. The observation is still a country’s year, but</w:t>
      </w:r>
      <w:r>
        <w:t xml:space="preserve"> </w:t>
      </w:r>
      <w:r>
        <w:t xml:space="preserve">“</w:t>
      </w:r>
      <w:r>
        <w:t xml:space="preserve">type</w:t>
      </w:r>
      <w:r>
        <w:t xml:space="preserve">”</w:t>
      </w:r>
      <w:r>
        <w:t xml:space="preserve"> </w:t>
      </w:r>
      <w:r>
        <w:t xml:space="preserve">and</w:t>
      </w:r>
      <w:r>
        <w:t xml:space="preserve"> </w:t>
      </w:r>
      <w:r>
        <w:t xml:space="preserve">“</w:t>
      </w:r>
      <w:r>
        <w:t xml:space="preserve">count</w:t>
      </w:r>
      <w:r>
        <w:t xml:space="preserve">”</w:t>
      </w:r>
      <w:r>
        <w:t xml:space="preserve"> </w:t>
      </w:r>
      <w:r>
        <w:t xml:space="preserve">are not clear attributes of each country’s year.</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&lt;chr&gt;       &lt;dbl&gt;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In</w:t>
      </w:r>
      <w:r>
        <w:t xml:space="preserve"> </w:t>
      </w:r>
      <w:r>
        <w:rPr>
          <w:rStyle w:val="VerbatimChar"/>
        </w:rPr>
        <w:t xml:space="preserve">table3</w:t>
      </w:r>
      <w:r>
        <w:t xml:space="preserve">, we have multiple values for each cell under the</w:t>
      </w:r>
      <w:r>
        <w:t xml:space="preserve"> </w:t>
      </w:r>
      <w:r>
        <w:t xml:space="preserve">“</w:t>
      </w:r>
      <w:r>
        <w:t xml:space="preserve">rate</w:t>
      </w:r>
      <w:r>
        <w:t xml:space="preserve">”</w:t>
      </w:r>
      <w:r>
        <w:t xml:space="preserve"> </w:t>
      </w:r>
      <w:r>
        <w:t xml:space="preserve">column.</w:t>
      </w:r>
    </w:p>
    <w:bookmarkEnd w:id="71"/>
    <w:bookmarkStart w:id="73" w:name="our-working-tidy-data-depmap-project"/>
    <w:p>
      <w:pPr>
        <w:pStyle w:val="Heading2"/>
      </w:pPr>
      <w:r>
        <w:rPr>
          <w:rStyle w:val="SectionNumber"/>
        </w:rPr>
        <w:t xml:space="preserve">4.3</w:t>
      </w:r>
      <w:r>
        <w:tab/>
      </w:r>
      <w:r>
        <w:t xml:space="preserve">Our working Tidy Data: DepMap Project</w:t>
      </w:r>
    </w:p>
    <w:p>
      <w:pPr>
        <w:pStyle w:val="FirstParagraph"/>
      </w:pPr>
      <w:r>
        <w:t xml:space="preserve">The</w:t>
      </w:r>
      <w:r>
        <w:t xml:space="preserve"> </w:t>
      </w:r>
      <w:hyperlink r:id="rId72">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 We have been looking at the metadata since last session.</w:t>
      </w:r>
    </w:p>
    <w:p>
      <w:pPr>
        <w:numPr>
          <w:ilvl w:val="0"/>
          <w:numId w:val="1016"/>
        </w:numPr>
      </w:pPr>
      <w:r>
        <w:t xml:space="preserve">Metadata</w:t>
      </w:r>
    </w:p>
    <w:p>
      <w:pPr>
        <w:numPr>
          <w:ilvl w:val="0"/>
          <w:numId w:val="1016"/>
        </w:numPr>
      </w:pPr>
      <w:r>
        <w:t xml:space="preserve">Somatic mutations</w:t>
      </w:r>
    </w:p>
    <w:p>
      <w:pPr>
        <w:numPr>
          <w:ilvl w:val="0"/>
          <w:numId w:val="1016"/>
        </w:numPr>
      </w:pPr>
      <w:r>
        <w:t xml:space="preserve">Gene expression</w:t>
      </w:r>
    </w:p>
    <w:p>
      <w:pPr>
        <w:numPr>
          <w:ilvl w:val="0"/>
          <w:numId w:val="1016"/>
        </w:numPr>
      </w:pPr>
      <w:r>
        <w:t xml:space="preserve">Drug sensitivity</w:t>
      </w:r>
    </w:p>
    <w:p>
      <w:pPr>
        <w:numPr>
          <w:ilvl w:val="0"/>
          <w:numId w:val="1016"/>
        </w:numPr>
      </w:pPr>
      <w:r>
        <w:t xml:space="preserve">CRISPR knockout</w:t>
      </w:r>
    </w:p>
    <w:p>
      <w:pPr>
        <w:numPr>
          <w:ilvl w:val="0"/>
          <w:numId w:val="1016"/>
        </w:numPr>
      </w:pPr>
      <w:r>
        <w:t xml:space="preserve">and more…</w:t>
      </w:r>
    </w:p>
    <w:p>
      <w:pPr>
        <w:pStyle w:val="FirstParagraph"/>
      </w:pPr>
      <w:r>
        <w:t xml:space="preserve">Let’s see how these datasets fit the definition of Tidy data:</w:t>
      </w:r>
    </w:p>
    <w:p>
      <w:pPr>
        <w:pStyle w:val="SourceCode"/>
      </w:pPr>
    </w:p>
    <w:tbl>
      <w:tblPr>
        <w:tblStyle w:val="Table"/>
        <w:tblW w:type="pct" w:w="5000"/>
        <w:tblLook w:firstRow="1" w:lastRow="0" w:firstColumn="0" w:lastColumn="0" w:noHBand="0" w:noVBand="0" w:val="0020"/>
        <w:jc w:val="start"/>
      </w:tblPr>
      <w:tblGrid>
        <w:gridCol w:w="1952"/>
        <w:gridCol w:w="1952"/>
        <w:gridCol w:w="2061"/>
        <w:gridCol w:w="1952"/>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jc w:val="left"/>
            </w:pPr>
            <w:r>
              <w:t xml:space="preserve">Cell line</w:t>
            </w:r>
          </w:p>
        </w:tc>
        <w:tc>
          <w:tcPr/>
          <w:p>
            <w:pPr>
              <w:pStyle w:val="Compact"/>
              <w:jc w:val="left"/>
            </w:pPr>
            <w:r>
              <w:t xml:space="preserve">KRAS_Exp</w:t>
            </w:r>
          </w:p>
        </w:tc>
        <w:tc>
          <w:tcPr/>
          <w:p>
            <w:pPr>
              <w:pStyle w:val="Compact"/>
              <w:jc w:val="left"/>
            </w:pPr>
            <w:r>
              <w:t xml:space="preserve">2.4, .3</w:t>
            </w:r>
          </w:p>
        </w:tc>
      </w:tr>
      <w:tr>
        <w:tc>
          <w:tcPr/>
          <w:p>
            <w:pPr>
              <w:pStyle w:val="Compact"/>
              <w:jc w:val="left"/>
            </w:pPr>
            <w:r>
              <w:t xml:space="preserve">mutation</w:t>
            </w:r>
          </w:p>
        </w:tc>
        <w:tc>
          <w:tcPr/>
          <w:p>
            <w:pPr>
              <w:pStyle w:val="Compact"/>
              <w:jc w:val="left"/>
            </w:pPr>
            <w:r>
              <w:t xml:space="preserve">Cell line</w:t>
            </w:r>
          </w:p>
        </w:tc>
        <w:tc>
          <w:tcPr/>
          <w:p>
            <w:pPr>
              <w:pStyle w:val="Compact"/>
              <w:jc w:val="left"/>
            </w:pPr>
            <w:r>
              <w:t xml:space="preserve">KRAS_Mut</w:t>
            </w:r>
          </w:p>
        </w:tc>
        <w:tc>
          <w:tcPr/>
          <w:p>
            <w:pPr>
              <w:pStyle w:val="Compact"/>
              <w:jc w:val="left"/>
            </w:pPr>
            <w:r>
              <w:t xml:space="preserve">TRUE, FALSE</w:t>
            </w:r>
          </w:p>
        </w:tc>
      </w:tr>
    </w:tbl>
    <w:bookmarkEnd w:id="73"/>
    <w:bookmarkStart w:id="77" w:name="X5f504481fa907d076772e1254cba867c34a3f06"/>
    <w:p>
      <w:pPr>
        <w:pStyle w:val="Heading2"/>
      </w:pPr>
      <w:r>
        <w:rPr>
          <w:rStyle w:val="SectionNumber"/>
        </w:rPr>
        <w:t xml:space="preserve">4.4</w:t>
      </w:r>
      <w:r>
        <w:tab/>
      </w:r>
      <w:r>
        <w:t xml:space="preserve">Transform:</w:t>
      </w:r>
      <w:r>
        <w:t xml:space="preserve"> </w:t>
      </w:r>
      <w:r>
        <w:t xml:space="preserve">“</w:t>
      </w:r>
      <w:r>
        <w:t xml:space="preserve">What do you want to do with this dataframe</w:t>
      </w:r>
      <w:r>
        <w:t xml:space="preserve">”</w:t>
      </w:r>
      <w:r>
        <w:t xml:space="preserve">?</w:t>
      </w:r>
    </w:p>
    <w:p>
      <w:pPr>
        <w:pStyle w:val="FirstParagraph"/>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pivot to write our code driven by our scientific curiosity. After we are sure that we are working with Tidy data, we can ponder how we want to transform our data that satisfies our scientific question. We will look at several ways we can transform tidy data, starting with subsetting columns and rows.</w:t>
      </w:r>
    </w:p>
    <w:p>
      <w:pPr>
        <w:pStyle w:val="BodyText"/>
      </w:pPr>
      <w:r>
        <w:t xml:space="preserve">Here’s a starting prompt:</w:t>
      </w:r>
    </w:p>
    <w:p>
      <w:pPr>
        <w:pStyle w:val="BlockText"/>
      </w:pPr>
      <w:r>
        <w:t xml:space="preserve">In the</w:t>
      </w:r>
      <w:r>
        <w:t xml:space="preserve"> </w:t>
      </w:r>
      <w:r>
        <w:rPr>
          <w:rStyle w:val="VerbatimChar"/>
        </w:rPr>
        <w:t xml:space="preserve">metadata</w:t>
      </w:r>
      <w:r>
        <w:t xml:space="preserve"> </w:t>
      </w:r>
      <w:r>
        <w:t xml:space="preserve">dataframe, which rows would you filter for and columns would you select that relate to a scientific question?</w:t>
      </w:r>
    </w:p>
    <w:p>
      <w:pPr>
        <w:pStyle w:val="FirstParagraph"/>
      </w:pPr>
      <w:r>
        <w:t xml:space="preserve">We should use the implicit subsetting mindset here: ie.</w:t>
      </w:r>
      <w:r>
        <w:t xml:space="preserve"> </w:t>
      </w:r>
      <w:r>
        <w:t xml:space="preserve">“</w:t>
      </w:r>
      <w:r>
        <w:t xml:space="preserve">I want to filter for rows such that the Subtype is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 way, we often formulate our criteria about the columns.</w:t>
      </w:r>
    </w:p>
    <w:p>
      <w:pPr>
        <w:pStyle w:val="BodyText"/>
      </w:pPr>
      <w:r>
        <w:t xml:space="preserve">(This is because we are guaranteed to have column names in dataframes, but not usually row names. Some dataframes have row names, but because the data types are not guaranteed to have the same data type across rows, it makes describing by row properties difficult.)</w:t>
      </w:r>
    </w:p>
    <w:p>
      <w:pPr>
        <w:pStyle w:val="BodyText"/>
      </w:pPr>
      <w:r>
        <w:t xml:space="preserve">Let’s convert our implicit subsetting criteria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 which we have to install and load in via</w:t>
      </w:r>
      <w:r>
        <w:t xml:space="preserve"> </w:t>
      </w:r>
      <w:r>
        <w:rPr>
          <w:rStyle w:val="VerbatimChar"/>
        </w:rPr>
        <w:t xml:space="preserve">library(tidyverse</w:t>
      </w:r>
      <w:r>
        <w:t xml:space="preserve">) before using these functions.</w:t>
      </w:r>
    </w:p>
    <w:bookmarkStart w:id="75" w:name="filter-rows"/>
    <w:p>
      <w:pPr>
        <w:pStyle w:val="Heading3"/>
      </w:pPr>
      <w:r>
        <w:rPr>
          <w:rStyle w:val="SectionNumber"/>
        </w:rPr>
        <w:t xml:space="preserve">4.4.1</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7"/>
        </w:numPr>
      </w:pPr>
      <w:r>
        <w:t xml:space="preserve">We evaluate the expression right of</w:t>
      </w:r>
      <w:r>
        <w:t xml:space="preserve"> </w:t>
      </w:r>
      <w:r>
        <w:rPr>
          <w:rStyle w:val="VerbatimChar"/>
        </w:rPr>
        <w:t xml:space="preserve">=</w:t>
      </w:r>
      <w:r>
        <w:t xml:space="preserve">.</w:t>
      </w:r>
    </w:p>
    <w:p>
      <w:pPr>
        <w:numPr>
          <w:ilvl w:val="0"/>
          <w:numId w:val="1017"/>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7"/>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8"/>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8"/>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74">
        <w:r>
          <w:rPr>
            <w:rStyle w:val="Hyperlink"/>
          </w:rPr>
          <w:t xml:space="preserve">describes this trade-off</w:t>
        </w:r>
      </w:hyperlink>
      <w:r>
        <w:t xml:space="preserve">.</w:t>
      </w:r>
    </w:p>
    <w:p>
      <w:pPr>
        <w:numPr>
          <w:ilvl w:val="0"/>
          <w:numId w:val="1017"/>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7"/>
        </w:numPr>
      </w:pPr>
      <w:r>
        <w:t xml:space="preserve">Store this in</w:t>
      </w:r>
      <w:r>
        <w:t xml:space="preserve"> </w:t>
      </w:r>
      <w:r>
        <w:rPr>
          <w:rStyle w:val="VerbatimChar"/>
        </w:rPr>
        <w:t xml:space="preserve">metadata_filtered</w:t>
      </w:r>
      <w:r>
        <w:t xml:space="preserve"> </w:t>
      </w:r>
      <w:r>
        <w:t xml:space="preserve">variable.</w:t>
      </w:r>
    </w:p>
    <w:bookmarkEnd w:id="75"/>
    <w:bookmarkStart w:id="76" w:name="select-columns"/>
    <w:p>
      <w:pPr>
        <w:pStyle w:val="Heading3"/>
      </w:pPr>
      <w:r>
        <w:rPr>
          <w:rStyle w:val="SectionNumber"/>
        </w:rPr>
        <w:t xml:space="preserve">4.4.2</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9"/>
        </w:numPr>
      </w:pPr>
      <w:r>
        <w:t xml:space="preserve">We evaluate the expression right of</w:t>
      </w:r>
      <w:r>
        <w:t xml:space="preserve"> </w:t>
      </w:r>
      <w:r>
        <w:rPr>
          <w:rStyle w:val="VerbatimChar"/>
        </w:rPr>
        <w:t xml:space="preserve">=</w:t>
      </w:r>
      <w:r>
        <w:t xml:space="preserve">.</w:t>
      </w:r>
    </w:p>
    <w:p>
      <w:pPr>
        <w:numPr>
          <w:ilvl w:val="0"/>
          <w:numId w:val="1019"/>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9"/>
        </w:numPr>
      </w:pPr>
      <w:r>
        <w:t xml:space="preserve">The second and third arguments are</w:t>
      </w:r>
      <w:r>
        <w:t xml:space="preserve"> </w:t>
      </w:r>
      <w:r>
        <w:rPr>
          <w:bCs/>
          <w:b/>
        </w:rPr>
        <w:t xml:space="preserve">data variables</w:t>
      </w:r>
      <w:r>
        <w:t xml:space="preserve"> </w:t>
      </w:r>
      <w:r>
        <w:t xml:space="preserve">referring the columns of</w:t>
      </w:r>
      <w:r>
        <w:t xml:space="preserve"> </w:t>
      </w:r>
      <w:r>
        <w:rPr>
          <w:rStyle w:val="VerbatimChar"/>
        </w:rPr>
        <w:t xml:space="preserve">metadata</w:t>
      </w:r>
      <w:r>
        <w:t xml:space="preserve">.</w:t>
      </w:r>
    </w:p>
    <w:p>
      <w:pPr>
        <w:numPr>
          <w:ilvl w:val="1"/>
          <w:numId w:val="1020"/>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9"/>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9"/>
        </w:numPr>
      </w:pPr>
      <w:r>
        <w:t xml:space="preserve">Store this in</w:t>
      </w:r>
      <w:r>
        <w:t xml:space="preserve"> </w:t>
      </w:r>
      <w:r>
        <w:rPr>
          <w:rStyle w:val="VerbatimChar"/>
        </w:rPr>
        <w:t xml:space="preserve">breast_metadata</w:t>
      </w:r>
      <w:r>
        <w:t xml:space="preserve"> </w:t>
      </w:r>
      <w:r>
        <w:t xml:space="preserve">variable.</w:t>
      </w:r>
    </w:p>
    <w:bookmarkEnd w:id="76"/>
    <w:bookmarkEnd w:id="77"/>
    <w:bookmarkStart w:id="78" w:name="summary-statistics"/>
    <w:p>
      <w:pPr>
        <w:pStyle w:val="Heading2"/>
      </w:pPr>
      <w:r>
        <w:rPr>
          <w:rStyle w:val="SectionNumber"/>
        </w:rPr>
        <w:t xml:space="preserve">4.5</w:t>
      </w:r>
      <w:r>
        <w:tab/>
      </w:r>
      <w:r>
        <w:t xml:space="preserve">Summary Statistics</w:t>
      </w:r>
    </w:p>
    <w:p>
      <w:pPr>
        <w:pStyle w:val="FirstParagraph"/>
      </w:pPr>
      <w:r>
        <w:t xml:space="preserve">Now that your dataframe has be transformed based on your scientific question, you can start doing some analysis on it! A common data science task is to examine summary statistics of a dataset, which summarizes the observations of a variable in a numeric summary.</w:t>
      </w:r>
    </w:p>
    <w:p>
      <w:pPr>
        <w:pStyle w:val="BodyText"/>
      </w:pPr>
      <w:r>
        <w:t xml:space="preserve">If the columns of interest are numeric, then you can try functions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mode()</w:t>
      </w:r>
      <w:r>
        <w:t xml:space="preserve">, or</w:t>
      </w:r>
      <w:r>
        <w:t xml:space="preserve"> </w:t>
      </w:r>
      <w:r>
        <w:rPr>
          <w:rStyle w:val="VerbatimChar"/>
        </w:rPr>
        <w:t xml:space="preserve">summary()</w:t>
      </w:r>
      <w:r>
        <w:t xml:space="preserve"> </w:t>
      </w:r>
      <w:r>
        <w:t xml:space="preserve">to get summary statistics of the column. If the columns of interest is character or logical, then you can try the</w:t>
      </w:r>
      <w:r>
        <w:t xml:space="preserve"> </w:t>
      </w:r>
      <w:r>
        <w:rPr>
          <w:rStyle w:val="VerbatimChar"/>
        </w:rPr>
        <w:t xml:space="preserve">table()</w:t>
      </w:r>
      <w:r>
        <w:t xml:space="preserve"> </w:t>
      </w:r>
      <w:r>
        <w:t xml:space="preserve">function.</w:t>
      </w:r>
    </w:p>
    <w:p>
      <w:pPr>
        <w:pStyle w:val="BodyText"/>
      </w:pPr>
      <w:r>
        <w:t xml:space="preserve">All of these functions take in a vector as input and not a dataframe, so you have to access the column as a vector via the</w:t>
      </w:r>
      <w:r>
        <w:t xml:space="preserve"> </w:t>
      </w:r>
      <w:r>
        <w:rPr>
          <w:rStyle w:val="VerbatimChar"/>
        </w:rPr>
        <w:t xml:space="preserve">$</w:t>
      </w:r>
      <w:r>
        <w:t xml:space="preserve"> </w:t>
      </w:r>
      <w:r>
        <w:t xml:space="preserve">operation.</w:t>
      </w:r>
    </w:p>
    <w:p>
      <w:pPr>
        <w:pStyle w:val="SourceCode"/>
      </w:pPr>
      <w:r>
        <w:rPr>
          <w:rStyle w:val="FunctionTok"/>
        </w:rPr>
        <w:t xml:space="preserve">mean</w:t>
      </w:r>
      <w:r>
        <w:rPr>
          <w:rStyle w:val="NormalTok"/>
        </w:rPr>
        <w:t xml:space="preserve">(breast_metadata</w:t>
      </w:r>
      <w:r>
        <w:rPr>
          <w:rStyle w:val="SpecialCharTok"/>
        </w:rPr>
        <w:t xml:space="preserve">$</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50.96104</w:t>
      </w:r>
    </w:p>
    <w:p>
      <w:pPr>
        <w:pStyle w:val="SourceCode"/>
      </w:pPr>
      <w:r>
        <w:rPr>
          <w:rStyle w:val="FunctionTok"/>
        </w:rPr>
        <w:t xml:space="preserve">table</w:t>
      </w:r>
      <w:r>
        <w:rPr>
          <w:rStyle w:val="NormalTok"/>
        </w:rPr>
        <w:t xml:space="preserve">(breast_metadata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Unknown </w:t>
      </w:r>
      <w:r>
        <w:br/>
      </w:r>
      <w:r>
        <w:rPr>
          <w:rStyle w:val="VerbatimChar"/>
        </w:rPr>
        <w:t xml:space="preserve">##      91       1</w:t>
      </w:r>
    </w:p>
    <w:bookmarkEnd w:id="78"/>
    <w:bookmarkStart w:id="79" w:name="pipes"/>
    <w:p>
      <w:pPr>
        <w:pStyle w:val="Heading2"/>
      </w:pPr>
      <w:r>
        <w:rPr>
          <w:rStyle w:val="SectionNumber"/>
        </w:rPr>
        <w:t xml:space="preserve">4.6</w:t>
      </w:r>
      <w:r>
        <w:tab/>
      </w:r>
      <w:r>
        <w:t xml:space="preserve">Pipes</w:t>
      </w:r>
    </w:p>
    <w:p>
      <w:pPr>
        <w:pStyle w:val="FirstParagraph"/>
      </w:pPr>
      <w:r>
        <w:t xml:space="preserve">Often, in data analysis, we want to transform our dataframe in multiple steps via different functions. This leads to nested function calls, like this:</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dataframe %&gt;% function1(df_col4, df_col2) %&gt;%</w:t>
      </w:r>
      <w:r>
        <w:br/>
      </w:r>
      <w:r>
        <w:rPr>
          <w:rStyle w:val="VerbatimChar"/>
        </w:rPr>
        <w:t xml:space="preserve">         function2(arg2) %&gt;%</w:t>
      </w:r>
      <w:r>
        <w:br/>
      </w:r>
      <w:r>
        <w:rPr>
          <w:rStyle w:val="VerbatimChar"/>
        </w:rPr>
        <w:t xml:space="preserve">         function3(df_col5, arg1)</w:t>
      </w:r>
    </w:p>
    <w:p>
      <w:pPr>
        <w:pStyle w:val="FirstParagraph"/>
      </w:pPr>
      <w:r>
        <w:t xml:space="preserve">This 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p>
      <w:pPr>
        <w:pStyle w:val="BodyText"/>
      </w:pPr>
      <w:r>
        <w:t xml:space="preserve">Try to 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79"/>
    <w:bookmarkStart w:id="80" w:name="exercises-2"/>
    <w:p>
      <w:pPr>
        <w:pStyle w:val="Heading2"/>
      </w:pPr>
      <w:r>
        <w:rPr>
          <w:rStyle w:val="SectionNumber"/>
        </w:rPr>
        <w:t xml:space="preserve">4.7</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7">
        <w:r>
          <w:rPr>
            <w:rStyle w:val="Hyperlink"/>
          </w:rPr>
          <w:t xml:space="preserve">GitHub</w:t>
        </w:r>
      </w:hyperlink>
      <w:r>
        <w:t xml:space="preserve">.</w:t>
      </w:r>
    </w:p>
    <w:bookmarkEnd w:id="80"/>
    <w:bookmarkEnd w:id="81"/>
    <w:bookmarkStart w:id="92" w:name="data-wrangling-with-tidy-data-part-2"/>
    <w:p>
      <w:pPr>
        <w:pStyle w:val="Heading1"/>
      </w:pPr>
      <w:r>
        <w:rPr>
          <w:rStyle w:val="SectionNumber"/>
        </w:rPr>
        <w:t xml:space="preserve">5</w:t>
      </w:r>
      <w:r>
        <w:tab/>
      </w:r>
      <w:r>
        <w:t xml:space="preserve">Data Wrangling with Tidy Data, Part 2</w:t>
      </w:r>
    </w:p>
    <w:p>
      <w:pPr>
        <w:pStyle w:val="FirstParagraph"/>
      </w:pPr>
      <w:r>
        <w:t xml:space="preserve">Today, we will continue learning about common functions from the Tidyverse that is useful for Tidy data manipulations.</w:t>
      </w:r>
    </w:p>
    <w:bookmarkStart w:id="83" w:name="X0dc1c06205b93411399632485d823374e7062e1"/>
    <w:p>
      <w:pPr>
        <w:pStyle w:val="Heading2"/>
      </w:pPr>
      <w:r>
        <w:rPr>
          <w:rStyle w:val="SectionNumber"/>
        </w:rPr>
        <w:t xml:space="preserve">5.1</w:t>
      </w:r>
      <w:r>
        <w:tab/>
      </w:r>
      <w:r>
        <w:t xml:space="preserve">Modifying and creating new columns in dataframes</w:t>
      </w:r>
    </w:p>
    <w:p>
      <w:pPr>
        <w:pStyle w:val="FirstParagraph"/>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w:t>
      </w:r>
      <w:r>
        <w:t xml:space="preserve"> </w:t>
      </w:r>
      <w:r>
        <w:rPr>
          <w:iCs/>
          <w:i/>
        </w:rPr>
        <w:t xml:space="preserve">new or existing data variable</w:t>
      </w:r>
      <w:r>
        <w:t xml:space="preserve"> </w:t>
      </w:r>
      <w:r>
        <w:t xml:space="preserve">that is defined in terms of</w:t>
      </w:r>
      <w:r>
        <w:t xml:space="preserve"> </w:t>
      </w:r>
      <w:r>
        <w:rPr>
          <w:iCs/>
          <w:i/>
        </w:rPr>
        <w:t xml:space="preserve">other data variables</w:t>
      </w:r>
      <w:r>
        <w:t xml:space="preserve">.</w:t>
      </w:r>
    </w:p>
    <w:p>
      <w:pPr>
        <w:pStyle w:val="BodyText"/>
      </w:pPr>
      <w:r>
        <w:t xml:space="preserve">We create a new column</w:t>
      </w:r>
      <w:r>
        <w:t xml:space="preserve"> </w:t>
      </w:r>
      <w:r>
        <w:rPr>
          <w:rStyle w:val="VerbatimChar"/>
        </w:rPr>
        <w:t xml:space="preserve">olderAge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olderAge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olderAge[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Here, we used an operation on a column of</w:t>
      </w:r>
      <w:r>
        <w:t xml:space="preserve"> </w:t>
      </w:r>
      <w:r>
        <w:rPr>
          <w:rStyle w:val="VerbatimChar"/>
        </w:rPr>
        <w:t xml:space="preserve">metadata</w:t>
      </w:r>
      <w:r>
        <w:t xml:space="preserve">. Here’s another example with a function:</w:t>
      </w:r>
    </w:p>
    <w:p>
      <w:pPr>
        <w:pStyle w:val="SourceCode"/>
      </w:pPr>
      <w:r>
        <w:rPr>
          <w:rStyle w:val="NormalTok"/>
        </w:rPr>
        <w:t xml:space="preserve">expression</w:t>
      </w:r>
      <w:r>
        <w:rPr>
          <w:rStyle w:val="SpecialCharTok"/>
        </w:rPr>
        <w:t xml:space="preserve">$</w:t>
      </w:r>
      <w:r>
        <w:rPr>
          <w:rStyle w:val="NormalTok"/>
        </w:rPr>
        <w:t xml:space="preserve">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4.634012 4.638653 4.032101 5.503031 3.713696 3.972693 3.235727 4.135042</w:t>
      </w:r>
      <w:r>
        <w:br/>
      </w:r>
      <w:r>
        <w:rPr>
          <w:rStyle w:val="VerbatimChar"/>
        </w:rPr>
        <w:t xml:space="preserve">##  [9] 9.017365 3.940167</w:t>
      </w:r>
    </w:p>
    <w:p>
      <w:pPr>
        <w:pStyle w:val="SourceCode"/>
      </w:pPr>
      <w:r>
        <w:rPr>
          <w:rStyle w:val="NormalTok"/>
        </w:rPr>
        <w:t xml:space="preserve">expression2 </w:t>
      </w:r>
      <w:r>
        <w:rPr>
          <w:rStyle w:val="OtherTok"/>
        </w:rPr>
        <w:t xml:space="preserve">=</w:t>
      </w:r>
      <w:r>
        <w:rPr>
          <w:rStyle w:val="NormalTok"/>
        </w:rPr>
        <w:t xml:space="preserve"> </w:t>
      </w:r>
      <w:r>
        <w:rPr>
          <w:rStyle w:val="FunctionTok"/>
        </w:rPr>
        <w:t xml:space="preserve">mutate</w:t>
      </w:r>
      <w:r>
        <w:rPr>
          <w:rStyle w:val="NormalTok"/>
        </w:rPr>
        <w:t xml:space="preserve">(expression, </w:t>
      </w:r>
      <w:r>
        <w:rPr>
          <w:rStyle w:val="AttributeTok"/>
        </w:rPr>
        <w:t xml:space="preserve">log_KRAS_Exp =</w:t>
      </w:r>
      <w:r>
        <w:rPr>
          <w:rStyle w:val="NormalTok"/>
        </w:rPr>
        <w:t xml:space="preserve"> </w:t>
      </w:r>
      <w:r>
        <w:rPr>
          <w:rStyle w:val="FunctionTok"/>
        </w:rPr>
        <w:t xml:space="preserve">log</w:t>
      </w:r>
      <w:r>
        <w:rPr>
          <w:rStyle w:val="NormalTok"/>
        </w:rPr>
        <w:t xml:space="preserve">(KRAS_Exp))</w:t>
      </w:r>
      <w:r>
        <w:br/>
      </w:r>
      <w:r>
        <w:rPr>
          <w:rStyle w:val="NormalTok"/>
        </w:rPr>
        <w:t xml:space="preserve">expression2</w:t>
      </w:r>
      <w:r>
        <w:rPr>
          <w:rStyle w:val="SpecialCharTok"/>
        </w:rPr>
        <w:t xml:space="preserve">$</w:t>
      </w:r>
      <w:r>
        <w:rPr>
          <w:rStyle w:val="NormalTok"/>
        </w:rPr>
        <w:t xml:space="preserve">log_KRAS_Exp[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1.533423 1.534424 1.394288 1.705299 1.312028 1.379444 1.174254 1.419498</w:t>
      </w:r>
      <w:r>
        <w:br/>
      </w:r>
      <w:r>
        <w:rPr>
          <w:rStyle w:val="VerbatimChar"/>
        </w:rPr>
        <w:t xml:space="preserve">##  [9] 2.199152 1.371223</w:t>
      </w:r>
    </w:p>
    <w:bookmarkStart w:id="82" w:name="X1564f3b54869a9797f9a61c5fb03bb0375f862d"/>
    <w:p>
      <w:pPr>
        <w:pStyle w:val="Heading3"/>
      </w:pPr>
      <w:r>
        <w:rPr>
          <w:rStyle w:val="SectionNumber"/>
        </w:rPr>
        <w:t xml:space="preserve">5.1.1</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expression2 </w:t>
      </w:r>
      <w:r>
        <w:rPr>
          <w:rStyle w:val="OtherTok"/>
        </w:rPr>
        <w:t xml:space="preserve">=</w:t>
      </w:r>
      <w:r>
        <w:rPr>
          <w:rStyle w:val="NormalTok"/>
        </w:rPr>
        <w:t xml:space="preserve"> expression</w:t>
      </w:r>
      <w:r>
        <w:br/>
      </w:r>
      <w:r>
        <w:rPr>
          <w:rStyle w:val="NormalTok"/>
        </w:rPr>
        <w:t xml:space="preserve">expression2</w:t>
      </w:r>
      <w:r>
        <w:rPr>
          <w:rStyle w:val="SpecialCharTok"/>
        </w:rPr>
        <w:t xml:space="preserve">$</w:t>
      </w:r>
      <w:r>
        <w:rPr>
          <w:rStyle w:val="NormalTok"/>
        </w:rPr>
        <w:t xml:space="preserve">log_KRAS_Exp </w:t>
      </w:r>
      <w:r>
        <w:rPr>
          <w:rStyle w:val="OtherTok"/>
        </w:rPr>
        <w:t xml:space="preserve">=</w:t>
      </w:r>
      <w:r>
        <w:rPr>
          <w:rStyle w:val="NormalTok"/>
        </w:rPr>
        <w:t xml:space="preserve"> </w:t>
      </w:r>
      <w:r>
        <w:rPr>
          <w:rStyle w:val="FunctionTok"/>
        </w:rPr>
        <w:t xml:space="preserve">log</w:t>
      </w:r>
      <w:r>
        <w:rPr>
          <w:rStyle w:val="NormalTok"/>
        </w:rPr>
        <w:t xml:space="preserve">(expression2</w:t>
      </w:r>
      <w:r>
        <w:rPr>
          <w:rStyle w:val="SpecialCharTok"/>
        </w:rPr>
        <w:t xml:space="preserve">$</w:t>
      </w:r>
      <w:r>
        <w:rPr>
          <w:rStyle w:val="NormalTok"/>
        </w:rPr>
        <w:t xml:space="preserve">KRAS_Exp)</w:t>
      </w:r>
    </w:p>
    <w:bookmarkEnd w:id="82"/>
    <w:bookmarkEnd w:id="83"/>
    <w:bookmarkStart w:id="87" w:name="merging-two-dataframes-together"/>
    <w:p>
      <w:pPr>
        <w:pStyle w:val="Heading2"/>
      </w:pPr>
      <w:r>
        <w:rPr>
          <w:rStyle w:val="SectionNumber"/>
        </w:rPr>
        <w:t xml:space="preserve">5.2</w:t>
      </w:r>
      <w:r>
        <w:tab/>
      </w:r>
      <w:r>
        <w:t xml:space="preserve">Merging two dataframes together</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 the rows (observations) represent cell lines with a common column</w:t>
      </w:r>
      <w:r>
        <w:t xml:space="preserve"> </w:t>
      </w:r>
      <w:r>
        <w:rPr>
          <w:rStyle w:val="VerbatimChar"/>
        </w:rPr>
        <w:t xml:space="preserve">ModelID</w:t>
      </w:r>
      <w:r>
        <w:t xml:space="preserve">, so let’s merge these two dataframes together, using</w:t>
      </w:r>
      <w:r>
        <w:t xml:space="preserve"> </w:t>
      </w:r>
      <w:r>
        <w:rPr>
          <w:rStyle w:val="VerbatimChar"/>
        </w:rPr>
        <w:t xml:space="preserve">full_join()</w:t>
      </w:r>
      <w:r>
        <w:t xml:space="preserve">:</w:t>
      </w:r>
    </w:p>
    <w:p>
      <w:pPr>
        <w:pStyle w:val="SourceCode"/>
      </w:pPr>
      <w:r>
        <w:rPr>
          <w:rStyle w:val="NormalTok"/>
        </w:rPr>
        <w:t xml:space="preserve">merged </w:t>
      </w:r>
      <w:r>
        <w:rPr>
          <w:rStyle w:val="OtherTok"/>
        </w:rPr>
        <w:t xml:space="preserve">=</w:t>
      </w:r>
      <w:r>
        <w:rPr>
          <w:rStyle w:val="NormalTok"/>
        </w:rPr>
        <w:t xml:space="preserve"> </w:t>
      </w:r>
      <w:r>
        <w:rPr>
          <w:rStyle w:val="FunctionTok"/>
        </w:rPr>
        <w:t xml:space="preserve">full_join</w:t>
      </w:r>
      <w:r>
        <w:rPr>
          <w:rStyle w:val="NormalTok"/>
        </w:rPr>
        <w:t xml:space="preserve">(metadata, expression, </w:t>
      </w:r>
      <w:r>
        <w:rPr>
          <w:rStyle w:val="AttributeTok"/>
        </w:rPr>
        <w:t xml:space="preserve">by =</w:t>
      </w:r>
      <w:r>
        <w:rPr>
          <w:rStyle w:val="NormalTok"/>
        </w:rPr>
        <w:t xml:space="preserve"> </w:t>
      </w:r>
      <w:r>
        <w:rPr>
          <w:rStyle w:val="StringTok"/>
        </w:rPr>
        <w:t xml:space="preserve">"ModelID"</w:t>
      </w:r>
      <w:r>
        <w:rPr>
          <w:rStyle w:val="NormalTok"/>
        </w:rPr>
        <w:t xml:space="preserve">)</w:t>
      </w:r>
    </w:p>
    <w:p>
      <w:pPr>
        <w:pStyle w:val="FirstParagraph"/>
      </w:pPr>
      <w:r>
        <w:t xml:space="preserve">The number of rows and columns of</w:t>
      </w:r>
      <w:r>
        <w:t xml:space="preserve"> </w:t>
      </w:r>
      <w:r>
        <w:rPr>
          <w:rStyle w:val="VerbatimChar"/>
        </w:rPr>
        <w:t xml:space="preserve">metadata</w:t>
      </w:r>
      <w:r>
        <w:t xml:space="preserve">:</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FunctionTok"/>
        </w:rPr>
        <w:t xml:space="preserve">dim</w:t>
      </w:r>
      <w:r>
        <w:rPr>
          <w:rStyle w:val="NormalTok"/>
        </w:rPr>
        <w:t xml:space="preserve">(expression)</w:t>
      </w:r>
    </w:p>
    <w:p>
      <w:pPr>
        <w:pStyle w:val="SourceCode"/>
      </w:pPr>
      <w:r>
        <w:rPr>
          <w:rStyle w:val="VerbatimChar"/>
        </w:rPr>
        <w:t xml:space="preserve">## [1] 1450  536</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FunctionTok"/>
        </w:rPr>
        <w:t xml:space="preserve">dim</w:t>
      </w:r>
      <w:r>
        <w:rPr>
          <w:rStyle w:val="NormalTok"/>
        </w:rPr>
        <w:t xml:space="preserve">(merged)</w:t>
      </w:r>
    </w:p>
    <w:p>
      <w:pPr>
        <w:pStyle w:val="SourceCode"/>
      </w:pPr>
      <w:r>
        <w:rPr>
          <w:rStyle w:val="VerbatimChar"/>
        </w:rPr>
        <w:t xml:space="preserve">## [1] 1864  565</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larger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t>
      </w:r>
      <w:r>
        <w:t xml:space="preserve">:</w:t>
      </w:r>
      <w:r>
        <w:t xml:space="preserve"> </w:t>
      </w:r>
      <w:r>
        <w:rPr>
          <w:rStyle w:val="VerbatimChar"/>
        </w:rPr>
        <w:t xml:space="preserve">full_join()</w:t>
      </w:r>
      <w:r>
        <w:t xml:space="preserve"> </w:t>
      </w:r>
      <w:r>
        <w:t xml:space="preserve">keeps all observations common to both dataframes based on the common column defined via the</w:t>
      </w:r>
      <w:r>
        <w:t xml:space="preserve"> </w:t>
      </w:r>
      <w:r>
        <w:rPr>
          <w:rStyle w:val="VerbatimChar"/>
        </w:rPr>
        <w:t xml:space="preserve">by</w:t>
      </w:r>
      <w:r>
        <w:t xml:space="preserve"> </w:t>
      </w:r>
      <w:r>
        <w:t xml:space="preserve">argument.</w:t>
      </w:r>
    </w:p>
    <w:p>
      <w:pPr>
        <w:pStyle w:val="BodyText"/>
      </w:pPr>
      <w:r>
        <w:t xml:space="preserve">Therefore, we expect to see</w:t>
      </w:r>
      <w:r>
        <w:t xml:space="preserve"> </w:t>
      </w:r>
      <w:r>
        <w:rPr>
          <w:rStyle w:val="VerbatimChar"/>
        </w:rPr>
        <w:t xml:space="preserve">NA</w:t>
      </w:r>
      <w:r>
        <w:t xml:space="preserve"> </w:t>
      </w:r>
      <w:r>
        <w:t xml:space="preserve">values in</w:t>
      </w:r>
      <w:r>
        <w:t xml:space="preserve"> </w:t>
      </w:r>
      <w:r>
        <w:rPr>
          <w:rStyle w:val="VerbatimChar"/>
        </w:rPr>
        <w:t xml:space="preserve">merged</w:t>
      </w:r>
      <w:r>
        <w:t xml:space="preserve">, as there are some cell lines that are not in</w:t>
      </w:r>
      <w:r>
        <w:t xml:space="preserve"> </w:t>
      </w:r>
      <w:r>
        <w:rPr>
          <w:rStyle w:val="VerbatimChar"/>
        </w:rPr>
        <w:t xml:space="preserve">expression</w:t>
      </w:r>
      <w:r>
        <w:t xml:space="preserve"> </w:t>
      </w:r>
      <w:r>
        <w:t xml:space="preserve">dataframe.</w:t>
      </w:r>
    </w:p>
    <w:p>
      <w:pPr>
        <w:pStyle w:val="BodyText"/>
      </w:pPr>
      <w:r>
        <w:t xml:space="preserve">There are variations of this function depending on your application:</w:t>
      </w:r>
    </w:p>
    <w:p>
      <w:pPr>
        <w:pStyle w:val="BodyText"/>
      </w:pPr>
      <w:r>
        <w:drawing>
          <wp:inline>
            <wp:extent cx="4889500" cy="3543300"/>
            <wp:effectExtent b="0" l="0" r="0" t="0"/>
            <wp:docPr descr="" title="" id="85" name="Picture"/>
            <a:graphic>
              <a:graphicData uri="http://schemas.openxmlformats.org/drawingml/2006/picture">
                <pic:pic>
                  <pic:nvPicPr>
                    <pic:cNvPr descr="images/join.png" id="86" name="Picture"/>
                    <pic:cNvPicPr>
                      <a:picLocks noChangeArrowheads="1" noChangeAspect="1"/>
                    </pic:cNvPicPr>
                  </pic:nvPicPr>
                  <pic:blipFill>
                    <a:blip r:embed="rId84"/>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Given</w:t>
      </w:r>
      <w:r>
        <w:t xml:space="preserve"> </w:t>
      </w:r>
      <w:r>
        <w:rPr>
          <w:rStyle w:val="VerbatimChar"/>
        </w:rPr>
        <w:t xml:space="preserve">xxx_join(x, y, by = "common_col")</w:t>
      </w:r>
      <w:r>
        <w:t xml:space="preserve">,</w:t>
      </w:r>
    </w:p>
    <w:p>
      <w:pPr>
        <w:numPr>
          <w:ilvl w:val="0"/>
          <w:numId w:val="1021"/>
        </w:numPr>
      </w:pPr>
      <w:r>
        <w:rPr>
          <w:rStyle w:val="VerbatimChar"/>
        </w:rPr>
        <w:t xml:space="preserve">full_join()</w:t>
      </w:r>
      <w:r>
        <w:t xml:space="preserve"> </w:t>
      </w:r>
      <w:r>
        <w:t xml:space="preserve">keeps all observations.</w:t>
      </w:r>
    </w:p>
    <w:p>
      <w:pPr>
        <w:numPr>
          <w:ilvl w:val="0"/>
          <w:numId w:val="1021"/>
        </w:numPr>
      </w:pPr>
      <w:r>
        <w:rPr>
          <w:rStyle w:val="VerbatimChar"/>
        </w:rPr>
        <w:t xml:space="preserve">left_join()</w:t>
      </w:r>
      <w:r>
        <w:t xml:space="preserve"> </w:t>
      </w:r>
      <w:r>
        <w:t xml:space="preserve">keeps all observations in</w:t>
      </w:r>
      <w:r>
        <w:t xml:space="preserve"> </w:t>
      </w:r>
      <w:r>
        <w:rPr>
          <w:rStyle w:val="VerbatimChar"/>
        </w:rPr>
        <w:t xml:space="preserve">x</w:t>
      </w:r>
      <w:r>
        <w:t xml:space="preserve">.</w:t>
      </w:r>
    </w:p>
    <w:p>
      <w:pPr>
        <w:numPr>
          <w:ilvl w:val="0"/>
          <w:numId w:val="1021"/>
        </w:numPr>
      </w:pPr>
      <w:r>
        <w:rPr>
          <w:rStyle w:val="VerbatimChar"/>
        </w:rPr>
        <w:t xml:space="preserve">right_join()</w:t>
      </w:r>
      <w:r>
        <w:t xml:space="preserve"> </w:t>
      </w:r>
      <w:r>
        <w:t xml:space="preserve">keeps all observations in</w:t>
      </w:r>
      <w:r>
        <w:t xml:space="preserve"> </w:t>
      </w:r>
      <w:r>
        <w:rPr>
          <w:rStyle w:val="VerbatimChar"/>
        </w:rPr>
        <w:t xml:space="preserve">y</w:t>
      </w:r>
      <w:r>
        <w:t xml:space="preserve">.</w:t>
      </w:r>
    </w:p>
    <w:p>
      <w:pPr>
        <w:numPr>
          <w:ilvl w:val="0"/>
          <w:numId w:val="1021"/>
        </w:numPr>
      </w:pPr>
      <w:r>
        <w:rPr>
          <w:rStyle w:val="VerbatimChar"/>
        </w:rPr>
        <w:t xml:space="preserve">inner_join()</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bookmarkEnd w:id="87"/>
    <w:bookmarkStart w:id="89" w:name="grouping-and-summarizing-dataframes"/>
    <w:p>
      <w:pPr>
        <w:pStyle w:val="Heading2"/>
      </w:pPr>
      <w:r>
        <w:rPr>
          <w:rStyle w:val="SectionNumber"/>
        </w:rPr>
        <w:t xml:space="preserve">5.3</w:t>
      </w:r>
      <w:r>
        <w:tab/>
      </w:r>
      <w:r>
        <w:t xml:space="preserve">Grouping and summarizing dataframes</w:t>
      </w:r>
    </w:p>
    <w:p>
      <w:pPr>
        <w:pStyle w:val="FirstParagraph"/>
      </w:pPr>
      <w:r>
        <w:t xml:space="preserve">In a dataset, there may be multiple levels of observations, and which level of observation we examine depends on our scientific question. For instance, in</w:t>
      </w:r>
      <w:r>
        <w:t xml:space="preserve"> </w:t>
      </w:r>
      <w:r>
        <w:rPr>
          <w:rStyle w:val="VerbatimChar"/>
        </w:rPr>
        <w:t xml:space="preserve">metadata</w:t>
      </w:r>
      <w:r>
        <w:t xml:space="preserve">, the observation is cell lines. However, perhaps we want to understand properties of</w:t>
      </w:r>
      <w:r>
        <w:t xml:space="preserve"> </w:t>
      </w:r>
      <w:r>
        <w:rPr>
          <w:rStyle w:val="VerbatimChar"/>
        </w:rPr>
        <w:t xml:space="preserve">metadata</w:t>
      </w:r>
      <w:r>
        <w:t xml:space="preserve"> </w:t>
      </w:r>
      <w:r>
        <w:t xml:space="preserve">in which the observation is the cancer type,</w:t>
      </w:r>
      <w:r>
        <w:t xml:space="preserve"> </w:t>
      </w:r>
      <w:r>
        <w:rPr>
          <w:rStyle w:val="VerbatimChar"/>
        </w:rPr>
        <w:t xml:space="preserve">OncotreeLineage</w:t>
      </w:r>
      <w:r>
        <w:t xml:space="preserve">. Suppose we want the mean age of each cancer type, and the number of cell lines that we have for each cancer type.</w:t>
      </w:r>
    </w:p>
    <w:p>
      <w:pPr>
        <w:pStyle w:val="BodyText"/>
      </w:pPr>
      <w:r>
        <w:t xml:space="preserve">This is a scenario in which the</w:t>
      </w:r>
      <w:r>
        <w:t xml:space="preserve"> </w:t>
      </w:r>
      <w:r>
        <w:rPr>
          <w:iCs/>
          <w:i/>
        </w:rPr>
        <w:t xml:space="preserve">desired rows are described by a column</w:t>
      </w:r>
      <w:r>
        <w:t xml:space="preserve">,</w:t>
      </w:r>
      <w:r>
        <w:t xml:space="preserve"> </w:t>
      </w:r>
      <w:r>
        <w:rPr>
          <w:rStyle w:val="VerbatimChar"/>
        </w:rPr>
        <w:t xml:space="preserve">OncotreeLineage</w:t>
      </w:r>
      <w:r>
        <w:t xml:space="preserve">, and the columns, such as mean age, need to be</w:t>
      </w:r>
      <w:r>
        <w:t xml:space="preserve"> </w:t>
      </w:r>
      <w:r>
        <w:rPr>
          <w:iCs/>
          <w:i/>
        </w:rPr>
        <w:t xml:space="preserve">summarized from other columns.</w:t>
      </w:r>
    </w:p>
    <w:p>
      <w:pPr>
        <w:pStyle w:val="BodyText"/>
      </w:pPr>
      <w:r>
        <w:t xml:space="preserve">As an example, this dataframe is transformed from: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OncotreeLineage</w:t>
            </w:r>
          </w:p>
        </w:tc>
        <w:tc>
          <w:tcPr/>
          <w:p>
            <w:pPr>
              <w:pStyle w:val="Compact"/>
              <w:jc w:val="left"/>
            </w:pPr>
            <w:r>
              <w:t xml:space="preserve">MeanAge</w:t>
            </w:r>
          </w:p>
        </w:tc>
        <w:tc>
          <w:tcPr/>
          <w:p>
            <w:pPr>
              <w:pStyle w:val="Compact"/>
              <w:jc w:val="left"/>
            </w:pPr>
            <w:r>
              <w:t xml:space="preserve">Count</w:t>
            </w:r>
          </w:p>
        </w:tc>
      </w:tr>
      <w:tr>
        <w:tc>
          <w:tcPr/>
          <w:p>
            <w:pPr>
              <w:pStyle w:val="Compact"/>
              <w:jc w:val="left"/>
            </w:pPr>
            <w:r>
              <w:t xml:space="preserve">“</w:t>
            </w:r>
            <w:r>
              <w:t xml:space="preserve">Lung</w:t>
            </w:r>
            <w:r>
              <w:t xml:space="preserve">”</w:t>
            </w:r>
          </w:p>
        </w:tc>
        <w:tc>
          <w:tcPr/>
          <w:p>
            <w:pPr>
              <w:pStyle w:val="Compact"/>
              <w:jc w:val="left"/>
            </w:pPr>
            <w:r>
              <w:t xml:space="preserve">46</w:t>
            </w:r>
          </w:p>
        </w:tc>
        <w:tc>
          <w:tcPr/>
          <w:p>
            <w:pPr>
              <w:pStyle w:val="Compact"/>
              <w:jc w:val="left"/>
            </w:pPr>
            <w:r>
              <w:t xml:space="preserve">2</w:t>
            </w:r>
          </w:p>
        </w:tc>
      </w:tr>
      <w:tr>
        <w:tc>
          <w:tcPr/>
          <w:p>
            <w:pPr>
              <w:pStyle w:val="Compact"/>
              <w:jc w:val="left"/>
            </w:pPr>
            <w:r>
              <w:t xml:space="preserve">“</w:t>
            </w:r>
            <w:r>
              <w:t xml:space="preserve">Skin</w:t>
            </w:r>
            <w:r>
              <w:t xml:space="preserve">”</w:t>
            </w:r>
          </w:p>
        </w:tc>
        <w:tc>
          <w:tcPr/>
          <w:p>
            <w:pPr>
              <w:pStyle w:val="Compact"/>
              <w:jc w:val="left"/>
            </w:pPr>
            <w:r>
              <w:t xml:space="preserve">14</w:t>
            </w:r>
          </w:p>
        </w:tc>
        <w:tc>
          <w:tcPr/>
          <w:p>
            <w:pPr>
              <w:pStyle w:val="Compact"/>
              <w:jc w:val="left"/>
            </w:pPr>
            <w:r>
              <w:t xml:space="preserve">1</w:t>
            </w:r>
          </w:p>
        </w:tc>
      </w:tr>
      <w:tr>
        <w:tc>
          <w:tcPr/>
          <w:p>
            <w:pPr>
              <w:pStyle w:val="Compact"/>
              <w:jc w:val="left"/>
            </w:pPr>
            <w:r>
              <w:t xml:space="preserve">“</w:t>
            </w:r>
            <w:r>
              <w:t xml:space="preserve">Brain</w:t>
            </w:r>
            <w:r>
              <w:t xml:space="preserve">”</w:t>
            </w:r>
          </w:p>
        </w:tc>
        <w:tc>
          <w:tcPr/>
          <w:p>
            <w:pPr>
              <w:pStyle w:val="Compact"/>
              <w:jc w:val="left"/>
            </w:pPr>
            <w:r>
              <w:t xml:space="preserve">48.67</w:t>
            </w:r>
          </w:p>
        </w:tc>
        <w:tc>
          <w:tcPr/>
          <w:p>
            <w:pPr>
              <w:pStyle w:val="Compact"/>
              <w:jc w:val="left"/>
            </w:pPr>
            <w:r>
              <w:t xml:space="preserve">3</w:t>
            </w:r>
          </w:p>
        </w:tc>
      </w:tr>
    </w:tbl>
    <w:p>
      <w:pPr>
        <w:pStyle w:val="BodyText"/>
      </w:pPr>
      <w:r>
        <w:t xml:space="preserve">We use the functions</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w:t>
      </w:r>
    </w:p>
    <w:p>
      <w:pPr>
        <w:pStyle w:val="SourceCode"/>
      </w:pPr>
      <w:r>
        <w:rPr>
          <w:rStyle w:val="NormalTok"/>
        </w:rPr>
        <w:t xml:space="preserve">metadata_by_type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(OncotreeLineage)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Or, without pipes:</w:t>
      </w:r>
    </w:p>
    <w:p>
      <w:pPr>
        <w:pStyle w:val="SourceCode"/>
      </w:pPr>
      <w:r>
        <w:rPr>
          <w:rStyle w:val="NormalTok"/>
        </w:rPr>
        <w:t xml:space="preserve">metadata_by_type_temp </w:t>
      </w:r>
      <w:r>
        <w:rPr>
          <w:rStyle w:val="OtherTok"/>
        </w:rPr>
        <w:t xml:space="preserve">=</w:t>
      </w:r>
      <w:r>
        <w:rPr>
          <w:rStyle w:val="NormalTok"/>
        </w:rPr>
        <w:t xml:space="preserve"> </w:t>
      </w:r>
      <w:r>
        <w:rPr>
          <w:rStyle w:val="FunctionTok"/>
        </w:rPr>
        <w:t xml:space="preserve">group_by</w:t>
      </w:r>
      <w:r>
        <w:rPr>
          <w:rStyle w:val="NormalTok"/>
        </w:rPr>
        <w:t xml:space="preserve">(metadata, OncotreeLineage)</w:t>
      </w:r>
      <w:r>
        <w:br/>
      </w:r>
      <w:r>
        <w:rPr>
          <w:rStyle w:val="NormalTok"/>
        </w:rPr>
        <w:t xml:space="preserve">metadata_by_type </w:t>
      </w:r>
      <w:r>
        <w:rPr>
          <w:rStyle w:val="OtherTok"/>
        </w:rPr>
        <w:t xml:space="preserve">=</w:t>
      </w:r>
      <w:r>
        <w:rPr>
          <w:rStyle w:val="NormalTok"/>
        </w:rPr>
        <w:t xml:space="preserve"> </w:t>
      </w:r>
      <w:r>
        <w:rPr>
          <w:rStyle w:val="FunctionTok"/>
        </w:rPr>
        <w:t xml:space="preserve">summarise</w:t>
      </w:r>
      <w:r>
        <w:rPr>
          <w:rStyle w:val="NormalTok"/>
        </w:rPr>
        <w:t xml:space="preserve">(metadata_by_type_temp, </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The</w:t>
      </w:r>
      <w:r>
        <w:t xml:space="preserve"> </w:t>
      </w:r>
      <w:r>
        <w:rPr>
          <w:rStyle w:val="VerbatimChar"/>
        </w:rPr>
        <w:t xml:space="preserve">group_by()</w:t>
      </w:r>
      <w:r>
        <w:t xml:space="preserve"> </w:t>
      </w:r>
      <w:r>
        <w:t xml:space="preserve">function returns the identical input dataframe but remembers which variable(s) have been marked as grouped:</w:t>
      </w:r>
    </w:p>
    <w:p>
      <w:pPr>
        <w:pStyle w:val="SourceCode"/>
      </w:pPr>
      <w:r>
        <w:rPr>
          <w:rStyle w:val="FunctionTok"/>
        </w:rPr>
        <w:t xml:space="preserve">head</w:t>
      </w:r>
      <w:r>
        <w:rPr>
          <w:rStyle w:val="NormalTok"/>
        </w:rPr>
        <w:t xml:space="preserve">(</w:t>
      </w:r>
      <w:r>
        <w:rPr>
          <w:rStyle w:val="FunctionTok"/>
        </w:rPr>
        <w:t xml:space="preserve">group_by</w:t>
      </w:r>
      <w:r>
        <w:rPr>
          <w:rStyle w:val="NormalTok"/>
        </w:rPr>
        <w:t xml:space="preserve">(metadata, OncotreeLineage))</w:t>
      </w:r>
    </w:p>
    <w:p>
      <w:pPr>
        <w:pStyle w:val="SourceCode"/>
      </w:pPr>
      <w:r>
        <w:rPr>
          <w:rStyle w:val="VerbatimChar"/>
        </w:rPr>
        <w:t xml:space="preserve">## # A tibble: 6 × 30</w:t>
      </w:r>
      <w:r>
        <w:br/>
      </w:r>
      <w:r>
        <w:rPr>
          <w:rStyle w:val="VerbatimChar"/>
        </w:rPr>
        <w:t xml:space="preserve">## # Groups:   OncotreeLineage [3]</w:t>
      </w:r>
      <w:r>
        <w:br/>
      </w:r>
      <w:r>
        <w:rPr>
          <w:rStyle w:val="VerbatimChar"/>
        </w:rPr>
        <w:t xml:space="preserve">##   ModelID    PatientID CellLineName StrippedCellLineName   Age SourceType</w:t>
      </w:r>
      <w:r>
        <w:br/>
      </w:r>
      <w:r>
        <w:rPr>
          <w:rStyle w:val="VerbatimChar"/>
        </w:rPr>
        <w:t xml:space="preserve">##   &lt;chr&gt;      &lt;chr&gt;     &lt;chr&gt;        &lt;chr&gt;                &lt;dbl&gt; &lt;chr&gt;     </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6 ACH-000006 PT-ej13Dz MONO-MAC-6   MONOMAC6                64 Commercial</w:t>
      </w:r>
      <w:r>
        <w:br/>
      </w:r>
      <w:r>
        <w:rPr>
          <w:rStyle w:val="VerbatimChar"/>
        </w:rPr>
        <w:t xml:space="preserve">## # ℹ 24 more variables: SangerModelID &lt;chr&gt;, RRID &lt;chr&gt;, DepmapModelType &lt;chr&gt;,</w:t>
      </w:r>
      <w:r>
        <w:br/>
      </w:r>
      <w:r>
        <w:rPr>
          <w:rStyle w:val="VerbatimChar"/>
        </w:rPr>
        <w:t xml:space="preserve">## #   AgeCategory &lt;chr&gt;, GrowthPattern &lt;chr&gt;, LegacyMolecularSubtype &lt;chr&gt;,</w:t>
      </w:r>
      <w:r>
        <w:br/>
      </w:r>
      <w:r>
        <w:rPr>
          <w:rStyle w:val="VerbatimChar"/>
        </w:rPr>
        <w:t xml:space="preserve">## #   PrimaryOrMetastasis &lt;chr&gt;, SampleCollectionSite &lt;chr&gt;, Sex &lt;chr&gt;,</w:t>
      </w:r>
      <w:r>
        <w:br/>
      </w:r>
      <w:r>
        <w:rPr>
          <w:rStyle w:val="VerbatimChar"/>
        </w:rPr>
        <w:t xml:space="preserve">## #   SourceDetail &lt;chr&gt;, LegacySubSubtype &lt;chr&gt;, CatalogNumber &lt;chr&gt;,</w:t>
      </w:r>
      <w:r>
        <w:br/>
      </w:r>
      <w:r>
        <w:rPr>
          <w:rStyle w:val="VerbatimChar"/>
        </w:rPr>
        <w:t xml:space="preserve">## #   CCLEName &lt;chr&gt;, COSMICID &lt;dbl&gt;, PublicComments &lt;chr&gt;,</w:t>
      </w:r>
      <w:r>
        <w:br/>
      </w:r>
      <w:r>
        <w:rPr>
          <w:rStyle w:val="VerbatimChar"/>
        </w:rPr>
        <w:t xml:space="preserve">## #   WTSIMasterCellID &lt;dbl&gt;, EngineeredModel &lt;chr&gt;, TreatmentStatus &lt;chr&gt;,</w:t>
      </w:r>
      <w:r>
        <w:br/>
      </w:r>
      <w:r>
        <w:rPr>
          <w:rStyle w:val="VerbatimChar"/>
        </w:rPr>
        <w:t xml:space="preserve">## #   OnboardedMedia &lt;chr&gt;, PlateCoating &lt;chr&gt;, OncotreeCode &lt;chr&gt;, …</w:t>
      </w:r>
    </w:p>
    <w:p>
      <w:pPr>
        <w:pStyle w:val="FirstParagraph"/>
      </w:pPr>
      <w:r>
        <w:t xml:space="preserve">The</w:t>
      </w:r>
      <w:r>
        <w:t xml:space="preserve"> </w:t>
      </w:r>
      <w:r>
        <w:rPr>
          <w:rStyle w:val="VerbatimChar"/>
        </w:rPr>
        <w:t xml:space="preserve">summarise()</w:t>
      </w:r>
      <w:r>
        <w:t xml:space="preserve"> </w:t>
      </w:r>
      <w:r>
        <w:t xml:space="preserve">returns one row for each combination of grouping variables, and one column for each of the summary statistics that you have specified.</w:t>
      </w:r>
    </w:p>
    <w:p>
      <w:pPr>
        <w:pStyle w:val="BodyText"/>
      </w:pPr>
      <w:r>
        <w:t xml:space="preserve">Functions you can use for</w:t>
      </w:r>
      <w:r>
        <w:t xml:space="preserve"> </w:t>
      </w:r>
      <w:r>
        <w:rPr>
          <w:rStyle w:val="VerbatimChar"/>
        </w:rPr>
        <w:t xml:space="preserve">summarise()</w:t>
      </w:r>
      <w:r>
        <w:t xml:space="preserve"> </w:t>
      </w:r>
      <w:r>
        <w:t xml:space="preserve">must take in a vector and return a simple data type, such as any of our summary statistics functions: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w:t>
      </w:r>
      <w:r>
        <w:t xml:space="preserve"> </w:t>
      </w:r>
      <w:r>
        <w:rPr>
          <w:rStyle w:val="VerbatimChar"/>
        </w:rPr>
        <w:t xml:space="preserve">max()</w:t>
      </w:r>
      <w:r>
        <w:t xml:space="preserve">, etc.</w:t>
      </w:r>
    </w:p>
    <w:p>
      <w:pPr>
        <w:pStyle w:val="BodyText"/>
      </w:pPr>
      <w:r>
        <w:t xml:space="preserve">The exception is</w:t>
      </w:r>
      <w:r>
        <w:t xml:space="preserve"> </w:t>
      </w:r>
      <w:r>
        <w:rPr>
          <w:rStyle w:val="VerbatimChar"/>
        </w:rPr>
        <w:t xml:space="preserve">n()</w:t>
      </w:r>
      <w:r>
        <w:t xml:space="preserve">, which returns the number of entries for each grouping variable’s value.</w:t>
      </w:r>
    </w:p>
    <w:p>
      <w:pPr>
        <w:pStyle w:val="BodyText"/>
      </w:pPr>
      <w:r>
        <w:t xml:space="preserve">You can combine</w:t>
      </w:r>
      <w:r>
        <w:t xml:space="preserve"> </w:t>
      </w:r>
      <w:r>
        <w:rPr>
          <w:rStyle w:val="VerbatimChar"/>
        </w:rPr>
        <w:t xml:space="preserve">group_by()</w:t>
      </w:r>
      <w:r>
        <w:t xml:space="preserve"> </w:t>
      </w:r>
      <w:r>
        <w:t xml:space="preserve">with other functions. See this</w:t>
      </w:r>
      <w:r>
        <w:t xml:space="preserve"> </w:t>
      </w:r>
      <w:hyperlink r:id="rId88">
        <w:r>
          <w:rPr>
            <w:rStyle w:val="Hyperlink"/>
          </w:rPr>
          <w:t xml:space="preserve">guide</w:t>
        </w:r>
      </w:hyperlink>
      <w:r>
        <w:t xml:space="preserve">.</w:t>
      </w:r>
    </w:p>
    <w:bookmarkEnd w:id="89"/>
    <w:bookmarkStart w:id="90" w:name="appendix-how-functions-are-built"/>
    <w:p>
      <w:pPr>
        <w:pStyle w:val="Heading2"/>
      </w:pPr>
      <w:r>
        <w:rPr>
          <w:rStyle w:val="SectionNumber"/>
        </w:rPr>
        <w:t xml:space="preserve">5.4</w:t>
      </w:r>
      <w:r>
        <w:tab/>
      </w:r>
      <w:r>
        <w:t xml:space="preserve">Appendix: How functions are built</w:t>
      </w:r>
    </w:p>
    <w:p>
      <w:pPr>
        <w:pStyle w:val="FirstParagraph"/>
      </w:pPr>
      <w:r>
        <w:t xml:space="preserve">As you become more independent R programmers, you will spend time learning about new functions on your own. We have gone over the basic anatomy of a function call back in the first lesson,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bookmarkEnd w:id="90"/>
    <w:bookmarkStart w:id="91" w:name="exercises-3"/>
    <w:p>
      <w:pPr>
        <w:pStyle w:val="Heading2"/>
      </w:pPr>
      <w:r>
        <w:rPr>
          <w:rStyle w:val="SectionNumber"/>
        </w:rPr>
        <w:t xml:space="preserve">5.5</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7">
        <w:r>
          <w:rPr>
            <w:rStyle w:val="Hyperlink"/>
          </w:rPr>
          <w:t xml:space="preserve">GitHub</w:t>
        </w:r>
      </w:hyperlink>
      <w:r>
        <w:t xml:space="preserve">.</w:t>
      </w:r>
    </w:p>
    <w:bookmarkEnd w:id="91"/>
    <w:bookmarkEnd w:id="92"/>
    <w:bookmarkStart w:id="144" w:name="data-visualization"/>
    <w:p>
      <w:pPr>
        <w:pStyle w:val="Heading1"/>
      </w:pPr>
      <w:r>
        <w:rPr>
          <w:rStyle w:val="SectionNumber"/>
        </w:rPr>
        <w:t xml:space="preserve">6</w:t>
      </w:r>
      <w:r>
        <w:tab/>
      </w:r>
      <w:r>
        <w:t xml:space="preserve">Data Visualization</w:t>
      </w:r>
    </w:p>
    <w:p>
      <w:pPr>
        <w:pStyle w:val="FirstParagraph"/>
      </w:pPr>
      <w:r>
        <w:t xml:space="preserve">In our final to last week together, we learn about how to do visualize our data. There are several different data visualization tools in R, and we focus on one of the most popular,</w:t>
      </w:r>
      <w:r>
        <w:t xml:space="preserve"> </w:t>
      </w:r>
      <w:r>
        <w:t xml:space="preserve">“</w:t>
      </w:r>
      <w:r>
        <w:t xml:space="preserve">Grammar of Graphics</w:t>
      </w:r>
      <w:r>
        <w:t xml:space="preserve">”</w:t>
      </w:r>
      <w:r>
        <w:t xml:space="preserve">, or known as</w:t>
      </w:r>
      <w:r>
        <w:t xml:space="preserve"> </w:t>
      </w:r>
      <w:r>
        <w:t xml:space="preserve">“</w:t>
      </w:r>
      <w:r>
        <w:t xml:space="preserve">ggplot</w:t>
      </w:r>
      <w:r>
        <w:t xml:space="preserve">”</w:t>
      </w:r>
      <w:r>
        <w:t xml:space="preserve">. The syntax for</w:t>
      </w:r>
      <w:r>
        <w:t xml:space="preserve"> </w:t>
      </w:r>
      <w:r>
        <w:t xml:space="preserve">“</w:t>
      </w:r>
      <w:r>
        <w:t xml:space="preserve">ggplot</w:t>
      </w:r>
      <w:r>
        <w:t xml:space="preserve">”</w:t>
      </w:r>
      <w:r>
        <w:t xml:space="preserve"> </w:t>
      </w:r>
      <w:r>
        <w:t xml:space="preserve">will look a bit different than the code we have been writing, with syntax such as</w:t>
      </w:r>
      <w:r>
        <w:t xml:space="preserve"> </w:t>
      </w:r>
      <w:r>
        <w:rPr>
          <w:rStyle w:val="VerbatimChar"/>
        </w:rPr>
        <w:t xml:space="preserve">ggplot(penguins) + aes(x = bill_length_mm) + geom_histogram()</w:t>
      </w:r>
      <w:r>
        <w:t xml:space="preserve">. The output of all of these functions, such as from</w:t>
      </w:r>
      <w:r>
        <w:t xml:space="preserve"> </w:t>
      </w:r>
      <w:r>
        <w:rPr>
          <w:rStyle w:val="VerbatimChar"/>
        </w:rPr>
        <w:t xml:space="preserve">ggplot()</w:t>
      </w:r>
      <w:r>
        <w:t xml:space="preserve"> </w:t>
      </w:r>
      <w:r>
        <w:t xml:space="preserve">or</w:t>
      </w:r>
      <w:r>
        <w:t xml:space="preserve"> </w:t>
      </w:r>
      <w:r>
        <w:rPr>
          <w:rStyle w:val="VerbatimChar"/>
        </w:rPr>
        <w:t xml:space="preserve">aes()</w:t>
      </w:r>
      <w:r>
        <w:t xml:space="preserve"> </w:t>
      </w:r>
      <w:r>
        <w:t xml:space="preserve">are not data types or data structures that we are familiar with…rather, they are graphical information. You should be worried less about how this syntax is similar to what we have learned in the course so far, but to view it as a new grammar (of graphics!) that you can</w:t>
      </w:r>
      <w:r>
        <w:t xml:space="preserve"> </w:t>
      </w:r>
      <w:r>
        <w:t xml:space="preserve">“</w:t>
      </w:r>
      <w:r>
        <w:t xml:space="preserve">layer</w:t>
      </w:r>
      <w:r>
        <w:t xml:space="preserve">”</w:t>
      </w:r>
      <w:r>
        <w:t xml:space="preserve"> </w:t>
      </w:r>
      <w:r>
        <w:t xml:space="preserve">on to create more sophisticated plots.</w:t>
      </w:r>
    </w:p>
    <w:p>
      <w:pPr>
        <w:pStyle w:val="BodyText"/>
      </w:pPr>
      <w:r>
        <w:t xml:space="preserve">To get started, we will consider these most simple and common plots:</w:t>
      </w:r>
    </w:p>
    <w:p>
      <w:pPr>
        <w:pStyle w:val="BodyText"/>
      </w:pPr>
      <w:r>
        <w:rPr>
          <w:bCs/>
          <w:b/>
        </w:rPr>
        <w:t xml:space="preserve">Univariate</w:t>
      </w:r>
    </w:p>
    <w:p>
      <w:pPr>
        <w:numPr>
          <w:ilvl w:val="0"/>
          <w:numId w:val="1022"/>
        </w:numPr>
      </w:pPr>
      <w:r>
        <w:t xml:space="preserve">Numeric: histogram</w:t>
      </w:r>
    </w:p>
    <w:p>
      <w:pPr>
        <w:numPr>
          <w:ilvl w:val="0"/>
          <w:numId w:val="1022"/>
        </w:numPr>
      </w:pPr>
      <w:r>
        <w:t xml:space="preserve">Character: bar plots</w:t>
      </w:r>
    </w:p>
    <w:p>
      <w:pPr>
        <w:pStyle w:val="FirstParagraph"/>
      </w:pPr>
      <w:r>
        <w:rPr>
          <w:bCs/>
          <w:b/>
        </w:rPr>
        <w:t xml:space="preserve">Bivariate</w:t>
      </w:r>
    </w:p>
    <w:p>
      <w:pPr>
        <w:numPr>
          <w:ilvl w:val="0"/>
          <w:numId w:val="1023"/>
        </w:numPr>
      </w:pPr>
      <w:r>
        <w:t xml:space="preserve">Numeric vs. Numeric: Scatterplot, line plot</w:t>
      </w:r>
    </w:p>
    <w:p>
      <w:pPr>
        <w:numPr>
          <w:ilvl w:val="0"/>
          <w:numId w:val="1023"/>
        </w:numPr>
      </w:pPr>
      <w:r>
        <w:t xml:space="preserve">Numeric vs. Character: Box plot</w:t>
      </w:r>
    </w:p>
    <w:p>
      <w:pPr>
        <w:pStyle w:val="FirstParagraph"/>
      </w:pPr>
      <w:r>
        <w:t xml:space="preserve">Why do we focus on these common plots? Our eyes are better at distinguishing certain visual features more than others. All of these plots are focused on their position to depict data, which gives us the most effective visual scale.</w:t>
      </w:r>
    </w:p>
    <w:p>
      <w:pPr>
        <w:pStyle w:val="CaptionedFigure"/>
      </w:pPr>
      <w:r>
        <w:drawing>
          <wp:inline>
            <wp:extent cx="1834916" cy="1253859"/>
            <wp:effectExtent b="0" l="0" r="0" t="0"/>
            <wp:docPr descr="Image Source: https://www.oreilly.com/library/view/visualization-analysis-and/9781466508910/K14708_C005.xhtml" title="" id="94" name="Picture"/>
            <a:graphic>
              <a:graphicData uri="http://schemas.openxmlformats.org/drawingml/2006/picture">
                <pic:pic>
                  <pic:nvPicPr>
                    <pic:cNvPr descr="https://www.oreilly.com/api/v2/epubs/9781466508910/files/image/fig5-1.png" id="95" name="Picture"/>
                    <pic:cNvPicPr>
                      <a:picLocks noChangeArrowheads="1" noChangeAspect="1"/>
                    </pic:cNvPicPr>
                  </pic:nvPicPr>
                  <pic:blipFill>
                    <a:blip r:embed="rId93"/>
                    <a:stretch>
                      <a:fillRect/>
                    </a:stretch>
                  </pic:blipFill>
                  <pic:spPr bwMode="auto">
                    <a:xfrm>
                      <a:off x="0" y="0"/>
                      <a:ext cx="1834916" cy="1253859"/>
                    </a:xfrm>
                    <a:prstGeom prst="rect">
                      <a:avLst/>
                    </a:prstGeom>
                    <a:noFill/>
                    <a:ln w="9525">
                      <a:noFill/>
                      <a:headEnd/>
                      <a:tailEnd/>
                    </a:ln>
                  </pic:spPr>
                </pic:pic>
              </a:graphicData>
            </a:graphic>
          </wp:inline>
        </w:drawing>
      </w:r>
    </w:p>
    <w:p>
      <w:pPr>
        <w:pStyle w:val="ImageCaption"/>
      </w:pPr>
      <w:r>
        <w:t xml:space="preserve">Image Source:</w:t>
      </w:r>
      <w:r>
        <w:t xml:space="preserve"> </w:t>
      </w:r>
      <w:hyperlink r:id="rId96">
        <w:r>
          <w:rPr>
            <w:rStyle w:val="Hyperlink"/>
          </w:rPr>
          <w:t xml:space="preserve">https://www.oreilly.com/library/view/visualization-analysis-and/9781466508910/K14708_C005.xhtml</w:t>
        </w:r>
      </w:hyperlink>
    </w:p>
    <w:bookmarkStart w:id="140" w:name="grammar-of-graphics"/>
    <w:p>
      <w:pPr>
        <w:pStyle w:val="Heading2"/>
      </w:pPr>
      <w:r>
        <w:rPr>
          <w:rStyle w:val="SectionNumber"/>
        </w:rPr>
        <w:t xml:space="preserve">6.1</w:t>
      </w:r>
      <w:r>
        <w:tab/>
      </w:r>
      <w:r>
        <w:t xml:space="preserve">Grammar of Graphics</w:t>
      </w:r>
    </w:p>
    <w:p>
      <w:pPr>
        <w:pStyle w:val="FirstParagraph"/>
      </w:pPr>
      <w:r>
        <w:t xml:space="preserve">The syntax of the grammar of graphics breaks down into 4 sections.</w:t>
      </w:r>
    </w:p>
    <w:p>
      <w:pPr>
        <w:pStyle w:val="BodyText"/>
      </w:pPr>
      <w:r>
        <w:t xml:space="preserve">Data</w:t>
      </w:r>
    </w:p>
    <w:p>
      <w:pPr>
        <w:pStyle w:val="BodyText"/>
      </w:pPr>
      <w:r>
        <w:t xml:space="preserve">Mapping to data</w:t>
      </w:r>
    </w:p>
    <w:p>
      <w:pPr>
        <w:pStyle w:val="BodyText"/>
      </w:pPr>
      <w:r>
        <w:t xml:space="preserve">Geometry</w:t>
      </w:r>
    </w:p>
    <w:p>
      <w:pPr>
        <w:pStyle w:val="BodyText"/>
      </w:pPr>
      <w:r>
        <w:t xml:space="preserve">Additional settings</w:t>
      </w:r>
    </w:p>
    <w:p>
      <w:pPr>
        <w:pStyle w:val="BodyText"/>
      </w:pPr>
      <w:r>
        <w:t xml:space="preserve">You add these 4 sections together to form a plot.</w:t>
      </w:r>
    </w:p>
    <w:bookmarkStart w:id="103" w:name="histogram"/>
    <w:p>
      <w:pPr>
        <w:pStyle w:val="Heading3"/>
      </w:pPr>
      <w:r>
        <w:rPr>
          <w:rStyle w:val="SectionNumber"/>
        </w:rPr>
        <w:t xml:space="preserve">6.1.1</w:t>
      </w:r>
      <w:r>
        <w:tab/>
      </w:r>
      <w:r>
        <w:t xml:space="preserve">Histogram</w:t>
      </w:r>
    </w:p>
    <w:p>
      <w:pPr>
        <w:pStyle w:val="FirstParagraph"/>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w:t>
      </w:r>
      <w:r>
        <w:t xml:space="preserve"> </w:t>
      </w:r>
      <w:r>
        <w:t xml:space="preserve">+</w:t>
      </w:r>
      <w:r>
        <w:t xml:space="preserve"> </w:t>
      </w:r>
      <w:r>
        <w:t xml:space="preserve">theme_bw()</w:t>
      </w:r>
    </w:p>
    <w:p>
      <w:pPr>
        <w:pStyle w:val="BodyText"/>
      </w:pPr>
      <w:r>
        <w:drawing>
          <wp:inline>
            <wp:extent cx="4620126" cy="3696101"/>
            <wp:effectExtent b="0" l="0" r="0" t="0"/>
            <wp:docPr descr="" title="" id="98" name="Picture"/>
            <a:graphic>
              <a:graphicData uri="http://schemas.openxmlformats.org/drawingml/2006/picture">
                <pic:pic>
                  <pic:nvPicPr>
                    <pic:cNvPr descr="05-data-visualization_files/figure-docx/unnamed-chunk-3-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options:</w:t>
      </w:r>
    </w:p>
    <w:p>
      <w:pPr>
        <w:pStyle w:val="BodyText"/>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geom_histogram(binwidth = 5)</w:t>
      </w:r>
      <w:r>
        <w:t xml:space="preserve"> </w:t>
      </w:r>
      <w:r>
        <w:t xml:space="preserve">+</w:t>
      </w:r>
      <w:r>
        <w:t xml:space="preserve"> </w:t>
      </w:r>
      <w:r>
        <w:t xml:space="preserve">theme_bw()</w:t>
      </w:r>
    </w:p>
    <w:p>
      <w:pPr>
        <w:pStyle w:val="BodyText"/>
      </w:pPr>
      <w:r>
        <w:drawing>
          <wp:inline>
            <wp:extent cx="4620126" cy="3696101"/>
            <wp:effectExtent b="0" l="0" r="0" t="0"/>
            <wp:docPr descr="" title="" id="101" name="Picture"/>
            <a:graphic>
              <a:graphicData uri="http://schemas.openxmlformats.org/drawingml/2006/picture">
                <pic:pic>
                  <pic:nvPicPr>
                    <pic:cNvPr descr="05-data-visualization_files/figure-docx/unnamed-chunk-4-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Start w:id="107" w:name="bar-plots"/>
    <w:p>
      <w:pPr>
        <w:pStyle w:val="Heading3"/>
      </w:pPr>
      <w:r>
        <w:rPr>
          <w:rStyle w:val="SectionNumber"/>
        </w:rPr>
        <w:t xml:space="preserve">6.1.2</w:t>
      </w:r>
      <w:r>
        <w:tab/>
      </w:r>
      <w:r>
        <w:t xml:space="preserve">Bar plots</w:t>
      </w:r>
    </w:p>
    <w:p>
      <w:pPr>
        <w:pStyle w:val="FirstParagraph"/>
      </w:pPr>
      <w:r>
        <w:t xml:space="preserve">ggplot(penguins)</w:t>
      </w:r>
      <w:r>
        <w:t xml:space="preserve"> </w:t>
      </w:r>
      <w:r>
        <w:t xml:space="preserve">+</w:t>
      </w:r>
      <w:r>
        <w:t xml:space="preserve"> </w:t>
      </w:r>
      <w:r>
        <w:t xml:space="preserve">aes(x = species)</w:t>
      </w:r>
      <w:r>
        <w:t xml:space="preserve"> </w:t>
      </w:r>
      <w:r>
        <w:t xml:space="preserve">+</w:t>
      </w:r>
      <w:r>
        <w:t xml:space="preserve"> </w:t>
      </w:r>
      <w:r>
        <w:t xml:space="preserve">geom_bar()</w:t>
      </w:r>
    </w:p>
    <w:p>
      <w:pPr>
        <w:pStyle w:val="BodyText"/>
      </w:pPr>
      <w:r>
        <w:drawing>
          <wp:inline>
            <wp:extent cx="4620126" cy="3696101"/>
            <wp:effectExtent b="0" l="0" r="0" t="0"/>
            <wp:docPr descr="" title="" id="105" name="Picture"/>
            <a:graphic>
              <a:graphicData uri="http://schemas.openxmlformats.org/drawingml/2006/picture">
                <pic:pic>
                  <pic:nvPicPr>
                    <pic:cNvPr descr="05-data-visualization_files/figure-docx/unnamed-chunk-5-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Start w:id="111" w:name="scatterplot"/>
    <w:p>
      <w:pPr>
        <w:pStyle w:val="Heading3"/>
      </w:pPr>
      <w:r>
        <w:rPr>
          <w:rStyle w:val="SectionNumber"/>
        </w:rPr>
        <w:t xml:space="preserve">6.1.3</w:t>
      </w:r>
      <w:r>
        <w:tab/>
      </w:r>
      <w:r>
        <w:t xml:space="preserve">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p>
    <w:p>
      <w:pPr>
        <w:pStyle w:val="BodyText"/>
      </w:pPr>
      <w:r>
        <w:drawing>
          <wp:inline>
            <wp:extent cx="4620126" cy="3696101"/>
            <wp:effectExtent b="0" l="0" r="0" t="0"/>
            <wp:docPr descr="" title="" id="109" name="Picture"/>
            <a:graphic>
              <a:graphicData uri="http://schemas.openxmlformats.org/drawingml/2006/picture">
                <pic:pic>
                  <pic:nvPicPr>
                    <pic:cNvPr descr="05-data-visualization_files/figure-docx/unnamed-chunk-6-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Start w:id="115" w:name="multivaraite-scatterplot"/>
    <w:p>
      <w:pPr>
        <w:pStyle w:val="Heading3"/>
      </w:pPr>
      <w:r>
        <w:rPr>
          <w:rStyle w:val="SectionNumber"/>
        </w:rPr>
        <w:t xml:space="preserve">6.1.4</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p>
    <w:p>
      <w:pPr>
        <w:pStyle w:val="BodyText"/>
      </w:pPr>
      <w:r>
        <w:drawing>
          <wp:inline>
            <wp:extent cx="4620126" cy="3696101"/>
            <wp:effectExtent b="0" l="0" r="0" t="0"/>
            <wp:docPr descr="" title="" id="113" name="Picture"/>
            <a:graphic>
              <a:graphicData uri="http://schemas.openxmlformats.org/drawingml/2006/picture">
                <pic:pic>
                  <pic:nvPicPr>
                    <pic:cNvPr descr="05-data-visualization_files/figure-docx/unnamed-chunk-7-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Start w:id="119" w:name="multivaraite-scatterplot-1"/>
    <w:p>
      <w:pPr>
        <w:pStyle w:val="Heading3"/>
      </w:pPr>
      <w:r>
        <w:rPr>
          <w:rStyle w:val="SectionNumber"/>
        </w:rPr>
        <w:t xml:space="preserve">6.1.5</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r>
        <w:t xml:space="preserve"> </w:t>
      </w:r>
      <w:r>
        <w:t xml:space="preserve">+</w:t>
      </w:r>
      <w:r>
        <w:t xml:space="preserve"> </w:t>
      </w:r>
      <w:r>
        <w:t xml:space="preserve">facet_wrap(~species)</w:t>
      </w:r>
    </w:p>
    <w:p>
      <w:pPr>
        <w:pStyle w:val="BodyText"/>
      </w:pPr>
      <w:r>
        <w:drawing>
          <wp:inline>
            <wp:extent cx="4620126" cy="3696101"/>
            <wp:effectExtent b="0" l="0" r="0" t="0"/>
            <wp:docPr descr="" title="" id="117" name="Picture"/>
            <a:graphic>
              <a:graphicData uri="http://schemas.openxmlformats.org/drawingml/2006/picture">
                <pic:pic>
                  <pic:nvPicPr>
                    <pic:cNvPr descr="05-data-visualization_files/figure-docx/unnamed-chunk-8-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Start w:id="123" w:name="line-plot"/>
    <w:p>
      <w:pPr>
        <w:pStyle w:val="Heading3"/>
      </w:pPr>
      <w:r>
        <w:rPr>
          <w:rStyle w:val="SectionNumber"/>
        </w:rPr>
        <w:t xml:space="preserve">6.1.6</w:t>
      </w:r>
      <w:r>
        <w:tab/>
      </w:r>
      <w:r>
        <w:t xml:space="preserve">Line 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geom_line()</w:t>
      </w:r>
    </w:p>
    <w:p>
      <w:pPr>
        <w:pStyle w:val="BodyText"/>
      </w:pPr>
      <w:r>
        <w:drawing>
          <wp:inline>
            <wp:extent cx="4620126" cy="3696101"/>
            <wp:effectExtent b="0" l="0" r="0" t="0"/>
            <wp:docPr descr="" title="" id="121" name="Picture"/>
            <a:graphic>
              <a:graphicData uri="http://schemas.openxmlformats.org/drawingml/2006/picture">
                <pic:pic>
                  <pic:nvPicPr>
                    <pic:cNvPr descr="05-data-visualization_files/figure-docx/unnamed-chunk-9-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bookmarkEnd w:id="123"/>
    <w:bookmarkStart w:id="127" w:name="grouped-line-plot"/>
    <w:p>
      <w:pPr>
        <w:pStyle w:val="Heading3"/>
      </w:pPr>
      <w:r>
        <w:rPr>
          <w:rStyle w:val="SectionNumber"/>
        </w:rPr>
        <w:t xml:space="preserve">6.1.7</w:t>
      </w:r>
      <w:r>
        <w:tab/>
      </w:r>
      <w:r>
        <w:t xml:space="preserve">Grouped Line plot?</w:t>
      </w:r>
    </w:p>
    <w:p>
      <w:pPr>
        <w:pStyle w:val="FirstParagraph"/>
      </w:pPr>
      <w:r>
        <w:t xml:space="preserve">ggplot(penguins)</w:t>
      </w:r>
      <w:r>
        <w:t xml:space="preserve"> </w:t>
      </w:r>
      <w:r>
        <w:t xml:space="preserve">+</w:t>
      </w:r>
      <w:r>
        <w:t xml:space="preserve"> </w:t>
      </w:r>
      <w:r>
        <w:t xml:space="preserve">aes(x = bill_length_mm, y = bill_depth_mm, group = species)</w:t>
      </w:r>
      <w:r>
        <w:t xml:space="preserve"> </w:t>
      </w:r>
      <w:r>
        <w:t xml:space="preserve">+</w:t>
      </w:r>
      <w:r>
        <w:t xml:space="preserve"> </w:t>
      </w:r>
      <w:r>
        <w:t xml:space="preserve">geom_line()</w:t>
      </w:r>
    </w:p>
    <w:p>
      <w:pPr>
        <w:pStyle w:val="BodyText"/>
      </w:pPr>
      <w:r>
        <w:drawing>
          <wp:inline>
            <wp:extent cx="4620126" cy="3696101"/>
            <wp:effectExtent b="0" l="0" r="0" t="0"/>
            <wp:docPr descr="" title="" id="125" name="Picture"/>
            <a:graphic>
              <a:graphicData uri="http://schemas.openxmlformats.org/drawingml/2006/picture">
                <pic:pic>
                  <pic:nvPicPr>
                    <pic:cNvPr descr="05-data-visualization_files/figure-docx/unnamed-chunk-10-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bookmarkEnd w:id="127"/>
    <w:bookmarkStart w:id="131" w:name="boxplot"/>
    <w:p>
      <w:pPr>
        <w:pStyle w:val="Heading3"/>
      </w:pPr>
      <w:r>
        <w:rPr>
          <w:rStyle w:val="SectionNumber"/>
        </w:rPr>
        <w:t xml:space="preserve">6.1.8</w:t>
      </w:r>
      <w:r>
        <w:tab/>
      </w:r>
      <w:r>
        <w:t xml:space="preserve">Boxplot</w:t>
      </w:r>
    </w:p>
    <w:p>
      <w:pPr>
        <w:pStyle w:val="FirstParagraph"/>
      </w:pPr>
      <w:r>
        <w:t xml:space="preserve">ggplot(penguins)</w:t>
      </w:r>
      <w:r>
        <w:t xml:space="preserve"> </w:t>
      </w:r>
      <w:r>
        <w:t xml:space="preserve">+</w:t>
      </w:r>
      <w:r>
        <w:t xml:space="preserve"> </w:t>
      </w:r>
      <w:r>
        <w:t xml:space="preserve">aes(x = species, y = bill_depth_mm)</w:t>
      </w:r>
      <w:r>
        <w:t xml:space="preserve"> </w:t>
      </w:r>
      <w:r>
        <w:t xml:space="preserve">+</w:t>
      </w:r>
      <w:r>
        <w:t xml:space="preserve"> </w:t>
      </w:r>
      <w:r>
        <w:t xml:space="preserve">geom_boxplot()</w:t>
      </w:r>
    </w:p>
    <w:p>
      <w:pPr>
        <w:pStyle w:val="BodyText"/>
      </w:pPr>
      <w:r>
        <w:drawing>
          <wp:inline>
            <wp:extent cx="4620126" cy="3696101"/>
            <wp:effectExtent b="0" l="0" r="0" t="0"/>
            <wp:docPr descr="" title="" id="129" name="Picture"/>
            <a:graphic>
              <a:graphicData uri="http://schemas.openxmlformats.org/drawingml/2006/picture">
                <pic:pic>
                  <pic:nvPicPr>
                    <pic:cNvPr descr="05-data-visualization_files/figure-docx/unnamed-chunk-11-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bookmarkEnd w:id="131"/>
    <w:bookmarkStart w:id="135" w:name="grouped-boxplot"/>
    <w:p>
      <w:pPr>
        <w:pStyle w:val="Heading3"/>
      </w:pPr>
      <w:r>
        <w:rPr>
          <w:rStyle w:val="SectionNumber"/>
        </w:rPr>
        <w:t xml:space="preserve">6.1.9</w:t>
      </w:r>
      <w:r>
        <w:tab/>
      </w:r>
      <w:r>
        <w:t xml:space="preserve">Grouped Boxplot</w:t>
      </w:r>
    </w:p>
    <w:p>
      <w:pPr>
        <w:pStyle w:val="FirstParagraph"/>
      </w:pPr>
      <w:r>
        <w:t xml:space="preserve">ggplot(penguins)</w:t>
      </w:r>
      <w:r>
        <w:t xml:space="preserve"> </w:t>
      </w:r>
      <w:r>
        <w:t xml:space="preserve">+</w:t>
      </w:r>
      <w:r>
        <w:t xml:space="preserve"> </w:t>
      </w:r>
      <w:r>
        <w:t xml:space="preserve">aes(x = species, y = bill_depth_mm, color = island)</w:t>
      </w:r>
      <w:r>
        <w:t xml:space="preserve"> </w:t>
      </w:r>
      <w:r>
        <w:t xml:space="preserve">+</w:t>
      </w:r>
      <w:r>
        <w:t xml:space="preserve"> </w:t>
      </w:r>
      <w:r>
        <w:t xml:space="preserve">geom_boxplot()</w:t>
      </w:r>
    </w:p>
    <w:p>
      <w:pPr>
        <w:pStyle w:val="BodyText"/>
      </w:pPr>
      <w:r>
        <w:drawing>
          <wp:inline>
            <wp:extent cx="4620126" cy="3696101"/>
            <wp:effectExtent b="0" l="0" r="0" t="0"/>
            <wp:docPr descr="" title="" id="133" name="Picture"/>
            <a:graphic>
              <a:graphicData uri="http://schemas.openxmlformats.org/drawingml/2006/picture">
                <pic:pic>
                  <pic:nvPicPr>
                    <pic:cNvPr descr="05-data-visualization_files/figure-docx/unnamed-chunk-12-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bookmarkEnd w:id="135"/>
    <w:bookmarkStart w:id="139" w:name="some-additional-options"/>
    <w:p>
      <w:pPr>
        <w:pStyle w:val="Heading3"/>
      </w:pPr>
      <w:r>
        <w:rPr>
          <w:rStyle w:val="SectionNumber"/>
        </w:rPr>
        <w:t xml:space="preserve">6.1.10</w:t>
      </w:r>
      <w:r>
        <w:tab/>
      </w:r>
      <w:r>
        <w:t xml:space="preserve">Some additional options</w:t>
      </w:r>
    </w:p>
    <w:p>
      <w:pPr>
        <w:pStyle w:val="FirstParagraph"/>
      </w:pPr>
      <w:r>
        <w:t xml:space="preserve">ggplot(data = 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r>
        <w:t xml:space="preserve"> </w:t>
      </w:r>
      <w:r>
        <w:t xml:space="preserve">+</w:t>
      </w:r>
      <w:r>
        <w:t xml:space="preserve"> </w:t>
      </w:r>
      <w:r>
        <w:t xml:space="preserve">labs(x =</w:t>
      </w:r>
      <w:r>
        <w:t xml:space="preserve"> </w:t>
      </w:r>
      <w:r>
        <w:t xml:space="preserve">“</w:t>
      </w:r>
      <w:r>
        <w:t xml:space="preserve">Bill Length</w:t>
      </w:r>
      <w:r>
        <w:t xml:space="preserve">”</w:t>
      </w:r>
      <w:r>
        <w:t xml:space="preserve">, y =</w:t>
      </w:r>
      <w:r>
        <w:t xml:space="preserve"> </w:t>
      </w:r>
      <w:r>
        <w:t xml:space="preserve">“</w:t>
      </w:r>
      <w:r>
        <w:t xml:space="preserve">Bill Depth</w:t>
      </w:r>
      <w:r>
        <w:t xml:space="preserve">”</w:t>
      </w:r>
      <w:r>
        <w:t xml:space="preserve">, title =</w:t>
      </w:r>
      <w:r>
        <w:t xml:space="preserve"> </w:t>
      </w:r>
      <w:r>
        <w:t xml:space="preserve">“</w:t>
      </w:r>
      <w:r>
        <w:t xml:space="preserve">Comparison of penguin bill length and bill depth across species</w:t>
      </w:r>
      <w:r>
        <w:t xml:space="preserve">”</w:t>
      </w:r>
      <w:r>
        <w:t xml:space="preserve">) + scale_x_continuous(limits = c(30, 60))</w:t>
      </w:r>
    </w:p>
    <w:p>
      <w:pPr>
        <w:pStyle w:val="BodyText"/>
      </w:pPr>
      <w:r>
        <w:drawing>
          <wp:inline>
            <wp:extent cx="4620126" cy="3696101"/>
            <wp:effectExtent b="0" l="0" r="0" t="0"/>
            <wp:docPr descr="" title="" id="137" name="Picture"/>
            <a:graphic>
              <a:graphicData uri="http://schemas.openxmlformats.org/drawingml/2006/picture">
                <pic:pic>
                  <pic:nvPicPr>
                    <pic:cNvPr descr="05-data-visualization_files/figure-docx/unnamed-chunk-13-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bookmarkEnd w:id="139"/>
    <w:bookmarkEnd w:id="140"/>
    <w:bookmarkStart w:id="142" w:name="summary-of-options"/>
    <w:p>
      <w:pPr>
        <w:pStyle w:val="Heading2"/>
      </w:pPr>
      <w:r>
        <w:rPr>
          <w:rStyle w:val="SectionNumber"/>
        </w:rPr>
        <w:t xml:space="preserve">6.2</w:t>
      </w:r>
      <w:r>
        <w:tab/>
      </w:r>
      <w:r>
        <w:t xml:space="preserve">Summary of options</w:t>
      </w:r>
    </w:p>
    <w:p>
      <w:pPr>
        <w:pStyle w:val="FirstParagraph"/>
      </w:pPr>
      <w:r>
        <w:t xml:space="preserve">data</w:t>
      </w:r>
    </w:p>
    <w:p>
      <w:pPr>
        <w:pStyle w:val="BodyText"/>
      </w:pPr>
      <w:r>
        <w:br/>
      </w:r>
      <w:r>
        <w:t xml:space="preserve">geom_point</w:t>
      </w:r>
      <w:r>
        <w:t xml:space="preserve">:</w:t>
      </w:r>
      <w:r>
        <w:t xml:space="preserve"> </w:t>
      </w:r>
      <w:r>
        <w:t xml:space="preserve">x, y, color, shape</w:t>
      </w:r>
    </w:p>
    <w:p>
      <w:pPr>
        <w:pStyle w:val="BodyText"/>
      </w:pPr>
      <w:r>
        <w:t xml:space="preserve">geom_line</w:t>
      </w:r>
      <w:r>
        <w:t xml:space="preserve">:</w:t>
      </w:r>
      <w:r>
        <w:t xml:space="preserve"> </w:t>
      </w:r>
      <w:r>
        <w:t xml:space="preserve">x, y, group, color</w:t>
      </w:r>
    </w:p>
    <w:p>
      <w:pPr>
        <w:pStyle w:val="BodyText"/>
      </w:pPr>
      <w:r>
        <w:t xml:space="preserve">geom_histogram</w:t>
      </w:r>
      <w:r>
        <w:t xml:space="preserve">:</w:t>
      </w:r>
      <w:r>
        <w:t xml:space="preserve"> </w:t>
      </w:r>
      <w:r>
        <w:t xml:space="preserve">x, y, fill</w:t>
      </w:r>
    </w:p>
    <w:p>
      <w:pPr>
        <w:pStyle w:val="BodyText"/>
      </w:pPr>
      <w:r>
        <w:t xml:space="preserve">geom_bar</w:t>
      </w:r>
      <w:r>
        <w:t xml:space="preserve">:</w:t>
      </w:r>
      <w:r>
        <w:t xml:space="preserve"> </w:t>
      </w:r>
      <w:r>
        <w:t xml:space="preserve">x, fill</w:t>
      </w:r>
    </w:p>
    <w:p>
      <w:pPr>
        <w:pStyle w:val="BodyText"/>
      </w:pPr>
      <w:r>
        <w:t xml:space="preserve">geom_boxplot</w:t>
      </w:r>
      <w:r>
        <w:t xml:space="preserve">:</w:t>
      </w:r>
      <w:r>
        <w:t xml:space="preserve"> </w:t>
      </w:r>
      <w:r>
        <w:t xml:space="preserve">x, y, fill, color</w:t>
      </w:r>
    </w:p>
    <w:p>
      <w:pPr>
        <w:pStyle w:val="BodyText"/>
      </w:pPr>
      <w:r>
        <w:br/>
      </w:r>
      <w:r>
        <w:t xml:space="preserve">facet_wrap</w:t>
      </w:r>
    </w:p>
    <w:p>
      <w:pPr>
        <w:pStyle w:val="BodyText"/>
      </w:pPr>
      <w:r>
        <w:br/>
      </w:r>
      <w:r>
        <w:t xml:space="preserve">labs</w:t>
      </w:r>
    </w:p>
    <w:p>
      <w:pPr>
        <w:pStyle w:val="BodyText"/>
      </w:pPr>
      <w:r>
        <w:t xml:space="preserve">scale_x_continuous</w:t>
      </w:r>
    </w:p>
    <w:p>
      <w:pPr>
        <w:pStyle w:val="BodyText"/>
      </w:pPr>
      <w:r>
        <w:t xml:space="preserve">scale_y_continuous</w:t>
      </w:r>
    </w:p>
    <w:p>
      <w:pPr>
        <w:pStyle w:val="BodyText"/>
      </w:pPr>
      <w:r>
        <w:t xml:space="preserve">scale_x_discrete</w:t>
      </w:r>
    </w:p>
    <w:p>
      <w:pPr>
        <w:pStyle w:val="BodyText"/>
      </w:pPr>
      <w:r>
        <w:t xml:space="preserve">scale_y_discrete</w:t>
      </w:r>
    </w:p>
    <w:p>
      <w:pPr>
        <w:pStyle w:val="BodyText"/>
      </w:pPr>
      <w:r>
        <w:t xml:space="preserve">Consider the</w:t>
      </w:r>
      <w:r>
        <w:t xml:space="preserve"> </w:t>
      </w:r>
      <w:r>
        <w:rPr>
          <w:rStyle w:val="VerbatimChar"/>
        </w:rPr>
        <w:t xml:space="preserve">esquisse</w:t>
      </w:r>
      <w:r>
        <w:t xml:space="preserve"> </w:t>
      </w:r>
      <w:r>
        <w:t xml:space="preserve">package to help generate your ggplot code via drag and drop.</w:t>
      </w:r>
    </w:p>
    <w:p>
      <w:pPr>
        <w:pStyle w:val="BodyText"/>
      </w:pPr>
      <w:r>
        <w:t xml:space="preserve">An excellent ggplot</w:t>
      </w:r>
      <w:r>
        <w:t xml:space="preserve"> </w:t>
      </w:r>
      <w:r>
        <w:t xml:space="preserve">“</w:t>
      </w:r>
      <w:r>
        <w:t xml:space="preserve">cookbook</w:t>
      </w:r>
      <w:r>
        <w:t xml:space="preserve">”</w:t>
      </w:r>
      <w:r>
        <w:t xml:space="preserve"> </w:t>
      </w:r>
      <w:r>
        <w:t xml:space="preserve">can be found</w:t>
      </w:r>
      <w:r>
        <w:t xml:space="preserve"> </w:t>
      </w:r>
      <w:hyperlink r:id="rId141">
        <w:r>
          <w:rPr>
            <w:rStyle w:val="Hyperlink"/>
          </w:rPr>
          <w:t xml:space="preserve">here</w:t>
        </w:r>
      </w:hyperlink>
      <w:r>
        <w:t xml:space="preserve">.</w:t>
      </w:r>
    </w:p>
    <w:bookmarkEnd w:id="142"/>
    <w:bookmarkStart w:id="143" w:name="exercises-4"/>
    <w:p>
      <w:pPr>
        <w:pStyle w:val="Heading2"/>
      </w:pPr>
      <w:r>
        <w:rPr>
          <w:rStyle w:val="SectionNumber"/>
        </w:rPr>
        <w:t xml:space="preserve">6.3</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7">
        <w:r>
          <w:rPr>
            <w:rStyle w:val="Hyperlink"/>
          </w:rPr>
          <w:t xml:space="preserve">GitHub</w:t>
        </w:r>
      </w:hyperlink>
      <w:r>
        <w:t xml:space="preserve">.</w:t>
      </w:r>
    </w:p>
    <w:bookmarkEnd w:id="143"/>
    <w:bookmarkEnd w:id="144"/>
    <w:bookmarkStart w:id="151" w:name="about-the-authors"/>
    <w:p>
      <w:pPr>
        <w:pStyle w:val="Heading1"/>
      </w:pPr>
      <w:r>
        <w:t xml:space="preserve">About the Authors</w:t>
      </w:r>
    </w:p>
    <w:p>
      <w:pPr>
        <w:pStyle w:val="FirstParagraph"/>
      </w:pPr>
      <w:r>
        <w:t xml:space="preserve">These credits are based on our</w:t>
      </w:r>
      <w:r>
        <w:t xml:space="preserve"> </w:t>
      </w:r>
      <w:hyperlink r:id="rId145">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46">
              <w:r>
                <w:rPr>
                  <w:rStyle w:val="Hyperlink"/>
                </w:rPr>
                <w:t xml:space="preserve">Candace Savonen</w:t>
              </w:r>
            </w:hyperlink>
            <w:r>
              <w:t xml:space="preserve">,</w:t>
            </w:r>
            <w:r>
              <w:t xml:space="preserve"> </w:t>
            </w:r>
            <w:hyperlink r:id="rId147">
              <w:r>
                <w:rPr>
                  <w:rStyle w:val="Hyperlink"/>
                </w:rPr>
                <w:t xml:space="preserve">Carrie Wright</w:t>
              </w:r>
            </w:hyperlink>
            <w:r>
              <w:t xml:space="preserve">,</w:t>
            </w:r>
            <w:r>
              <w:t xml:space="preserve"> </w:t>
            </w:r>
            <w:hyperlink r:id="rId14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4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47">
              <w:r>
                <w:rPr>
                  <w:rStyle w:val="Hyperlink"/>
                </w:rPr>
                <w:t xml:space="preserve">Carrie Wright</w:t>
              </w:r>
            </w:hyperlink>
            <w:r>
              <w:t xml:space="preserve">,</w:t>
            </w:r>
            <w:r>
              <w:t xml:space="preserve"> </w:t>
            </w:r>
            <w:hyperlink r:id="rId148">
              <w:r>
                <w:rPr>
                  <w:rStyle w:val="Hyperlink"/>
                </w:rPr>
                <w:t xml:space="preserve">Ava Hoffman</w:t>
              </w:r>
            </w:hyperlink>
            <w:r>
              <w:t xml:space="preserve">,</w:t>
            </w:r>
            <w:r>
              <w:t xml:space="preserve"> </w:t>
            </w:r>
            <w:hyperlink r:id="rId146">
              <w:r>
                <w:rPr>
                  <w:rStyle w:val="Hyperlink"/>
                </w:rPr>
                <w:t xml:space="preserve">Candace Savonen</w:t>
              </w:r>
            </w:hyperlink>
          </w:p>
        </w:tc>
      </w:tr>
      <w:tr>
        <w:tc>
          <w:tcPr/>
          <w:p>
            <w:pPr>
              <w:pStyle w:val="Compact"/>
              <w:jc w:val="left"/>
            </w:pPr>
            <w:r>
              <w:t xml:space="preserve">Package Developers (</w:t>
            </w:r>
            <w:hyperlink r:id="rId149">
              <w:r>
                <w:rPr>
                  <w:rStyle w:val="Hyperlink"/>
                </w:rPr>
                <w:t xml:space="preserve">ottrpal</w:t>
              </w:r>
            </w:hyperlink>
            <w:r>
              <w:t xml:space="preserve">)</w:t>
            </w:r>
            <w:r>
              <w:t xml:space="preserve"> </w:t>
            </w:r>
            <w:hyperlink r:id="rId146">
              <w:r>
                <w:rPr>
                  <w:rStyle w:val="Hyperlink"/>
                </w:rPr>
                <w:t xml:space="preserve">Candace Savonen</w:t>
              </w:r>
            </w:hyperlink>
            <w:r>
              <w:t xml:space="preserve">,</w:t>
            </w:r>
            <w:r>
              <w:t xml:space="preserve"> </w:t>
            </w:r>
            <w:hyperlink r:id="rId150">
              <w:r>
                <w:rPr>
                  <w:rStyle w:val="Hyperlink"/>
                </w:rPr>
                <w:t xml:space="preserve">John Muschelli</w:t>
              </w:r>
            </w:hyperlink>
            <w:r>
              <w:t xml:space="preserve">,</w:t>
            </w:r>
            <w:r>
              <w:t xml:space="preserve"> </w:t>
            </w:r>
            <w:hyperlink r:id="rId14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51"/>
    <w:bookmarkStart w:id="152" w:name="references"/>
    <w:p>
      <w:pPr>
        <w:pStyle w:val="Heading1"/>
      </w:pPr>
      <w:r>
        <w:rPr>
          <w:rStyle w:val="SectionNumber"/>
        </w:rPr>
        <w:t xml:space="preserve">7</w:t>
      </w:r>
      <w:r>
        <w:tab/>
      </w:r>
      <w:r>
        <w:t xml:space="preserve">References</w:t>
      </w:r>
    </w:p>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93" Target="media/rId93.png" /><Relationship Type="http://schemas.openxmlformats.org/officeDocument/2006/relationships/image" Id="rId84" Target="media/rId84.png" /><Relationship Type="http://schemas.openxmlformats.org/officeDocument/2006/relationships/image" Id="rId37" Target="media/rId37.jpg" /><Relationship Type="http://schemas.openxmlformats.org/officeDocument/2006/relationships/hyperlink" Id="rId147" Target="https://carriewright11.github.io/" TargetMode="External" /><Relationship Type="http://schemas.openxmlformats.org/officeDocument/2006/relationships/hyperlink" Id="rId72" Target="https://depmap.org/portal/" TargetMode="External" /><Relationship Type="http://schemas.openxmlformats.org/officeDocument/2006/relationships/hyperlink" Id="rId88" Target="https://dplyr.tidyverse.org/articles/grouping.html" TargetMode="External" /><Relationship Type="http://schemas.openxmlformats.org/officeDocument/2006/relationships/hyperlink" Id="rId74" Target="https://dplyr.tidyverse.org/articles/programming.html#data--and-env-variables" TargetMode="External" /><Relationship Type="http://schemas.openxmlformats.org/officeDocument/2006/relationships/hyperlink" Id="rId27" Target="https://github.com/fhdsl/Intro_to_R_Exercises" TargetMode="External" /><Relationship Type="http://schemas.openxmlformats.org/officeDocument/2006/relationships/hyperlink" Id="rId149" Target="https://github.com/jhudsl/ottrpal" TargetMode="External" /><Relationship Type="http://schemas.openxmlformats.org/officeDocument/2006/relationships/hyperlink" Id="rId23" Target="https://hutchdatascience.org/" TargetMode="External" /><Relationship Type="http://schemas.openxmlformats.org/officeDocument/2006/relationships/hyperlink" Id="rId26" Target="https://hutchdatascience.org/Intro_to_R/intro-to-computing.html#posit-cloud-setup" TargetMode="External" /><Relationship Type="http://schemas.openxmlformats.org/officeDocument/2006/relationships/hyperlink" Id="rId24" Target="https://hutchdatascience.org/training/" TargetMode="External" /><Relationship Type="http://schemas.openxmlformats.org/officeDocument/2006/relationships/hyperlink" Id="rId150" Target="https://johnmuschelli.com/" TargetMode="External" /><Relationship Type="http://schemas.openxmlformats.org/officeDocument/2006/relationships/hyperlink" Id="rId25" Target="https://posit.cloud/content/8245357" TargetMode="External" /><Relationship Type="http://schemas.openxmlformats.org/officeDocument/2006/relationships/hyperlink" Id="rId40" Target="https://quarto.org/docs/get-started/hello/rstudio.html" TargetMode="External" /><Relationship Type="http://schemas.openxmlformats.org/officeDocument/2006/relationships/hyperlink" Id="rId141" Target="https://r-graphics.org/" TargetMode="External" /><Relationship Type="http://schemas.openxmlformats.org/officeDocument/2006/relationships/hyperlink" Id="rId69" Target="https://r4ds.hadley.nz/data-tidy" TargetMode="External" /><Relationship Type="http://schemas.openxmlformats.org/officeDocument/2006/relationships/hyperlink" Id="rId33" Target="https://r4ds.hadley.nz/whole-game" TargetMode="External" /><Relationship Type="http://schemas.openxmlformats.org/officeDocument/2006/relationships/hyperlink" Id="rId148" Target="https://www.avahoffman.com/" TargetMode="External" /><Relationship Type="http://schemas.openxmlformats.org/officeDocument/2006/relationships/hyperlink" Id="rId146" Target="https://www.cansavvy.com/" TargetMode="External" /><Relationship Type="http://schemas.openxmlformats.org/officeDocument/2006/relationships/hyperlink" Id="rId22" Target="https://www.fredhutch.org/" TargetMode="External" /><Relationship Type="http://schemas.openxmlformats.org/officeDocument/2006/relationships/hyperlink" Id="rId96" Target="https://www.oreilly.com/library/view/visualization-analysis-and/9781466508910/K14708_C005.xhtml" TargetMode="External" /><Relationship Type="http://schemas.openxmlformats.org/officeDocument/2006/relationships/hyperlink" Id="rId145"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147" Target="https://carriewright11.github.io/" TargetMode="External" /><Relationship Type="http://schemas.openxmlformats.org/officeDocument/2006/relationships/hyperlink" Id="rId72" Target="https://depmap.org/portal/" TargetMode="External" /><Relationship Type="http://schemas.openxmlformats.org/officeDocument/2006/relationships/hyperlink" Id="rId88" Target="https://dplyr.tidyverse.org/articles/grouping.html" TargetMode="External" /><Relationship Type="http://schemas.openxmlformats.org/officeDocument/2006/relationships/hyperlink" Id="rId74" Target="https://dplyr.tidyverse.org/articles/programming.html#data--and-env-variables" TargetMode="External" /><Relationship Type="http://schemas.openxmlformats.org/officeDocument/2006/relationships/hyperlink" Id="rId27" Target="https://github.com/fhdsl/Intro_to_R_Exercises" TargetMode="External" /><Relationship Type="http://schemas.openxmlformats.org/officeDocument/2006/relationships/hyperlink" Id="rId149" Target="https://github.com/jhudsl/ottrpal" TargetMode="External" /><Relationship Type="http://schemas.openxmlformats.org/officeDocument/2006/relationships/hyperlink" Id="rId23" Target="https://hutchdatascience.org/" TargetMode="External" /><Relationship Type="http://schemas.openxmlformats.org/officeDocument/2006/relationships/hyperlink" Id="rId26" Target="https://hutchdatascience.org/Intro_to_R/intro-to-computing.html#posit-cloud-setup" TargetMode="External" /><Relationship Type="http://schemas.openxmlformats.org/officeDocument/2006/relationships/hyperlink" Id="rId24" Target="https://hutchdatascience.org/training/" TargetMode="External" /><Relationship Type="http://schemas.openxmlformats.org/officeDocument/2006/relationships/hyperlink" Id="rId150" Target="https://johnmuschelli.com/" TargetMode="External" /><Relationship Type="http://schemas.openxmlformats.org/officeDocument/2006/relationships/hyperlink" Id="rId25" Target="https://posit.cloud/content/8245357" TargetMode="External" /><Relationship Type="http://schemas.openxmlformats.org/officeDocument/2006/relationships/hyperlink" Id="rId40" Target="https://quarto.org/docs/get-started/hello/rstudio.html" TargetMode="External" /><Relationship Type="http://schemas.openxmlformats.org/officeDocument/2006/relationships/hyperlink" Id="rId141" Target="https://r-graphics.org/" TargetMode="External" /><Relationship Type="http://schemas.openxmlformats.org/officeDocument/2006/relationships/hyperlink" Id="rId69" Target="https://r4ds.hadley.nz/data-tidy" TargetMode="External" /><Relationship Type="http://schemas.openxmlformats.org/officeDocument/2006/relationships/hyperlink" Id="rId33" Target="https://r4ds.hadley.nz/whole-game" TargetMode="External" /><Relationship Type="http://schemas.openxmlformats.org/officeDocument/2006/relationships/hyperlink" Id="rId148" Target="https://www.avahoffman.com/" TargetMode="External" /><Relationship Type="http://schemas.openxmlformats.org/officeDocument/2006/relationships/hyperlink" Id="rId146" Target="https://www.cansavvy.com/" TargetMode="External" /><Relationship Type="http://schemas.openxmlformats.org/officeDocument/2006/relationships/hyperlink" Id="rId22" Target="https://www.fredhutch.org/" TargetMode="External" /><Relationship Type="http://schemas.openxmlformats.org/officeDocument/2006/relationships/hyperlink" Id="rId96" Target="https://www.oreilly.com/library/view/visualization-analysis-and/9781466508910/K14708_C005.xhtml" TargetMode="External" /><Relationship Type="http://schemas.openxmlformats.org/officeDocument/2006/relationships/hyperlink" Id="rId145"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dc:description/>
  <cp:keywords/>
  <dcterms:created xsi:type="dcterms:W3CDTF">2024-06-06T16:44:30Z</dcterms:created>
  <dcterms:modified xsi:type="dcterms:W3CDTF">2024-06-06T16:44:30Z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