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Informatics</w:t>
      </w:r>
      <w:r>
        <w:t xml:space="preserve"> </w:t>
      </w:r>
      <w:r>
        <w:t xml:space="preserve">Technology</w:t>
      </w:r>
      <w:r>
        <w:t xml:space="preserve"> </w:t>
      </w:r>
      <w:r>
        <w:t xml:space="preserve">for</w:t>
      </w:r>
      <w:r>
        <w:t xml:space="preserve"> </w:t>
      </w:r>
      <w:r>
        <w:t xml:space="preserve">Cancer</w:t>
      </w:r>
      <w:r>
        <w:t xml:space="preserve"> </w:t>
      </w:r>
      <w:r>
        <w:t xml:space="preserve">Research</w:t>
      </w:r>
      <w:r>
        <w:t xml:space="preserve"> </w:t>
      </w:r>
      <w:r>
        <w:t xml:space="preserve">(ITCR):</w:t>
      </w:r>
      <w:r>
        <w:t xml:space="preserve"> </w:t>
      </w:r>
      <w:r>
        <w:t xml:space="preserve">Bench</w:t>
      </w:r>
      <w:r>
        <w:t xml:space="preserve"> </w:t>
      </w:r>
      <w:r>
        <w:t xml:space="preserve">to</w:t>
      </w:r>
      <w:r>
        <w:t xml:space="preserve"> </w:t>
      </w:r>
      <w:r>
        <w:t xml:space="preserve">Bytes</w:t>
      </w:r>
    </w:p>
    <w:p>
      <w:pPr>
        <w:pStyle w:val="Date"/>
      </w:pPr>
      <w:r>
        <w:t xml:space="preserve">June,</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about-this-course"/>
    <w:p>
      <w:pPr>
        <w:pStyle w:val="Heading1"/>
      </w:pPr>
      <w:r>
        <w:t xml:space="preserve">About this Course</w:t>
      </w:r>
    </w:p>
    <w:p>
      <w:pPr>
        <w:pStyle w:val="FirstParagraph"/>
      </w:pPr>
      <w:r>
        <w:t xml:space="preserve">This course is part of a series of courses for the</w:t>
      </w:r>
      <w:r>
        <w:t xml:space="preserve"> </w:t>
      </w:r>
      <w:hyperlink r:id="rId20">
        <w:r>
          <w:rPr>
            <w:rStyle w:val="Hyperlink"/>
          </w:rPr>
          <w:t xml:space="preserve">Informatics Technology for Cancer Research (ITCR)</w:t>
        </w:r>
      </w:hyperlink>
      <w:r>
        <w:t xml:space="preserve"> </w:t>
      </w:r>
      <w:r>
        <w:t xml:space="preserve">called the Informatics Technology for Cancer Research Education Resource. This material was created by the ITCR Training Network (ITN) which is a collaborative effort of researchers around the United States to support cancer informatics and data science training through resources, technology, and events. This initiative is funded by the following grant:</w:t>
      </w:r>
      <w:r>
        <w:t xml:space="preserve"> </w:t>
      </w:r>
      <w:hyperlink r:id="rId21">
        <w:r>
          <w:rPr>
            <w:rStyle w:val="Hyperlink"/>
          </w:rPr>
          <w:t xml:space="preserve">National Cancer Institute (NCI)</w:t>
        </w:r>
      </w:hyperlink>
      <w:r>
        <w:t xml:space="preserve"> </w:t>
      </w:r>
      <w:r>
        <w:t xml:space="preserve">UE5 CA254170. Our courses feature tools developed by ITCR Investigators and make it easier for principal investigators, scientists, and analysts to integrate cancer informatics into their workflows. Please see our website at</w:t>
      </w:r>
      <w:r>
        <w:t xml:space="preserve"> </w:t>
      </w:r>
      <w:hyperlink r:id="rId22">
        <w:r>
          <w:rPr>
            <w:rStyle w:val="Hyperlink"/>
          </w:rPr>
          <w:t xml:space="preserve">www.itcrtraining.org</w:t>
        </w:r>
      </w:hyperlink>
      <w:r>
        <w:t xml:space="preserve"> </w:t>
      </w:r>
      <w:r>
        <w:t xml:space="preserve">for more information. This course introduces motivations for learning computational and data science skills that can be beneficial for both wet and dry lab researchers across all scientific fields.</w:t>
      </w:r>
    </w:p>
    <w:bookmarkStart w:id="24" w:name="available-course-formats"/>
    <w:p>
      <w:pPr>
        <w:pStyle w:val="Heading2"/>
      </w:pPr>
      <w:r>
        <w:rPr>
          <w:rStyle w:val="SectionNumber"/>
        </w:rPr>
        <w:t xml:space="preserve">0.1</w:t>
      </w:r>
      <w:r>
        <w:tab/>
      </w:r>
      <w:r>
        <w:t xml:space="preserve">Available course formats</w:t>
      </w:r>
    </w:p>
    <w:p>
      <w:pPr>
        <w:pStyle w:val="FirstParagraph"/>
      </w:pPr>
      <w:r>
        <w:t xml:space="preserve">This course is available in multiple formats which allows you to take it in the way that best suites your needs. You can take it for certificate which can be for free or fee.</w:t>
      </w:r>
    </w:p>
    <w:p>
      <w:pPr>
        <w:numPr>
          <w:ilvl w:val="0"/>
          <w:numId w:val="1001"/>
        </w:numPr>
        <w:pStyle w:val="Compact"/>
      </w:pPr>
      <w:r>
        <w:t xml:space="preserve">The material for this course can be viewed without login requirement on this</w:t>
      </w:r>
      <w:r>
        <w:t xml:space="preserve"> </w:t>
      </w:r>
      <w:hyperlink r:id="rId23">
        <w:r>
          <w:rPr>
            <w:rStyle w:val="Hyperlink"/>
          </w:rPr>
          <w:t xml:space="preserve">Bookdown website</w:t>
        </w:r>
      </w:hyperlink>
      <w:r>
        <w:t xml:space="preserve">. This format might be most appropriate for you if you rely on screen-reader technology.</w:t>
      </w:r>
    </w:p>
    <w:p>
      <w:pPr>
        <w:numPr>
          <w:ilvl w:val="0"/>
          <w:numId w:val="1001"/>
        </w:numPr>
        <w:pStyle w:val="Compact"/>
      </w:pPr>
      <w:r>
        <w:t xml:space="preserve">This course can be taken for</w:t>
      </w:r>
      <w:r>
        <w:t xml:space="preserve"> </w:t>
      </w:r>
      <w:hyperlink r:id="rId23">
        <w:r>
          <w:rPr>
            <w:rStyle w:val="Hyperlink"/>
          </w:rPr>
          <w:t xml:space="preserve">free certification through Leanpub</w:t>
        </w:r>
      </w:hyperlink>
      <w:r>
        <w:t xml:space="preserve">.</w:t>
      </w:r>
    </w:p>
    <w:p>
      <w:pPr>
        <w:numPr>
          <w:ilvl w:val="0"/>
          <w:numId w:val="1001"/>
        </w:numPr>
        <w:pStyle w:val="Compact"/>
      </w:pPr>
      <w:r>
        <w:t xml:space="preserve">This course can be taken on</w:t>
      </w:r>
      <w:r>
        <w:t xml:space="preserve"> </w:t>
      </w:r>
      <w:hyperlink r:id="rId23">
        <w:r>
          <w:rPr>
            <w:rStyle w:val="Hyperlink"/>
          </w:rPr>
          <w:t xml:space="preserve">Coursera for certification here</w:t>
        </w:r>
      </w:hyperlink>
      <w:r>
        <w:t xml:space="preserve"> </w:t>
      </w:r>
      <w:r>
        <w:t xml:space="preserve">(but it is not available for free on Coursera).</w:t>
      </w:r>
    </w:p>
    <w:p>
      <w:pPr>
        <w:numPr>
          <w:ilvl w:val="0"/>
          <w:numId w:val="1001"/>
        </w:numPr>
        <w:pStyle w:val="Compact"/>
      </w:pPr>
      <w:r>
        <w:t xml:space="preserve">Our courses are open source, you can find the</w:t>
      </w:r>
      <w:r>
        <w:t xml:space="preserve"> </w:t>
      </w:r>
      <w:hyperlink r:id="rId23">
        <w:r>
          <w:rPr>
            <w:rStyle w:val="Hyperlink"/>
          </w:rPr>
          <w:t xml:space="preserve">source material for this course on GitHub</w:t>
        </w:r>
      </w:hyperlink>
      <w:r>
        <w:t xml:space="preserve">.</w:t>
      </w:r>
    </w:p>
    <w:bookmarkEnd w:id="24"/>
    <w:bookmarkEnd w:id="25"/>
    <w:bookmarkStart w:id="29" w:name="introduction"/>
    <w:p>
      <w:pPr>
        <w:pStyle w:val="Heading1"/>
      </w:pPr>
      <w:r>
        <w:rPr>
          <w:rStyle w:val="SectionNumber"/>
        </w:rPr>
        <w:t xml:space="preserve">1</w:t>
      </w:r>
      <w:r>
        <w:tab/>
      </w:r>
      <w:r>
        <w:t xml:space="preserve">Introduction</w:t>
      </w:r>
    </w:p>
    <w:bookmarkStart w:id="26" w:name="motivation"/>
    <w:p>
      <w:pPr>
        <w:pStyle w:val="Heading2"/>
      </w:pPr>
      <w:r>
        <w:rPr>
          <w:rStyle w:val="SectionNumber"/>
        </w:rPr>
        <w:t xml:space="preserve">1.1</w:t>
      </w:r>
      <w:r>
        <w:tab/>
      </w:r>
      <w:r>
        <w:t xml:space="preserve">Motivation</w:t>
      </w:r>
    </w:p>
    <w:bookmarkEnd w:id="26"/>
    <w:bookmarkStart w:id="27" w:name="target-audience"/>
    <w:p>
      <w:pPr>
        <w:pStyle w:val="Heading2"/>
      </w:pPr>
      <w:r>
        <w:rPr>
          <w:rStyle w:val="SectionNumber"/>
        </w:rPr>
        <w:t xml:space="preserve">1.2</w:t>
      </w:r>
      <w:r>
        <w:tab/>
      </w:r>
      <w:r>
        <w:t xml:space="preserve">Target Audience</w:t>
      </w:r>
    </w:p>
    <w:p>
      <w:pPr>
        <w:pStyle w:val="FirstParagraph"/>
      </w:pPr>
      <w:r>
        <w:t xml:space="preserve">The course is intended for …</w:t>
      </w:r>
    </w:p>
    <w:bookmarkEnd w:id="27"/>
    <w:bookmarkStart w:id="28" w:name="curriculum"/>
    <w:p>
      <w:pPr>
        <w:pStyle w:val="Heading2"/>
      </w:pPr>
      <w:r>
        <w:rPr>
          <w:rStyle w:val="SectionNumber"/>
        </w:rPr>
        <w:t xml:space="preserve">1.3</w:t>
      </w:r>
      <w:r>
        <w:tab/>
      </w:r>
      <w:r>
        <w:t xml:space="preserve">Curriculum</w:t>
      </w:r>
    </w:p>
    <w:p>
      <w:pPr>
        <w:pStyle w:val="FirstParagraph"/>
      </w:pPr>
      <w:r>
        <w:t xml:space="preserve">The course covers…</w:t>
      </w:r>
    </w:p>
    <w:p>
      <w:pPr>
        <w:pStyle w:val="SourceCode"/>
      </w:pP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2025-06-06</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askpass       1.2.0   2023-09-03 [1] RSPM (R 4.3.0)</w:t>
      </w:r>
      <w:r>
        <w:br/>
      </w:r>
      <w:r>
        <w:rPr>
          <w:rStyle w:val="VerbatimChar"/>
        </w:rPr>
        <w:t xml:space="preserve">##  bookdown      0.41    2024-10-16 [1] CRAN (R 4.3.2)</w:t>
      </w:r>
      <w:r>
        <w:br/>
      </w:r>
      <w:r>
        <w:rPr>
          <w:rStyle w:val="VerbatimChar"/>
        </w:rPr>
        <w:t xml:space="preserve">##  cachem        1.0.8   2023-05-01 [1] RSPM (R 4.3.0)</w:t>
      </w:r>
      <w:r>
        <w:br/>
      </w:r>
      <w:r>
        <w:rPr>
          <w:rStyle w:val="VerbatimChar"/>
        </w:rPr>
        <w:t xml:space="preserve">##  chromote      0.3.1   2024-08-30 [1] CRAN (R 4.3.2)</w:t>
      </w:r>
      <w:r>
        <w:br/>
      </w:r>
      <w:r>
        <w:rPr>
          <w:rStyle w:val="VerbatimChar"/>
        </w:rPr>
        <w:t xml:space="preserve">##  cli           3.6.2   2023-12-11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dplyr         1.1.4   2023-11-17 [1] RSPM (R 4.3.0)</w:t>
      </w:r>
      <w:r>
        <w:br/>
      </w:r>
      <w:r>
        <w:rPr>
          <w:rStyle w:val="VerbatimChar"/>
        </w:rPr>
        <w:t xml:space="preserve">##  ellipsis      0.3.2   2021-04-29 [1] RSPM (R 4.3.0)</w:t>
      </w:r>
      <w:r>
        <w:br/>
      </w:r>
      <w:r>
        <w:rPr>
          <w:rStyle w:val="VerbatimChar"/>
        </w:rPr>
        <w:t xml:space="preserve">##  evaluate      0.23    2023-11-01 [1] RSPM (R 4.3.0)</w:t>
      </w:r>
      <w:r>
        <w:br/>
      </w:r>
      <w:r>
        <w:rPr>
          <w:rStyle w:val="VerbatimChar"/>
        </w:rPr>
        <w:t xml:space="preserve">##  fansi         1.0.6   2023-12-08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generics      0.1.3   2022-07-05 [1] RSPM (R 4.3.0)</w:t>
      </w:r>
      <w:r>
        <w:br/>
      </w:r>
      <w:r>
        <w:rPr>
          <w:rStyle w:val="VerbatimChar"/>
        </w:rPr>
        <w:t xml:space="preserve">##  glue          1.7.0   2024-01-09 [1] RSPM (R 4.3.0)</w:t>
      </w:r>
      <w:r>
        <w:br/>
      </w:r>
      <w:r>
        <w:rPr>
          <w:rStyle w:val="VerbatimChar"/>
        </w:rPr>
        <w:t xml:space="preserve">##  hms           1.1.3   2023-03-21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httr          1.4.7   2023-08-15 [1] RSPM (R 4.3.0)</w:t>
      </w:r>
      <w:r>
        <w:br/>
      </w:r>
      <w:r>
        <w:rPr>
          <w:rStyle w:val="VerbatimChar"/>
        </w:rPr>
        <w:t xml:space="preserve">##  janitor       2.2.0   2023-02-02 [1] RSPM (R 4.3.0)</w:t>
      </w:r>
      <w:r>
        <w:br/>
      </w:r>
      <w:r>
        <w:rPr>
          <w:rStyle w:val="VerbatimChar"/>
        </w:rPr>
        <w:t xml:space="preserve">##  jsonlite      1.8.8   2023-12-04 [1] RSPM (R 4.3.0)</w:t>
      </w:r>
      <w:r>
        <w:br/>
      </w:r>
      <w:r>
        <w:rPr>
          <w:rStyle w:val="VerbatimChar"/>
        </w:rPr>
        <w:t xml:space="preserve">##  knitr         1.48    2024-07-07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lubridate     1.9.3   2023-09-27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openssl       2.1.1   2023-09-25 [1] RSPM (R 4.3.0)</w:t>
      </w:r>
      <w:r>
        <w:br/>
      </w:r>
      <w:r>
        <w:rPr>
          <w:rStyle w:val="VerbatimChar"/>
        </w:rPr>
        <w:t xml:space="preserve">##  ottrpal       1.3.0   2024-10-23 [1] Github (jhudsl/ottrpal@2e19782)</w:t>
      </w:r>
      <w:r>
        <w:br/>
      </w:r>
      <w:r>
        <w:rPr>
          <w:rStyle w:val="VerbatimChar"/>
        </w:rPr>
        <w:t xml:space="preserve">##  pillar        1.9.0   2023-03-22 [1] RSPM (R 4.3.0)</w:t>
      </w:r>
      <w:r>
        <w:br/>
      </w:r>
      <w:r>
        <w:rPr>
          <w:rStyle w:val="VerbatimChar"/>
        </w:rPr>
        <w:t xml:space="preserve">##  pkgbuild      1.4.3   2023-12-10 [1] RSPM (R 4.3.0)</w:t>
      </w:r>
      <w:r>
        <w:br/>
      </w:r>
      <w:r>
        <w:rPr>
          <w:rStyle w:val="VerbatimChar"/>
        </w:rPr>
        <w:t xml:space="preserve">##  pkgconfig     2.0.3   2019-09-22 [1] RSPM (R 4.3.0)</w:t>
      </w:r>
      <w:r>
        <w:br/>
      </w:r>
      <w:r>
        <w:rPr>
          <w:rStyle w:val="VerbatimChar"/>
        </w:rPr>
        <w:t xml:space="preserve">##  pkgload       1.3.4   2024-01-16 [1] RSPM (R 4.3.0)</w:t>
      </w:r>
      <w:r>
        <w:br/>
      </w:r>
      <w:r>
        <w:rPr>
          <w:rStyle w:val="VerbatimChar"/>
        </w:rPr>
        <w:t xml:space="preserve">##  processx      3.8.3   2023-12-10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ps            1.7.6   2024-01-18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readr         2.1.5   2024-01-10 [1] RSPM (R 4.3.0)</w:t>
      </w:r>
      <w:r>
        <w:br/>
      </w:r>
      <w:r>
        <w:rPr>
          <w:rStyle w:val="VerbatimChar"/>
        </w:rPr>
        <w:t xml:space="preserve">##  remotes       2.4.2.1 2023-07-18 [1] RSPM (R 4.3.0)</w:t>
      </w:r>
      <w:r>
        <w:br/>
      </w:r>
      <w:r>
        <w:rPr>
          <w:rStyle w:val="VerbatimChar"/>
        </w:rPr>
        <w:t xml:space="preserve">##  rlang         1.1.4   2024-06-04 [1] CRAN (R 4.3.2)</w:t>
      </w:r>
      <w:r>
        <w:br/>
      </w:r>
      <w:r>
        <w:rPr>
          <w:rStyle w:val="VerbatimChar"/>
        </w:rPr>
        <w:t xml:space="preserve">##  rmarkdown     2.25    2023-09-18 [1] RSPM (R 4.3.0)</w:t>
      </w:r>
      <w:r>
        <w:br/>
      </w:r>
      <w:r>
        <w:rPr>
          <w:rStyle w:val="VerbatimChar"/>
        </w:rPr>
        <w:t xml:space="preserve">##  rprojroot     2.0.4   2023-11-05 [1] CRAN (R 4.3.2)</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snakecase     0.11.1  2023-08-27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tibble        3.2.1   2023-03-20 [1] CRAN (R 4.3.2)</w:t>
      </w:r>
      <w:r>
        <w:br/>
      </w:r>
      <w:r>
        <w:rPr>
          <w:rStyle w:val="VerbatimChar"/>
        </w:rPr>
        <w:t xml:space="preserve">##  tidyselect    1.2.0   2022-10-10 [1] RSPM (R 4.3.0)</w:t>
      </w:r>
      <w:r>
        <w:br/>
      </w:r>
      <w:r>
        <w:rPr>
          <w:rStyle w:val="VerbatimChar"/>
        </w:rPr>
        <w:t xml:space="preserve">##  timechange    0.3.0   2024-01-18 [1] RSPM (R 4.3.0)</w:t>
      </w:r>
      <w:r>
        <w:br/>
      </w:r>
      <w:r>
        <w:rPr>
          <w:rStyle w:val="VerbatimChar"/>
        </w:rPr>
        <w:t xml:space="preserve">##  tzdb          0.4.0   2023-05-12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utf8          1.2.4   2023-10-22 [1] RSPM (R 4.3.0)</w:t>
      </w:r>
      <w:r>
        <w:br/>
      </w:r>
      <w:r>
        <w:rPr>
          <w:rStyle w:val="VerbatimChar"/>
        </w:rPr>
        <w:t xml:space="preserve">##  vctrs         0.6.5   2023-12-01 [1] RSPM (R 4.3.0)</w:t>
      </w:r>
      <w:r>
        <w:br/>
      </w:r>
      <w:r>
        <w:rPr>
          <w:rStyle w:val="VerbatimChar"/>
        </w:rPr>
        <w:t xml:space="preserve">##  webshot2      0.1.1   2023-08-11 [1] CRAN (R 4.3.2)</w:t>
      </w:r>
      <w:r>
        <w:br/>
      </w:r>
      <w:r>
        <w:rPr>
          <w:rStyle w:val="VerbatimChar"/>
        </w:rPr>
        <w:t xml:space="preserve">##  websocket     1.4.2   2024-07-22 [1] CRAN (R 4.3.2)</w:t>
      </w:r>
      <w:r>
        <w:br/>
      </w:r>
      <w:r>
        <w:rPr>
          <w:rStyle w:val="VerbatimChar"/>
        </w:rPr>
        <w:t xml:space="preserve">##  xfun          0.48    2024-10-03 [1] CRAN (R 4.3.2)</w:t>
      </w:r>
      <w:r>
        <w:br/>
      </w:r>
      <w:r>
        <w:rPr>
          <w:rStyle w:val="VerbatimChar"/>
        </w:rPr>
        <w:t xml:space="preserve">##  xml2          1.3.6   2023-12-04 [1] RSPM (R 4.3.0)</w:t>
      </w:r>
      <w:r>
        <w:br/>
      </w:r>
      <w:r>
        <w:rPr>
          <w:rStyle w:val="VerbatimChar"/>
        </w:rPr>
        <w:t xml:space="preserve">##  xtable        1.8-4   2019-04-21 [1] RSPM (R 4.3.0)</w:t>
      </w:r>
      <w:r>
        <w:br/>
      </w:r>
      <w:r>
        <w:rPr>
          <w:rStyle w:val="VerbatimChar"/>
        </w:rPr>
        <w:t xml:space="preserve">##  yaml          2.3.8   2023-12-11 [1] RSPM (R 4.3.0)</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28"/>
    <w:bookmarkEnd w:id="29"/>
    <w:bookmarkStart w:id="31" w:name="data-cleaning"/>
    <w:p>
      <w:pPr>
        <w:pStyle w:val="Heading1"/>
      </w:pPr>
      <w:r>
        <w:rPr>
          <w:rStyle w:val="SectionNumber"/>
        </w:rPr>
        <w:t xml:space="preserve">2</w:t>
      </w:r>
      <w:r>
        <w:tab/>
      </w:r>
      <w:r>
        <w:t xml:space="preserve">Data cleaning</w:t>
      </w:r>
    </w:p>
    <w:p>
      <w:pPr>
        <w:pStyle w:val="FirstParagraph"/>
      </w:pPr>
      <w:r>
        <w:t xml:space="preserve">The first</w:t>
      </w:r>
      <w:r>
        <w:t xml:space="preserve"> </w:t>
      </w:r>
      <w:r>
        <w:t xml:space="preserve">“</w:t>
      </w:r>
      <w:r>
        <w:t xml:space="preserve">why computational skill are useful</w:t>
      </w:r>
      <w:r>
        <w:t xml:space="preserve">”</w:t>
      </w:r>
      <w:r>
        <w:t xml:space="preserve"> </w:t>
      </w:r>
      <w:r>
        <w:t xml:space="preserve">theme that we’ll explore is data cleaning.</w:t>
      </w:r>
    </w:p>
    <w:bookmarkStart w:id="30" w:name="learning-objectives"/>
    <w:p>
      <w:pPr>
        <w:pStyle w:val="Heading2"/>
      </w:pPr>
      <w:r>
        <w:rPr>
          <w:rStyle w:val="SectionNumber"/>
        </w:rPr>
        <w:t xml:space="preserve">2.1</w:t>
      </w:r>
      <w:r>
        <w:tab/>
      </w:r>
      <w:r>
        <w:t xml:space="preserve">Learning Objectives</w:t>
      </w:r>
    </w:p>
    <w:p>
      <w:pPr>
        <w:pStyle w:val="FirstParagraph"/>
      </w:pPr>
      <w:r>
        <w:t xml:space="preserve">This chapter will cover:</w:t>
      </w:r>
    </w:p>
    <w:p>
      <w:pPr>
        <w:numPr>
          <w:ilvl w:val="0"/>
          <w:numId w:val="1002"/>
        </w:numPr>
        <w:pStyle w:val="Compact"/>
      </w:pPr>
      <w:r>
        <w:t xml:space="preserve">{LO1}</w:t>
      </w:r>
    </w:p>
    <w:p>
      <w:pPr>
        <w:numPr>
          <w:ilvl w:val="0"/>
          <w:numId w:val="1002"/>
        </w:numPr>
        <w:pStyle w:val="Compact"/>
      </w:pPr>
      <w:r>
        <w:t xml:space="preserve">{LO2}</w:t>
      </w:r>
    </w:p>
    <w:bookmarkEnd w:id="30"/>
    <w:bookmarkEnd w:id="31"/>
    <w:bookmarkStart w:id="33" w:name="data-visualization"/>
    <w:p>
      <w:pPr>
        <w:pStyle w:val="Heading1"/>
      </w:pPr>
      <w:r>
        <w:rPr>
          <w:rStyle w:val="SectionNumber"/>
        </w:rPr>
        <w:t xml:space="preserve">3</w:t>
      </w:r>
      <w:r>
        <w:tab/>
      </w:r>
      <w:r>
        <w:t xml:space="preserve">Data visualization</w:t>
      </w:r>
    </w:p>
    <w:p>
      <w:pPr>
        <w:pStyle w:val="FirstParagraph"/>
      </w:pPr>
      <w:r>
        <w:t xml:space="preserve">The second</w:t>
      </w:r>
      <w:r>
        <w:t xml:space="preserve"> </w:t>
      </w:r>
      <w:r>
        <w:t xml:space="preserve">“</w:t>
      </w:r>
      <w:r>
        <w:t xml:space="preserve">why computational skill are useful</w:t>
      </w:r>
      <w:r>
        <w:t xml:space="preserve">”</w:t>
      </w:r>
      <w:r>
        <w:t xml:space="preserve"> </w:t>
      </w:r>
      <w:r>
        <w:t xml:space="preserve">theme that we’ll explore is data visualization</w:t>
      </w:r>
    </w:p>
    <w:bookmarkStart w:id="32" w:name="learning-objectives-1"/>
    <w:p>
      <w:pPr>
        <w:pStyle w:val="Heading2"/>
      </w:pPr>
      <w:r>
        <w:rPr>
          <w:rStyle w:val="SectionNumber"/>
        </w:rPr>
        <w:t xml:space="preserve">3.1</w:t>
      </w:r>
      <w:r>
        <w:tab/>
      </w:r>
      <w:r>
        <w:t xml:space="preserve">Learning Objectives</w:t>
      </w:r>
    </w:p>
    <w:p>
      <w:pPr>
        <w:pStyle w:val="FirstParagraph"/>
      </w:pPr>
      <w:r>
        <w:t xml:space="preserve">This chapter will cover:</w:t>
      </w:r>
    </w:p>
    <w:p>
      <w:pPr>
        <w:numPr>
          <w:ilvl w:val="0"/>
          <w:numId w:val="1003"/>
        </w:numPr>
        <w:pStyle w:val="Compact"/>
      </w:pPr>
      <w:r>
        <w:t xml:space="preserve">{LO1}</w:t>
      </w:r>
    </w:p>
    <w:p>
      <w:pPr>
        <w:numPr>
          <w:ilvl w:val="0"/>
          <w:numId w:val="1003"/>
        </w:numPr>
        <w:pStyle w:val="Compact"/>
      </w:pPr>
      <w:r>
        <w:t xml:space="preserve">{LO2}</w:t>
      </w:r>
    </w:p>
    <w:bookmarkEnd w:id="32"/>
    <w:bookmarkEnd w:id="33"/>
    <w:bookmarkStart w:id="35" w:name="reproducibility"/>
    <w:p>
      <w:pPr>
        <w:pStyle w:val="Heading1"/>
      </w:pPr>
      <w:r>
        <w:rPr>
          <w:rStyle w:val="SectionNumber"/>
        </w:rPr>
        <w:t xml:space="preserve">4</w:t>
      </w:r>
      <w:r>
        <w:tab/>
      </w:r>
      <w:r>
        <w:t xml:space="preserve">Reproducibility</w:t>
      </w:r>
    </w:p>
    <w:p>
      <w:pPr>
        <w:pStyle w:val="FirstParagraph"/>
      </w:pPr>
      <w:r>
        <w:t xml:space="preserve">The third</w:t>
      </w:r>
      <w:r>
        <w:t xml:space="preserve"> </w:t>
      </w:r>
      <w:r>
        <w:t xml:space="preserve">“</w:t>
      </w:r>
      <w:r>
        <w:t xml:space="preserve">why computational skill are useful</w:t>
      </w:r>
      <w:r>
        <w:t xml:space="preserve">”</w:t>
      </w:r>
      <w:r>
        <w:t xml:space="preserve"> </w:t>
      </w:r>
      <w:r>
        <w:t xml:space="preserve">theme that we’ll explore is reproducibility.</w:t>
      </w:r>
    </w:p>
    <w:bookmarkStart w:id="34" w:name="learning-objectives-2"/>
    <w:p>
      <w:pPr>
        <w:pStyle w:val="Heading2"/>
      </w:pPr>
      <w:r>
        <w:rPr>
          <w:rStyle w:val="SectionNumber"/>
        </w:rPr>
        <w:t xml:space="preserve">4.1</w:t>
      </w:r>
      <w:r>
        <w:tab/>
      </w:r>
      <w:r>
        <w:t xml:space="preserve">Learning Objectives</w:t>
      </w:r>
    </w:p>
    <w:p>
      <w:pPr>
        <w:pStyle w:val="FirstParagraph"/>
      </w:pPr>
      <w:r>
        <w:t xml:space="preserve">This chapter will cover:</w:t>
      </w:r>
    </w:p>
    <w:p>
      <w:pPr>
        <w:numPr>
          <w:ilvl w:val="0"/>
          <w:numId w:val="1004"/>
        </w:numPr>
        <w:pStyle w:val="Compact"/>
      </w:pPr>
      <w:r>
        <w:t xml:space="preserve">{LO1}</w:t>
      </w:r>
    </w:p>
    <w:p>
      <w:pPr>
        <w:numPr>
          <w:ilvl w:val="0"/>
          <w:numId w:val="1004"/>
        </w:numPr>
        <w:pStyle w:val="Compact"/>
      </w:pPr>
      <w:r>
        <w:t xml:space="preserve">{LO2}</w:t>
      </w:r>
    </w:p>
    <w:bookmarkEnd w:id="34"/>
    <w:bookmarkEnd w:id="35"/>
    <w:bookmarkStart w:id="37" w:name="public-data-and-code-sharing-and-reuse"/>
    <w:p>
      <w:pPr>
        <w:pStyle w:val="Heading1"/>
      </w:pPr>
      <w:r>
        <w:rPr>
          <w:rStyle w:val="SectionNumber"/>
        </w:rPr>
        <w:t xml:space="preserve">5</w:t>
      </w:r>
      <w:r>
        <w:tab/>
      </w:r>
      <w:r>
        <w:t xml:space="preserve">Public Data and Code Sharing and Reuse</w:t>
      </w:r>
    </w:p>
    <w:p>
      <w:pPr>
        <w:pStyle w:val="FirstParagraph"/>
      </w:pPr>
      <w:r>
        <w:t xml:space="preserve">The final</w:t>
      </w:r>
      <w:r>
        <w:t xml:space="preserve"> </w:t>
      </w:r>
      <w:r>
        <w:t xml:space="preserve">“</w:t>
      </w:r>
      <w:r>
        <w:t xml:space="preserve">why computational skill are useful</w:t>
      </w:r>
      <w:r>
        <w:t xml:space="preserve">”</w:t>
      </w:r>
      <w:r>
        <w:t xml:space="preserve"> </w:t>
      </w:r>
      <w:r>
        <w:t xml:space="preserve">theme that we’ll explore is public data and code sharing and reuse</w:t>
      </w:r>
    </w:p>
    <w:bookmarkStart w:id="36" w:name="learning-objectives-3"/>
    <w:p>
      <w:pPr>
        <w:pStyle w:val="Heading2"/>
      </w:pPr>
      <w:r>
        <w:rPr>
          <w:rStyle w:val="SectionNumber"/>
        </w:rPr>
        <w:t xml:space="preserve">5.1</w:t>
      </w:r>
      <w:r>
        <w:tab/>
      </w:r>
      <w:r>
        <w:t xml:space="preserve">Learning Objectives</w:t>
      </w:r>
    </w:p>
    <w:p>
      <w:pPr>
        <w:pStyle w:val="FirstParagraph"/>
      </w:pPr>
      <w:r>
        <w:t xml:space="preserve">This chapter will cover:</w:t>
      </w:r>
    </w:p>
    <w:p>
      <w:pPr>
        <w:numPr>
          <w:ilvl w:val="0"/>
          <w:numId w:val="1005"/>
        </w:numPr>
        <w:pStyle w:val="Compact"/>
      </w:pPr>
      <w:r>
        <w:t xml:space="preserve">{LO1}</w:t>
      </w:r>
    </w:p>
    <w:p>
      <w:pPr>
        <w:numPr>
          <w:ilvl w:val="0"/>
          <w:numId w:val="1005"/>
        </w:numPr>
        <w:pStyle w:val="Compact"/>
      </w:pPr>
      <w:r>
        <w:t xml:space="preserve">{LO2}</w:t>
      </w:r>
    </w:p>
    <w:bookmarkEnd w:id="36"/>
    <w:bookmarkEnd w:id="37"/>
    <w:bookmarkStart w:id="45" w:name="about-the-authors"/>
    <w:p>
      <w:pPr>
        <w:pStyle w:val="Heading1"/>
      </w:pPr>
      <w:r>
        <w:t xml:space="preserve">About the Authors</w:t>
      </w:r>
    </w:p>
    <w:p>
      <w:pPr>
        <w:pStyle w:val="FirstParagraph"/>
      </w:pPr>
      <w:r>
        <w:t xml:space="preserve">These credits are based on our</w:t>
      </w:r>
      <w:r>
        <w:t xml:space="preserve"> </w:t>
      </w:r>
      <w:hyperlink r:id="rId38">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39">
              <w:r>
                <w:rPr>
                  <w:rStyle w:val="Hyperlink"/>
                </w:rPr>
                <w:t xml:space="preserve">FirstName LastName</w:t>
              </w:r>
            </w:hyperlink>
          </w:p>
        </w:tc>
      </w:tr>
      <w:tr>
        <w:tc>
          <w:tcPr/>
          <w:p>
            <w:pPr>
              <w:pStyle w:val="Compact"/>
              <w:jc w:val="left"/>
            </w:pPr>
            <w:r>
              <w:t xml:space="preserve">Lecturer(s) (include chapter name/link in parentheses if only for specific chapters) - make new line if more than one chapter involved</w:t>
            </w:r>
          </w:p>
        </w:tc>
        <w:tc>
          <w:tcPr/>
          <w:p>
            <w:pPr>
              <w:pStyle w:val="Compact"/>
              <w:jc w:val="left"/>
            </w:pPr>
            <w:r>
              <w:t xml:space="preserve">Delivered the course in some way - video or audio</w:t>
            </w:r>
          </w:p>
        </w:tc>
      </w:tr>
      <w:tr>
        <w:tc>
          <w:tcPr/>
          <w:p>
            <w:pPr>
              <w:pStyle w:val="Compact"/>
              <w:jc w:val="left"/>
            </w:pPr>
            <w:r>
              <w:t xml:space="preserve">Content Author(s) (include chapter name/link in parentheses if only for specific chapters) - make new line if more than one chapter involved</w:t>
            </w:r>
          </w:p>
        </w:tc>
        <w:tc>
          <w:tcPr/>
          <w:p>
            <w:pPr>
              <w:pStyle w:val="Compact"/>
              <w:jc w:val="left"/>
            </w:pPr>
            <w:r>
              <w:t xml:space="preserve">If any other authors besides lead instructor</w:t>
            </w:r>
          </w:p>
        </w:tc>
      </w:tr>
      <w:tr>
        <w:tc>
          <w:tcPr/>
          <w:p>
            <w:pPr>
              <w:pStyle w:val="Compact"/>
              <w:jc w:val="left"/>
            </w:pPr>
            <w:r>
              <w:t xml:space="preserve">Content Contributor(s) (include section name/link in parentheses) - make new line if more than one section involved</w:t>
            </w:r>
          </w:p>
        </w:tc>
        <w:tc>
          <w:tcPr/>
          <w:p>
            <w:pPr>
              <w:pStyle w:val="Compact"/>
              <w:jc w:val="left"/>
            </w:pPr>
            <w:r>
              <w:t xml:space="preserve">Wrote less than a chapter</w:t>
            </w:r>
          </w:p>
        </w:tc>
      </w:tr>
      <w:tr>
        <w:tc>
          <w:tcPr/>
          <w:p>
            <w:pPr>
              <w:pStyle w:val="Compact"/>
              <w:jc w:val="left"/>
            </w:pPr>
            <w:r>
              <w:t xml:space="preserve">Content Editor(s)/Reviewer(s)</w:t>
            </w:r>
          </w:p>
        </w:tc>
        <w:tc>
          <w:tcPr/>
          <w:p>
            <w:pPr>
              <w:pStyle w:val="Compact"/>
              <w:jc w:val="left"/>
            </w:pPr>
            <w:r>
              <w:t xml:space="preserve">Checked your content</w:t>
            </w:r>
          </w:p>
        </w:tc>
      </w:tr>
      <w:tr>
        <w:tc>
          <w:tcPr/>
          <w:p>
            <w:pPr>
              <w:pStyle w:val="Compact"/>
              <w:jc w:val="left"/>
            </w:pPr>
            <w:r>
              <w:t xml:space="preserve">Content Director(s)</w:t>
            </w:r>
          </w:p>
        </w:tc>
        <w:tc>
          <w:tcPr/>
          <w:p>
            <w:pPr>
              <w:pStyle w:val="Compact"/>
              <w:jc w:val="left"/>
            </w:pPr>
            <w:r>
              <w:t xml:space="preserve">Helped guide the content direction</w:t>
            </w:r>
          </w:p>
        </w:tc>
      </w:tr>
      <w:tr>
        <w:tc>
          <w:tcPr/>
          <w:p>
            <w:pPr>
              <w:pStyle w:val="Compact"/>
              <w:jc w:val="left"/>
            </w:pPr>
            <w:r>
              <w:t xml:space="preserve">Content Consultants (include chapter name/link in parentheses or word</w:t>
            </w:r>
            <w:r>
              <w:t xml:space="preserve"> </w:t>
            </w:r>
            <w:r>
              <w:t xml:space="preserve">“</w:t>
            </w:r>
            <w:r>
              <w:t xml:space="preserve">General</w:t>
            </w:r>
            <w:r>
              <w:t xml:space="preserve">”</w:t>
            </w:r>
            <w:r>
              <w:t xml:space="preserve">) - make new line if more than one chapter involved</w:t>
            </w:r>
          </w:p>
        </w:tc>
        <w:tc>
          <w:tcPr/>
          <w:p>
            <w:pPr>
              <w:pStyle w:val="Compact"/>
              <w:jc w:val="left"/>
            </w:pPr>
            <w:r>
              <w:t xml:space="preserve">Gave high level advice on content</w:t>
            </w:r>
          </w:p>
        </w:tc>
      </w:tr>
      <w:tr>
        <w:tc>
          <w:tcPr/>
          <w:p>
            <w:pPr>
              <w:pStyle w:val="Compact"/>
              <w:jc w:val="left"/>
            </w:pPr>
            <w:r>
              <w:t xml:space="preserve">Acknowledgments</w:t>
            </w:r>
          </w:p>
        </w:tc>
        <w:tc>
          <w:tcPr/>
          <w:p>
            <w:pPr>
              <w:pStyle w:val="Compact"/>
              <w:jc w:val="left"/>
            </w:pPr>
            <w:r>
              <w:t xml:space="preserve">Gave small assistance to content but not to the level of consulting</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Helped with publishing platform</w:t>
            </w:r>
          </w:p>
        </w:tc>
      </w:tr>
      <w:tr>
        <w:tc>
          <w:tcPr/>
          <w:p>
            <w:pPr>
              <w:pStyle w:val="Compact"/>
              <w:jc w:val="left"/>
            </w:pPr>
            <w:r>
              <w:t xml:space="preserve">Content Publishing Reviewer(s)</w:t>
            </w:r>
          </w:p>
        </w:tc>
        <w:tc>
          <w:tcPr/>
          <w:p>
            <w:pPr>
              <w:pStyle w:val="Compact"/>
              <w:jc w:val="left"/>
            </w:pPr>
            <w:r>
              <w:t xml:space="preserve">Reviewed overall content and aesthetics on publishing platform</w:t>
            </w:r>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r>
              <w:t xml:space="preserve">Helped with the code for the technical aspects related to the specific course generation</w:t>
            </w:r>
          </w:p>
        </w:tc>
      </w:tr>
      <w:tr>
        <w:tc>
          <w:tcPr/>
          <w:p>
            <w:pPr>
              <w:pStyle w:val="Compact"/>
              <w:jc w:val="left"/>
            </w:pPr>
            <w:r>
              <w:t xml:space="preserve">Template Publishing Engineers</w:t>
            </w:r>
          </w:p>
        </w:tc>
        <w:tc>
          <w:tcPr/>
          <w:p>
            <w:pPr>
              <w:pStyle w:val="Compact"/>
              <w:jc w:val="left"/>
            </w:pPr>
            <w:hyperlink r:id="rId40">
              <w:r>
                <w:rPr>
                  <w:rStyle w:val="Hyperlink"/>
                </w:rPr>
                <w:t xml:space="preserve">Candace Savonen</w:t>
              </w:r>
            </w:hyperlink>
            <w:r>
              <w:t xml:space="preserve">,</w:t>
            </w:r>
            <w:r>
              <w:t xml:space="preserve"> </w:t>
            </w:r>
            <w:hyperlink r:id="rId41">
              <w:r>
                <w:rPr>
                  <w:rStyle w:val="Hyperlink"/>
                </w:rPr>
                <w:t xml:space="preserve">Carrie Wright</w:t>
              </w:r>
            </w:hyperlink>
            <w:r>
              <w:t xml:space="preserve">,</w:t>
            </w:r>
            <w:r>
              <w:t xml:space="preserve"> </w:t>
            </w:r>
            <w:hyperlink r:id="rId42">
              <w:r>
                <w:rPr>
                  <w:rStyle w:val="Hyperlink"/>
                </w:rPr>
                <w:t xml:space="preserve">Ava Hoffman</w:t>
              </w:r>
            </w:hyperlink>
          </w:p>
        </w:tc>
      </w:tr>
      <w:tr>
        <w:tc>
          <w:tcPr/>
          <w:p>
            <w:pPr>
              <w:pStyle w:val="Compact"/>
              <w:jc w:val="left"/>
            </w:pPr>
            <w:r>
              <w:t xml:space="preserve">Publishing Maintenance Engineer</w:t>
            </w:r>
          </w:p>
        </w:tc>
        <w:tc>
          <w:tcPr/>
          <w:p>
            <w:pPr>
              <w:pStyle w:val="Compact"/>
              <w:jc w:val="left"/>
            </w:pPr>
            <w:hyperlink r:id="rId40">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41">
              <w:r>
                <w:rPr>
                  <w:rStyle w:val="Hyperlink"/>
                </w:rPr>
                <w:t xml:space="preserve">Carrie Wright</w:t>
              </w:r>
            </w:hyperlink>
            <w:r>
              <w:t xml:space="preserve">,</w:t>
            </w:r>
            <w:r>
              <w:t xml:space="preserve"> </w:t>
            </w:r>
            <w:hyperlink r:id="rId42">
              <w:r>
                <w:rPr>
                  <w:rStyle w:val="Hyperlink"/>
                </w:rPr>
                <w:t xml:space="preserve">Ava Hoffman</w:t>
              </w:r>
            </w:hyperlink>
            <w:r>
              <w:t xml:space="preserve">,</w:t>
            </w:r>
            <w:r>
              <w:t xml:space="preserve"> </w:t>
            </w:r>
            <w:hyperlink r:id="rId40">
              <w:r>
                <w:rPr>
                  <w:rStyle w:val="Hyperlink"/>
                </w:rPr>
                <w:t xml:space="preserve">Candace Savonen</w:t>
              </w:r>
            </w:hyperlink>
          </w:p>
        </w:tc>
      </w:tr>
      <w:tr>
        <w:tc>
          <w:tcPr/>
          <w:p>
            <w:pPr>
              <w:pStyle w:val="Compact"/>
              <w:jc w:val="left"/>
            </w:pPr>
            <w:r>
              <w:t xml:space="preserve">Package Developers (</w:t>
            </w:r>
            <w:hyperlink r:id="rId43">
              <w:r>
                <w:rPr>
                  <w:rStyle w:val="Hyperlink"/>
                </w:rPr>
                <w:t xml:space="preserve">ottrpal</w:t>
              </w:r>
            </w:hyperlink>
            <w:r>
              <w:t xml:space="preserve">)</w:t>
            </w:r>
            <w:r>
              <w:t xml:space="preserve"> </w:t>
            </w:r>
            <w:hyperlink r:id="rId40">
              <w:r>
                <w:rPr>
                  <w:rStyle w:val="Hyperlink"/>
                </w:rPr>
                <w:t xml:space="preserve">Candace Savonen</w:t>
              </w:r>
            </w:hyperlink>
            <w:r>
              <w:t xml:space="preserve">,</w:t>
            </w:r>
            <w:r>
              <w:t xml:space="preserve"> </w:t>
            </w:r>
            <w:hyperlink r:id="rId44">
              <w:r>
                <w:rPr>
                  <w:rStyle w:val="Hyperlink"/>
                </w:rPr>
                <w:t xml:space="preserve">John Muschelli</w:t>
              </w:r>
            </w:hyperlink>
            <w:r>
              <w:t xml:space="preserve">,</w:t>
            </w:r>
            <w:r>
              <w:t xml:space="preserve"> </w:t>
            </w:r>
            <w:hyperlink r:id="rId41">
              <w:r>
                <w:rPr>
                  <w:rStyle w:val="Hyperlink"/>
                </w:rPr>
                <w:t xml:space="preserve">Carrie Wright</w:t>
              </w:r>
            </w:hyperlink>
          </w:p>
        </w:tc>
        <w:tc>
          <w:tcPr/>
          <w:p>
            <w:pPr>
              <w:pStyle w:val="Compact"/>
            </w:pPr>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r>
              <w:t xml:space="preserve">Created graphics for the course</w:t>
            </w:r>
          </w:p>
        </w:tc>
      </w:tr>
      <w:tr>
        <w:tc>
          <w:tcPr/>
          <w:p>
            <w:pPr>
              <w:pStyle w:val="Compact"/>
              <w:jc w:val="left"/>
            </w:pPr>
            <w:r>
              <w:t xml:space="preserve">Figure Artist(s)</w:t>
            </w:r>
          </w:p>
        </w:tc>
        <w:tc>
          <w:tcPr/>
          <w:p>
            <w:pPr>
              <w:pStyle w:val="Compact"/>
              <w:jc w:val="left"/>
            </w:pPr>
            <w:r>
              <w:t xml:space="preserve">Created figures/plots for course</w:t>
            </w:r>
          </w:p>
        </w:tc>
      </w:tr>
      <w:tr>
        <w:tc>
          <w:tcPr/>
          <w:p>
            <w:pPr>
              <w:pStyle w:val="Compact"/>
              <w:jc w:val="left"/>
            </w:pPr>
            <w:r>
              <w:t xml:space="preserve">Videographer(s)</w:t>
            </w:r>
          </w:p>
        </w:tc>
        <w:tc>
          <w:tcPr/>
          <w:p>
            <w:pPr>
              <w:pStyle w:val="Compact"/>
              <w:jc w:val="left"/>
            </w:pPr>
            <w:r>
              <w:t xml:space="preserve">Filmed videos</w:t>
            </w:r>
          </w:p>
        </w:tc>
      </w:tr>
      <w:tr>
        <w:tc>
          <w:tcPr/>
          <w:p>
            <w:pPr>
              <w:pStyle w:val="Compact"/>
              <w:jc w:val="left"/>
            </w:pPr>
            <w:r>
              <w:t xml:space="preserve">Videography Editor(s)</w:t>
            </w:r>
          </w:p>
        </w:tc>
        <w:tc>
          <w:tcPr/>
          <w:p>
            <w:pPr>
              <w:pStyle w:val="Compact"/>
              <w:jc w:val="left"/>
            </w:pPr>
            <w:r>
              <w:t xml:space="preserve">Edited film</w:t>
            </w:r>
          </w:p>
        </w:tc>
      </w:tr>
      <w:tr>
        <w:tc>
          <w:tcPr/>
          <w:p>
            <w:pPr>
              <w:pStyle w:val="Compact"/>
              <w:jc w:val="left"/>
            </w:pPr>
            <w:r>
              <w:t xml:space="preserve">Audiographer(s)</w:t>
            </w:r>
          </w:p>
        </w:tc>
        <w:tc>
          <w:tcPr/>
          <w:p>
            <w:pPr>
              <w:pStyle w:val="Compact"/>
              <w:jc w:val="left"/>
            </w:pPr>
            <w:r>
              <w:t xml:space="preserve">Recorded audio</w:t>
            </w:r>
          </w:p>
        </w:tc>
      </w:tr>
      <w:tr>
        <w:tc>
          <w:tcPr/>
          <w:p>
            <w:pPr>
              <w:pStyle w:val="Compact"/>
              <w:jc w:val="left"/>
            </w:pPr>
            <w:r>
              <w:t xml:space="preserve">Audiography Editor(s)</w:t>
            </w:r>
          </w:p>
        </w:tc>
        <w:tc>
          <w:tcPr/>
          <w:p>
            <w:pPr>
              <w:pStyle w:val="Compact"/>
              <w:jc w:val="left"/>
            </w:pPr>
            <w:r>
              <w:t xml:space="preserve">Edited audio recordings</w:t>
            </w:r>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Institution/individual who funded course including grant number</w:t>
            </w:r>
          </w:p>
        </w:tc>
      </w:tr>
      <w:tr>
        <w:tc>
          <w:tcPr/>
          <w:p>
            <w:pPr>
              <w:pStyle w:val="Compact"/>
              <w:jc w:val="left"/>
            </w:pPr>
            <w:r>
              <w:t xml:space="preserve">Funding Staff</w:t>
            </w:r>
          </w:p>
        </w:tc>
        <w:tc>
          <w:tcPr/>
          <w:p>
            <w:pPr>
              <w:pStyle w:val="Compact"/>
              <w:jc w:val="left"/>
            </w:pPr>
            <w:r>
              <w:t xml:space="preserve">Staff members who help with funding</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2025-06-06</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0.41    2024-10-16 [1] CRAN (R 4.3.2)</w:t>
      </w:r>
      <w:r>
        <w:br/>
      </w:r>
      <w:r>
        <w:rPr>
          <w:rStyle w:val="VerbatimChar"/>
        </w:rPr>
        <w:t xml:space="preserve">##  cachem        1.0.8   2023-05-01 [1] RSPM (R 4.3.0)</w:t>
      </w:r>
      <w:r>
        <w:br/>
      </w:r>
      <w:r>
        <w:rPr>
          <w:rStyle w:val="VerbatimChar"/>
        </w:rPr>
        <w:t xml:space="preserve">##  cli           3.6.2   2023-12-11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0.23    2023-11-01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1.48    2024-07-07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1.3.4   2024-01-16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1.1.4   2024-06-04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0.48    2024-10-03 [1] CRAN (R 4.3.2)</w:t>
      </w:r>
      <w:r>
        <w:br/>
      </w:r>
      <w:r>
        <w:rPr>
          <w:rStyle w:val="VerbatimChar"/>
        </w:rPr>
        <w:t xml:space="preserve">##  xtable        1.8-4   2019-04-21 [1] RSPM (R 4.3.0)</w:t>
      </w:r>
      <w:r>
        <w:br/>
      </w:r>
      <w:r>
        <w:rPr>
          <w:rStyle w:val="VerbatimChar"/>
        </w:rPr>
        <w:t xml:space="preserve">##  yaml          2.3.8   2023-12-11 [1] RSPM (R 4.3.0)</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45"/>
    <w:bookmarkStart w:id="46" w:name="references"/>
    <w:p>
      <w:pPr>
        <w:pStyle w:val="Heading1"/>
      </w:pPr>
      <w:r>
        <w:rPr>
          <w:rStyle w:val="SectionNumber"/>
        </w:rPr>
        <w:t xml:space="preserve">6</w:t>
      </w:r>
      <w:r>
        <w:tab/>
      </w:r>
      <w:r>
        <w:t xml:space="preserve">References</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LINK%20HERE" TargetMode="External" /><Relationship Type="http://schemas.openxmlformats.org/officeDocument/2006/relationships/hyperlink" Id="rId41" Target="https://carriewright11.github.io/" TargetMode="External" /><Relationship Type="http://schemas.openxmlformats.org/officeDocument/2006/relationships/hyperlink" Id="rId43" Target="https://github.com/jhudsl/ottrpal" TargetMode="External" /><Relationship Type="http://schemas.openxmlformats.org/officeDocument/2006/relationships/hyperlink" Id="rId20" Target="https://itcr.cancer.gov/" TargetMode="External" /><Relationship Type="http://schemas.openxmlformats.org/officeDocument/2006/relationships/hyperlink" Id="rId44" Target="https://johnmuschelli.com/" TargetMode="External" /><Relationship Type="http://schemas.openxmlformats.org/officeDocument/2006/relationships/hyperlink" Id="rId42" Target="https://www.avahoffman.com/" TargetMode="External" /><Relationship Type="http://schemas.openxmlformats.org/officeDocument/2006/relationships/hyperlink" Id="rId21" Target="https://www.cancer.gov/" TargetMode="External" /><Relationship Type="http://schemas.openxmlformats.org/officeDocument/2006/relationships/hyperlink" Id="rId40" Target="https://www.cansavvy.com/" TargetMode="External" /><Relationship Type="http://schemas.openxmlformats.org/officeDocument/2006/relationships/hyperlink" Id="rId38" Target="https://www.ottrproject.org/more_features.html#giving-credits-to-contributors" TargetMode="External" /><Relationship Type="http://schemas.openxmlformats.org/officeDocument/2006/relationships/hyperlink" Id="rId39" Target="link%20to%20personal%20website" TargetMode="External" /><Relationship Type="http://schemas.openxmlformats.org/officeDocument/2006/relationships/hyperlink" Id="rId22" Target="www.itcrtraining.org" TargetMode="External" /></Relationships>
</file>

<file path=word/_rels/footnotes.xml.rels><?xml version="1.0" encoding="UTF-8"?><Relationships xmlns="http://schemas.openxmlformats.org/package/2006/relationships"><Relationship Type="http://schemas.openxmlformats.org/officeDocument/2006/relationships/hyperlink" Id="rId23" Target="LINK%20HERE" TargetMode="External" /><Relationship Type="http://schemas.openxmlformats.org/officeDocument/2006/relationships/hyperlink" Id="rId41" Target="https://carriewright11.github.io/" TargetMode="External" /><Relationship Type="http://schemas.openxmlformats.org/officeDocument/2006/relationships/hyperlink" Id="rId43" Target="https://github.com/jhudsl/ottrpal" TargetMode="External" /><Relationship Type="http://schemas.openxmlformats.org/officeDocument/2006/relationships/hyperlink" Id="rId20" Target="https://itcr.cancer.gov/" TargetMode="External" /><Relationship Type="http://schemas.openxmlformats.org/officeDocument/2006/relationships/hyperlink" Id="rId44" Target="https://johnmuschelli.com/" TargetMode="External" /><Relationship Type="http://schemas.openxmlformats.org/officeDocument/2006/relationships/hyperlink" Id="rId42" Target="https://www.avahoffman.com/" TargetMode="External" /><Relationship Type="http://schemas.openxmlformats.org/officeDocument/2006/relationships/hyperlink" Id="rId21" Target="https://www.cancer.gov/" TargetMode="External" /><Relationship Type="http://schemas.openxmlformats.org/officeDocument/2006/relationships/hyperlink" Id="rId40" Target="https://www.cansavvy.com/" TargetMode="External" /><Relationship Type="http://schemas.openxmlformats.org/officeDocument/2006/relationships/hyperlink" Id="rId38" Target="https://www.ottrproject.org/more_features.html#giving-credits-to-contributors" TargetMode="External" /><Relationship Type="http://schemas.openxmlformats.org/officeDocument/2006/relationships/hyperlink" Id="rId39" Target="link%20to%20personal%20website" TargetMode="External" /><Relationship Type="http://schemas.openxmlformats.org/officeDocument/2006/relationships/hyperlink" Id="rId22" Target="www.itcrtraining.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Informatics Technology for Cancer Research (ITCR): Bench to Bytes</dc:title>
  <dc:creator/>
  <dc:description>A guide for wet bench researchers about why considering computational and data science skills can be useful for all types of scientific work.</dc:description>
  <cp:keywords/>
  <dcterms:created xsi:type="dcterms:W3CDTF">2025-06-06T19:41:04Z</dcterms:created>
  <dcterms:modified xsi:type="dcterms:W3CDTF">2025-06-06T19:41:04Z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June, 2025</vt:lpwstr>
  </property>
  <property fmtid="{D5CDD505-2E9C-101B-9397-08002B2CF9AE}" pid="6" name="documentclass">
    <vt:lpwstr>book</vt:lpwstr>
  </property>
  <property fmtid="{D5CDD505-2E9C-101B-9397-08002B2CF9AE}" pid="7" name="favicon">
    <vt:lpwstr>assets/ITN_favicon.ico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