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Title"/>
        <w:pBdr>
          <w:bottom w:val="single" w:sz="18" w:space="1" w:color="168E86"/>
        </w:pBdr>
      </w:pPr>
      <w:r>
        <w:t>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Documento</w:t>
            </w:r>
          </w:p>
        </w:tc>
        <w:tc>
          <w:tcPr>
            <w:tcW w:type="dxa" w:w="70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Manual Profissional do Sistema Meu Real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Versão</w:t>
            </w:r>
          </w:p>
        </w:tc>
        <w:tc>
          <w:tcPr>
            <w:tcW w:type="dxa" w:w="708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Data de emissão</w:t>
            </w:r>
          </w:p>
        </w:tc>
        <w:tc>
          <w:tcPr>
            <w:tcW w:type="dxa" w:w="70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Responsável pelo produto</w:t>
            </w:r>
          </w:p>
        </w:tc>
        <w:tc>
          <w:tcPr>
            <w:tcW w:type="dxa" w:w="708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Fábio Henrique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Base técnica</w:t>
            </w:r>
          </w:p>
        </w:tc>
        <w:tc>
          <w:tcPr>
            <w:tcW w:type="dxa" w:w="70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Branch main do repositório cfp-money, após a Fase 18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Classificação</w:t>
            </w:r>
          </w:p>
        </w:tc>
        <w:tc>
          <w:tcPr>
            <w:tcW w:type="dxa" w:w="708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Documento controlado - uso operacional, institucional e comercial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Revisão recomendada</w:t>
            </w:r>
          </w:p>
        </w:tc>
        <w:tc>
          <w:tcPr>
            <w:tcW w:type="dxa" w:w="70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Trimestralmente ou após mudança relevante de arquitetura, segurança, privacidade ou modelo comercial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Aprovação jurídica</w:t>
            </w:r>
          </w:p>
        </w:tc>
        <w:tc>
          <w:tcPr>
            <w:tcW w:type="dxa" w:w="708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8"/>
              </w:rPr>
              <w:t>Pendente - os textos de privacidade e contratação exigem revisão profissional antes do lançamento comercial</w:t>
            </w:r>
          </w:p>
        </w:tc>
      </w:tr>
    </w:tbl>
    <w:p>
      <w:pPr>
        <w:spacing w:after="0"/>
      </w:pP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47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544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70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1.0</w:t>
            </w:r>
          </w:p>
        </w:tc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27/07/2026</w:t>
            </w:r>
          </w:p>
        </w:tc>
        <w:tc>
          <w:tcPr>
            <w:tcW w:type="dxa" w:w="544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Primeira versão consolidada: usuário, administração, operação, segurança, privacidade, Telegram, continuidade e transferência.</w:t>
            </w:r>
          </w:p>
        </w:tc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Fábio Henrique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7"/>
            <w:tcBorders>
              <w:top w:val="single" w:sz="8" w:color="B8D3DF"/>
              <w:left w:val="single" w:sz="18" w:color="123247"/>
              <w:bottom w:val="single" w:sz="8" w:color="B8D3DF"/>
              <w:right w:val="single" w:sz="8" w:color="B8D3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23247"/>
                <w:sz w:val="17"/>
              </w:rPr>
              <w:t xml:space="preserve">FINALIDADE  </w:t>
            </w:r>
            <w:r>
              <w:rPr>
                <w:rFonts w:ascii="Liberation Sans" w:hAnsi="Liberation Sans"/>
                <w:color w:val="24333B"/>
                <w:sz w:val="18"/>
              </w:rPr>
              <w:t>Este manual consolida o modo de uso e o modelo operacional do Meu Real. Ele não substitui contrato, parecer jurídico, política corporativa de segurança ou procedimento de um provedor de nuvem.</w:t>
            </w:r>
          </w:p>
        </w:tc>
        <w:trPr>
          <w:tblHeader/>
        </w:trPr>
      </w:tr>
    </w:tbl>
    <w:p>
      <w:pPr>
        <w:spacing w:after="0"/>
      </w:pPr>
    </w:p>
    <w:p>
      <w:bookmarkStart w:id="1" w:name="sec_resumo"/>
      <w:pPr>
        <w:pStyle w:val="Heading1"/>
      </w:pPr>
      <w:r>
        <w:t>Resumo executivo e situação atual</w:t>
      </w:r>
      <w:bookmarkEnd w:id="1"/>
    </w:p>
    <w:p>
      <w:r>
        <w:rPr>
          <w:rFonts w:ascii="Liberation Sans" w:hAnsi="Liberation Sans"/>
          <w:color w:val="24333B"/>
          <w:sz w:val="20"/>
        </w:rPr>
        <w:t xml:space="preserve">O Meu Real já dispõe de uma base técnica madura para demonstração, pilotos controlados e evolução comercial: </w:t>
      </w:r>
      <w:r>
        <w:rPr>
          <w:rFonts w:ascii="Liberation Sans" w:hAnsi="Liberation Sans"/>
          <w:b/>
          <w:color w:val="123247"/>
          <w:sz w:val="20"/>
        </w:rPr>
        <w:t>frontend responsivo, autenticação, dados segregados por usuário, funções privilegiadas, Money, Telegram, privacidade, exclusão de conta, métricas administrativas, CI e índices versionados.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7F2"/>
            <w:tcBorders>
              <w:top w:val="single" w:sz="8" w:color="B8DCCF"/>
              <w:left w:val="single" w:sz="18" w:color="20715F"/>
              <w:bottom w:val="single" w:sz="8" w:color="B8DCCF"/>
              <w:right w:val="single" w:sz="8" w:color="B8DCC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0715F"/>
                <w:sz w:val="17"/>
              </w:rPr>
              <w:t xml:space="preserve">ESTADO CONFIRMADO  </w:t>
            </w:r>
            <w:r>
              <w:rPr>
                <w:rFonts w:ascii="Liberation Sans" w:hAnsi="Liberation Sans"/>
                <w:color w:val="24333B"/>
                <w:sz w:val="18"/>
              </w:rPr>
              <w:t>A versão atual valida frontend, backend e índices pelo comando npm run validate:all. O frontend em GitHub Pages continua classificado como provisório para produção.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O que ainda falta antes de um lançamento público profissional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26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578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Ação necessária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Ambientes separados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Criar projetos Firebase independentes para desenvolvimento, homologação e produção.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Domínio e hospedagem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Definir domínio próprio, TLS, política de cache e hospedagem de produção; GitHub Pages permanece provisório.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Segredos e Telegram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Configurar Secret Manager, bot, webhook e rotação inicial de segredos no projeto de produção.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App Check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Validar tokens no domínio definitivo e habilitar enforcement gradualmente.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Backup e restauração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Criar backup programado, definir retenção e executar teste documentado de restauração.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Monitoramento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Criar alertas de erro, disponibilidade, latência, falha de agendamento, orçamento e backup.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P0 - crítico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Jurídico e LGPD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Revisar Termos, Política, controlador, operadores, retenção, canal do titular e resposta a incidentes.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P1 - alta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Segurança do pipeline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Fixar GitHub Actions por SHA, ativar Dependabot/CodeQL e revisar permissões mínimas.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P1 - alta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Cobrança e suporte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Definir pagamento, cancelamento, recibos, canal oficial e SLA. O fluxo Pix manual não escala.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P1 - alta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Qualidade não funcional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Executar testes de acessibilidade, desempenho, carga, segurança e recuperação.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P2 - evolução</w:t>
            </w:r>
          </w:p>
        </w:tc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B2B e setor público</w:t>
            </w:r>
          </w:p>
        </w:tc>
        <w:tc>
          <w:tcPr>
            <w:tcW w:type="dxa" w:w="57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Preparar multiambiente por organização, relatórios institucionais, contratos, DPA e evidências de segurança.</w:t>
            </w:r>
          </w:p>
        </w:tc>
      </w:tr>
      <w:tr>
        <w:trPr>
          <w:cantSplit/>
        </w:trPr>
        <w:tc>
          <w:tcPr>
            <w:tcW w:type="dxa" w:w="13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P2 - evolução</w:t>
            </w:r>
          </w:p>
        </w:tc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Propriedade intelectual</w:t>
            </w:r>
          </w:p>
        </w:tc>
        <w:tc>
          <w:tcPr>
            <w:tcW w:type="dxa" w:w="57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Definir licença, marca, cessões, repositório privado comercial e documentação de transferência.</w:t>
            </w:r>
          </w:p>
        </w:tc>
      </w:tr>
    </w:tbl>
    <w:p>
      <w:pPr>
        <w:spacing w:after="0"/>
      </w:pPr>
    </w:p>
    <w:p>
      <w:bookmarkStart w:id="2" w:name="sumario"/>
      <w:pPr>
        <w:pStyle w:val="Heading1"/>
      </w:pPr>
      <w:r>
        <w:t>Sumário</w:t>
      </w:r>
      <w:bookmarkEnd w:id="2"/>
    </w:p>
    <w:p>
      <w:pPr>
        <w:spacing w:after="100"/>
        <w:ind w:left="283"/>
      </w:pPr>
      <w:hyperlink w:anchor="sec_1">
        <w:r>
          <w:rPr>
            <w:color w:val="0A6D68"/>
            <w:rFonts w:ascii="Liberation Sans" w:hAnsi="Liberation Sans"/>
          </w:rPr>
          <w:t>1. Objetivo, escopo e princípios</w:t>
        </w:r>
      </w:hyperlink>
    </w:p>
    <w:p>
      <w:pPr>
        <w:spacing w:after="100"/>
        <w:ind w:left="283"/>
      </w:pPr>
      <w:hyperlink w:anchor="sec_2">
        <w:r>
          <w:rPr>
            <w:color w:val="0A6D68"/>
            <w:rFonts w:ascii="Liberation Sans" w:hAnsi="Liberation Sans"/>
          </w:rPr>
          <w:t>2. Visão do produto e arquitetura</w:t>
        </w:r>
      </w:hyperlink>
    </w:p>
    <w:p>
      <w:pPr>
        <w:spacing w:after="100"/>
        <w:ind w:left="283"/>
      </w:pPr>
      <w:hyperlink w:anchor="sec_3">
        <w:r>
          <w:rPr>
            <w:color w:val="0A6D68"/>
            <w:rFonts w:ascii="Liberation Sans" w:hAnsi="Liberation Sans"/>
          </w:rPr>
          <w:t>3. Papéis e responsabilidades</w:t>
        </w:r>
      </w:hyperlink>
    </w:p>
    <w:p>
      <w:pPr>
        <w:spacing w:after="100"/>
        <w:ind w:left="283"/>
      </w:pPr>
      <w:hyperlink w:anchor="sec_4">
        <w:r>
          <w:rPr>
            <w:color w:val="0A6D68"/>
            <w:rFonts w:ascii="Liberation Sans" w:hAnsi="Liberation Sans"/>
          </w:rPr>
          <w:t>4. Manual do usuário</w:t>
        </w:r>
      </w:hyperlink>
    </w:p>
    <w:p>
      <w:pPr>
        <w:spacing w:after="100"/>
        <w:ind w:left="283"/>
      </w:pPr>
      <w:hyperlink w:anchor="sec_5">
        <w:r>
          <w:rPr>
            <w:color w:val="0A6D68"/>
            <w:rFonts w:ascii="Liberation Sans" w:hAnsi="Liberation Sans"/>
          </w:rPr>
          <w:t>5. Manual do administrador</w:t>
        </w:r>
      </w:hyperlink>
    </w:p>
    <w:p>
      <w:pPr>
        <w:spacing w:after="100"/>
        <w:ind w:left="283"/>
      </w:pPr>
      <w:hyperlink w:anchor="sec_6">
        <w:r>
          <w:rPr>
            <w:color w:val="0A6D68"/>
            <w:rFonts w:ascii="Liberation Sans" w:hAnsi="Liberation Sans"/>
          </w:rPr>
          <w:t>6. Operação técnica e implantação</w:t>
        </w:r>
      </w:hyperlink>
    </w:p>
    <w:p>
      <w:pPr>
        <w:spacing w:after="100"/>
        <w:ind w:left="283"/>
      </w:pPr>
      <w:hyperlink w:anchor="sec_7">
        <w:r>
          <w:rPr>
            <w:color w:val="0A6D68"/>
            <w:rFonts w:ascii="Liberation Sans" w:hAnsi="Liberation Sans"/>
          </w:rPr>
          <w:t>7. Segurança e desenvolvimento seguro</w:t>
        </w:r>
      </w:hyperlink>
    </w:p>
    <w:p>
      <w:pPr>
        <w:spacing w:after="100"/>
        <w:ind w:left="283"/>
      </w:pPr>
      <w:hyperlink w:anchor="sec_8">
        <w:r>
          <w:rPr>
            <w:color w:val="0A6D68"/>
            <w:rFonts w:ascii="Liberation Sans" w:hAnsi="Liberation Sans"/>
          </w:rPr>
          <w:t>8. Privacidade e LGPD</w:t>
        </w:r>
      </w:hyperlink>
    </w:p>
    <w:p>
      <w:pPr>
        <w:spacing w:after="100"/>
        <w:ind w:left="283"/>
      </w:pPr>
      <w:hyperlink w:anchor="sec_9">
        <w:r>
          <w:rPr>
            <w:color w:val="0A6D68"/>
            <w:rFonts w:ascii="Liberation Sans" w:hAnsi="Liberation Sans"/>
          </w:rPr>
          <w:t>9. Monitoramento, backup e continuidade</w:t>
        </w:r>
      </w:hyperlink>
    </w:p>
    <w:p>
      <w:pPr>
        <w:spacing w:after="100"/>
        <w:ind w:left="283"/>
      </w:pPr>
      <w:hyperlink w:anchor="sec_10">
        <w:r>
          <w:rPr>
            <w:color w:val="0A6D68"/>
            <w:rFonts w:ascii="Liberation Sans" w:hAnsi="Liberation Sans"/>
          </w:rPr>
          <w:t>10. Suporte, manutenção e incidentes</w:t>
        </w:r>
      </w:hyperlink>
    </w:p>
    <w:p>
      <w:pPr>
        <w:spacing w:after="100"/>
        <w:ind w:left="283"/>
      </w:pPr>
      <w:hyperlink w:anchor="sec_11">
        <w:r>
          <w:rPr>
            <w:color w:val="0A6D68"/>
            <w:rFonts w:ascii="Liberation Sans" w:hAnsi="Liberation Sans"/>
          </w:rPr>
          <w:t>11. Comercialização e transferência do ativo</w:t>
        </w:r>
      </w:hyperlink>
    </w:p>
    <w:p>
      <w:pPr>
        <w:spacing w:after="100"/>
        <w:ind w:left="283"/>
      </w:pPr>
      <w:hyperlink w:anchor="sec_12">
        <w:r>
          <w:rPr>
            <w:color w:val="0A6D68"/>
            <w:rFonts w:ascii="Liberation Sans" w:hAnsi="Liberation Sans"/>
          </w:rPr>
          <w:t>12. Plano de entrada em produção</w:t>
        </w:r>
      </w:hyperlink>
    </w:p>
    <w:p>
      <w:pPr>
        <w:spacing w:after="100"/>
        <w:ind w:left="283"/>
      </w:pPr>
      <w:hyperlink w:anchor="sec_13">
        <w:r>
          <w:rPr>
            <w:color w:val="0A6D68"/>
            <w:rFonts w:ascii="Liberation Sans" w:hAnsi="Liberation Sans"/>
          </w:rPr>
          <w:t>13. Checklists operacionais</w:t>
        </w:r>
      </w:hyperlink>
    </w:p>
    <w:p>
      <w:pPr>
        <w:spacing w:after="100"/>
        <w:ind w:left="283"/>
      </w:pPr>
      <w:hyperlink w:anchor="sec_apendices">
        <w:r>
          <w:rPr>
            <w:color w:val="0A6D68"/>
            <w:rFonts w:ascii="Liberation Sans" w:hAnsi="Liberation Sans"/>
          </w:rPr>
          <w:t>Apêndices</w:t>
        </w:r>
      </w:hyperlink>
    </w:p>
    <w:p>
      <w:r>
        <w:br w:type="page"/>
      </w:r>
    </w:p>
    <w:p>
      <w:bookmarkStart w:id="10" w:name="sec_1"/>
      <w:pPr>
        <w:pStyle w:val="Heading1"/>
        <w:pBdr>
          <w:bottom w:val="single" w:sz="14" w:space="1" w:color="168E86"/>
        </w:pBdr>
      </w:pPr>
      <w:r>
        <w:t>1. Objetivo, escopo e princípios</w:t>
      </w:r>
      <w:bookmarkEnd w:id="10"/>
    </w:p>
    <w:p>
      <w:pPr>
        <w:spacing w:after="120"/>
      </w:pPr>
      <w:r>
        <w:t>Este manual estabelece uma referência única para uso, administração e operação do Meu Real. O conteúdo foi organizado para servir a cinco públicos: usuário final, administrador funcional, operador técnico, responsável por segurança e privacidade e responsável comercial.</w:t>
      </w:r>
    </w:p>
    <w:p>
      <w:pPr>
        <w:pStyle w:val="Heading2"/>
      </w:pPr>
      <w:r>
        <w:t>1.1 Escopo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Uso das funções disponíveis no aplicativo web.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Administração de usuários, planos, bloqueios e métricas agregadas.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Configuração e operação do backend Firebase e da integração com Telegram.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Validação, release, implantação, monitoramento, backup e resposta a incidentes.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Governança de dados, direitos do titular, transferência e preparação comercial.</w:t>
      </w:r>
    </w:p>
    <w:p>
      <w:pPr>
        <w:pStyle w:val="Heading2"/>
      </w:pPr>
      <w:r>
        <w:t>1.2 Princípios operacionais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6917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Aplicação prática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Privacidade por padrão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Nenhuma função deve expor dados financeiros individuais fora do usuário autorizado.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Confirmação antes de gravar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Money e Telegram devem apresentar rascunho e exigir confirmação em operações sensíveis.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Menor privilégio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 administração depende de custom claim confiável; e-mail ou campo editável no cliente não concede privilégio.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Segredos fora do frontend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Tokens, chaves privadas e segredos permanecem no Secret Manager ou em ambiente seguro.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Mudança verificável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Toda release deve gerar evidências de lint, testes, build e validação dos índices.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Reversibilidade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Alterações críticas precisam de plano de rollback, backup e responsáveis definidos.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Transparência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 usuário deve conhecer finalidade, tratamento, exportação e exclusão de seus dados.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4"/>
            <w:tcBorders>
              <w:top w:val="single" w:sz="8" w:color="B8DBD7"/>
              <w:left w:val="single" w:sz="18" w:color="0A6D68"/>
              <w:bottom w:val="single" w:sz="8" w:color="B8DBD7"/>
              <w:right w:val="single" w:sz="8" w:color="B8DBD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A6D68"/>
                <w:sz w:val="17"/>
              </w:rPr>
              <w:t xml:space="preserve">BOA PRÁTICA  </w:t>
            </w:r>
            <w:r>
              <w:rPr>
                <w:rFonts w:ascii="Liberation Sans" w:hAnsi="Liberation Sans"/>
                <w:color w:val="24333B"/>
                <w:sz w:val="18"/>
              </w:rPr>
              <w:t>O OWASP ASVS 5.0.0 pode ser adotado como referência de verificação técnica e também como critério em contratação e aquisição de software [R7].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1" w:name="sec_2"/>
      <w:pPr>
        <w:pStyle w:val="Heading1"/>
        <w:pBdr>
          <w:bottom w:val="single" w:sz="14" w:space="1" w:color="168E86"/>
        </w:pBdr>
      </w:pPr>
      <w:r>
        <w:t>2. Visão do produto e arquitetura</w:t>
      </w:r>
      <w:bookmarkEnd w:id="11"/>
    </w:p>
    <w:p>
      <w:r>
        <w:t>O Meu Real é uma aplicação web de organização financeira pessoal. A solução reúne controle de receitas e despesas, cartões, faturas, metas, orçamentos, relatórios, assistente Money, integração opcional com Telegram, administração Premium e mecanismos de privacidade.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80066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0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Arquitetura lógica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87541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Fronteiras de confiança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O navegador executa apresentação e chamadas autenticadas, mas não recebe segredos do backend.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Firebase Authentication controla identidade, sessão e custom claims.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Cloud Firestore armazena dados financeiros em users/{uid}/... e aplica regras por proprietário.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Cloud Functions executam ações privilegiadas, integração, automações, privacidade e métricas.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Coleções de auditoria, códigos temporários, vínculos e filas de exclusão não são graváveis pelo cliente.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 integração Telegram é opcional e usa código temporário, HMAC, webhook secreto e conversas privadas.</w:t>
      </w:r>
    </w:p>
    <w:p>
      <w:pPr>
        <w:pStyle w:val="Heading2"/>
      </w:pPr>
      <w:r>
        <w:t>2.3 Estado de hospedagem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8"/>
            <w:tcBorders>
              <w:top w:val="single" w:sz="8" w:color="E7D3A3"/>
              <w:left w:val="single" w:sz="18" w:color="9A6B16"/>
              <w:bottom w:val="single" w:sz="8" w:color="E7D3A3"/>
              <w:right w:val="single" w:sz="8" w:color="E7D3A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A6B16"/>
                <w:sz w:val="17"/>
              </w:rPr>
              <w:t xml:space="preserve">ESTADO ATUAL  </w:t>
            </w:r>
            <w:r>
              <w:rPr>
                <w:rFonts w:ascii="Liberation Sans" w:hAnsi="Liberation Sans"/>
                <w:color w:val="24333B"/>
                <w:sz w:val="18"/>
              </w:rPr>
              <w:t>O frontend utiliza GitHub Pages de forma temporária. Para produção, recomenda-se domínio próprio, ambiente separado e hospedagem com TLS, controle de cache, cabeçalhos de segurança e procedimento de reversão.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2" w:name="sec_3"/>
      <w:pPr>
        <w:pStyle w:val="Heading1"/>
        <w:pBdr>
          <w:bottom w:val="single" w:sz="14" w:space="1" w:color="168E86"/>
        </w:pBdr>
      </w:pPr>
      <w:r>
        <w:t>3. Papéis e responsabilidades</w:t>
      </w:r>
      <w:bookmarkEnd w:id="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697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Usuário final</w:t>
            </w:r>
          </w:p>
        </w:tc>
        <w:tc>
          <w:tcPr>
            <w:tcW w:type="dxa" w:w="697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Registra e revisa dados, protege credenciais, confirma rascunhos e reporta acessos não reconhecidos.</w:t>
            </w:r>
          </w:p>
        </w:tc>
      </w:tr>
      <w:tr>
        <w:trPr>
          <w:cantSplit/>
        </w:trPr>
        <w:tc>
          <w:tcPr>
            <w:tcW w:type="dxa" w:w="249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Administrador funcional</w:t>
            </w:r>
          </w:p>
        </w:tc>
        <w:tc>
          <w:tcPr>
            <w:tcW w:type="dxa" w:w="697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Gerencia acesso Premium, bloqueios, métricas e atendimento de primeiro nível.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Operador técnico</w:t>
            </w:r>
          </w:p>
        </w:tc>
        <w:tc>
          <w:tcPr>
            <w:tcW w:type="dxa" w:w="697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Mantém ambientes, segredos, deploys, alertas, backups, logs e restauração.</w:t>
            </w:r>
          </w:p>
        </w:tc>
      </w:tr>
      <w:tr>
        <w:trPr>
          <w:cantSplit/>
        </w:trPr>
        <w:tc>
          <w:tcPr>
            <w:tcW w:type="dxa" w:w="249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Product Owner</w:t>
            </w:r>
          </w:p>
        </w:tc>
        <w:tc>
          <w:tcPr>
            <w:tcW w:type="dxa" w:w="697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Prioriza roadmap, aprova escopo, aceita releases e coordena requisitos comerciais.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Segurança e privacidade</w:t>
            </w:r>
          </w:p>
        </w:tc>
        <w:tc>
          <w:tcPr>
            <w:tcW w:type="dxa" w:w="697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Revisa controles, incidentes, riscos, operadores, direitos dos titulares e evidências.</w:t>
            </w:r>
          </w:p>
        </w:tc>
      </w:tr>
      <w:tr>
        <w:trPr>
          <w:cantSplit/>
        </w:trPr>
        <w:tc>
          <w:tcPr>
            <w:tcW w:type="dxa" w:w="249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Jurídico/comercial</w:t>
            </w:r>
          </w:p>
        </w:tc>
        <w:tc>
          <w:tcPr>
            <w:tcW w:type="dxa" w:w="697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Valida Termos, Política, preço, contratos, SLA, licenças, marca e transferência.</w:t>
            </w:r>
          </w:p>
        </w:tc>
      </w:tr>
    </w:tbl>
    <w:p>
      <w:pPr>
        <w:spacing w:after="0"/>
      </w:pPr>
    </w:p>
    <w:p>
      <w:pPr>
        <w:pStyle w:val="Heading2"/>
      </w:pPr>
      <w:r>
        <w:t>3.1 Matriz RACI simplificada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2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Processo</w:t>
            </w:r>
          </w:p>
        </w:tc>
        <w:tc>
          <w:tcPr>
            <w:tcW w:type="dxa" w:w="1757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Aprova</w:t>
            </w:r>
          </w:p>
        </w:tc>
        <w:tc>
          <w:tcPr>
            <w:tcW w:type="dxa" w:w="181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Executa</w:t>
            </w:r>
          </w:p>
        </w:tc>
        <w:tc>
          <w:tcPr>
            <w:tcW w:type="dxa" w:w="204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192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Informa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Nova release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PO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</w:t>
            </w:r>
          </w:p>
        </w:tc>
        <w:tc>
          <w:tcPr>
            <w:tcW w:type="dxa" w:w="20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Segurança/Admin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Usuários afetados</w:t>
            </w:r>
          </w:p>
        </w:tc>
      </w:tr>
      <w:tr>
        <w:trPr>
          <w:cantSplit/>
        </w:trPr>
        <w:tc>
          <w:tcPr>
            <w:tcW w:type="dxa" w:w="232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Alteração de regras</w:t>
            </w:r>
          </w:p>
        </w:tc>
        <w:tc>
          <w:tcPr>
            <w:tcW w:type="dxa" w:w="175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Segurança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</w:t>
            </w:r>
          </w:p>
        </w:tc>
        <w:tc>
          <w:tcPr>
            <w:tcW w:type="dxa" w:w="204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PO</w:t>
            </w:r>
          </w:p>
        </w:tc>
        <w:tc>
          <w:tcPr>
            <w:tcW w:type="dxa" w:w="192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Incidente de dados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Controlador/Privacidade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</w:t>
            </w:r>
          </w:p>
        </w:tc>
        <w:tc>
          <w:tcPr>
            <w:tcW w:type="dxa" w:w="20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Jurídico/PO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Titulares e ANPD, quando aplicável</w:t>
            </w:r>
          </w:p>
        </w:tc>
      </w:tr>
      <w:tr>
        <w:trPr>
          <w:cantSplit/>
        </w:trPr>
        <w:tc>
          <w:tcPr>
            <w:tcW w:type="dxa" w:w="232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Backup e restauração</w:t>
            </w:r>
          </w:p>
        </w:tc>
        <w:tc>
          <w:tcPr>
            <w:tcW w:type="dxa" w:w="175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</w:t>
            </w:r>
          </w:p>
        </w:tc>
        <w:tc>
          <w:tcPr>
            <w:tcW w:type="dxa" w:w="204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PO/Segurança</w:t>
            </w:r>
          </w:p>
        </w:tc>
        <w:tc>
          <w:tcPr>
            <w:tcW w:type="dxa" w:w="192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Mudança de preço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Comercial/PO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Admin</w:t>
            </w:r>
          </w:p>
        </w:tc>
        <w:tc>
          <w:tcPr>
            <w:tcW w:type="dxa" w:w="20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Jurídico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Usuários</w:t>
            </w:r>
          </w:p>
        </w:tc>
      </w:tr>
      <w:tr>
        <w:trPr>
          <w:cantSplit/>
        </w:trPr>
        <w:tc>
          <w:tcPr>
            <w:tcW w:type="dxa" w:w="232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Transferência do ativo</w:t>
            </w:r>
          </w:p>
        </w:tc>
        <w:tc>
          <w:tcPr>
            <w:tcW w:type="dxa" w:w="175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Titular do ativo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Operador/Jurídico</w:t>
            </w:r>
          </w:p>
        </w:tc>
        <w:tc>
          <w:tcPr>
            <w:tcW w:type="dxa" w:w="204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Segurança/Comprador</w:t>
            </w:r>
          </w:p>
        </w:tc>
        <w:tc>
          <w:tcPr>
            <w:tcW w:type="dxa" w:w="192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Partes interessadas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F2"/>
            <w:tcBorders>
              <w:top w:val="single" w:sz="8" w:color="E4B8B8"/>
              <w:left w:val="single" w:sz="18" w:color="A73A3A"/>
              <w:bottom w:val="single" w:sz="8" w:color="E4B8B8"/>
              <w:right w:val="single" w:sz="8" w:color="E4B8B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A73A3A"/>
                <w:sz w:val="17"/>
              </w:rPr>
              <w:t xml:space="preserve">CONTROLE DE ACESSO  </w:t>
            </w:r>
            <w:r>
              <w:rPr>
                <w:rFonts w:ascii="Liberation Sans" w:hAnsi="Liberation Sans"/>
                <w:color w:val="24333B"/>
                <w:sz w:val="18"/>
              </w:rPr>
              <w:t>A custom claim admin deve ser emitida somente em ambiente confiável. A remoção de privilégio deve ser acompanhada de revogação de tokens e validação da sessão.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3" w:name="sec_4"/>
      <w:pPr>
        <w:pStyle w:val="Heading1"/>
        <w:pBdr>
          <w:bottom w:val="single" w:sz="14" w:space="1" w:color="168E86"/>
        </w:pBdr>
      </w:pPr>
      <w:r>
        <w:t>4. Manual do usuário</w:t>
      </w:r>
      <w:bookmarkEnd w:id="13"/>
    </w:p>
    <w:p>
      <w:pPr>
        <w:pStyle w:val="Heading2"/>
      </w:pPr>
      <w:r>
        <w:t>4.1 Acesso e primeiro uso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1. </w:t>
      </w:r>
      <w:r>
        <w:rPr>
          <w:rFonts w:ascii="Liberation Sans" w:hAnsi="Liberation Sans"/>
          <w:color w:val="24333B"/>
          <w:sz w:val="19"/>
        </w:rPr>
        <w:t>Acesse o endereço oficial informado pelo operador.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2. </w:t>
      </w:r>
      <w:r>
        <w:rPr>
          <w:rFonts w:ascii="Liberation Sans" w:hAnsi="Liberation Sans"/>
          <w:color w:val="24333B"/>
          <w:sz w:val="19"/>
        </w:rPr>
        <w:t>Entre com e-mail e senha ou com o provedor Google, quando habilitado.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3. </w:t>
      </w:r>
      <w:r>
        <w:rPr>
          <w:rFonts w:ascii="Liberation Sans" w:hAnsi="Liberation Sans"/>
          <w:color w:val="24333B"/>
          <w:sz w:val="19"/>
        </w:rPr>
        <w:t>Revise os Termos de Uso e a Política de Privacidade apresentados.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4. </w:t>
      </w:r>
      <w:r>
        <w:rPr>
          <w:rFonts w:ascii="Liberation Sans" w:hAnsi="Liberation Sans"/>
          <w:color w:val="24333B"/>
          <w:sz w:val="19"/>
        </w:rPr>
        <w:t>Conclua o onboarding e confira o plano disponível.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5. </w:t>
      </w:r>
      <w:r>
        <w:rPr>
          <w:rFonts w:ascii="Liberation Sans" w:hAnsi="Liberation Sans"/>
          <w:color w:val="24333B"/>
          <w:sz w:val="19"/>
        </w:rPr>
        <w:t>Ajuste nome, foto e preferências no Perfil.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8"/>
            <w:tcBorders>
              <w:top w:val="single" w:sz="8" w:color="E7D3A3"/>
              <w:left w:val="single" w:sz="18" w:color="9A6B16"/>
              <w:bottom w:val="single" w:sz="8" w:color="E7D3A3"/>
              <w:right w:val="single" w:sz="8" w:color="E7D3A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A6B16"/>
                <w:sz w:val="17"/>
              </w:rPr>
              <w:t xml:space="preserve">SEGURANÇA DO USUÁRIO  </w:t>
            </w:r>
            <w:r>
              <w:rPr>
                <w:rFonts w:ascii="Liberation Sans" w:hAnsi="Liberation Sans"/>
                <w:color w:val="24333B"/>
                <w:sz w:val="18"/>
              </w:rPr>
              <w:t>Não compartilhe senha, código de vinculação do Telegram ou sessão ativa. Em caso de suspeita, altere a senha e solicite revisão do acesso.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4.2 Navegação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09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37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Dashboard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Visão consolidada, saldos, tendências e atalhos.</w:t>
            </w:r>
          </w:p>
        </w:tc>
      </w:tr>
      <w:tr>
        <w:trPr>
          <w:cantSplit/>
        </w:trPr>
        <w:tc>
          <w:tcPr>
            <w:tcW w:type="dxa" w:w="20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Money</w:t>
            </w:r>
          </w:p>
        </w:tc>
        <w:tc>
          <w:tcPr>
            <w:tcW w:type="dxa" w:w="737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Assistente financeiro conversacional com confirmação antes de salvar; recurso Premium.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Cartões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Cartões, compras, parcelas, ciclos e faturas; recurso Premium.</w:t>
            </w:r>
          </w:p>
        </w:tc>
      </w:tr>
      <w:tr>
        <w:trPr>
          <w:cantSplit/>
        </w:trPr>
        <w:tc>
          <w:tcPr>
            <w:tcW w:type="dxa" w:w="20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Transações</w:t>
            </w:r>
          </w:p>
        </w:tc>
        <w:tc>
          <w:tcPr>
            <w:tcW w:type="dxa" w:w="737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Cadastro e consulta de receitas e despesas.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Categorias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Organização e classificação dos lançamentos.</w:t>
            </w:r>
          </w:p>
        </w:tc>
      </w:tr>
      <w:tr>
        <w:trPr>
          <w:cantSplit/>
        </w:trPr>
        <w:tc>
          <w:tcPr>
            <w:tcW w:type="dxa" w:w="20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Metas</w:t>
            </w:r>
          </w:p>
        </w:tc>
        <w:tc>
          <w:tcPr>
            <w:tcW w:type="dxa" w:w="737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Objetivos financeiros e progresso.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Orçamentos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Limites por categoria ou período.</w:t>
            </w:r>
          </w:p>
        </w:tc>
      </w:tr>
      <w:tr>
        <w:trPr>
          <w:cantSplit/>
        </w:trPr>
        <w:tc>
          <w:tcPr>
            <w:tcW w:type="dxa" w:w="20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Relatórios</w:t>
            </w:r>
          </w:p>
        </w:tc>
        <w:tc>
          <w:tcPr>
            <w:tcW w:type="dxa" w:w="737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Análises e exportações.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Perfil</w:t>
            </w:r>
          </w:p>
        </w:tc>
        <w:tc>
          <w:tcPr>
            <w:tcW w:type="dxa" w:w="73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Conta, plano, senha, privacidade e integrações.</w:t>
            </w:r>
          </w:p>
        </w:tc>
      </w:tr>
      <w:tr>
        <w:trPr>
          <w:cantSplit/>
        </w:trPr>
        <w:tc>
          <w:tcPr>
            <w:tcW w:type="dxa" w:w="20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Admin</w:t>
            </w:r>
          </w:p>
        </w:tc>
        <w:tc>
          <w:tcPr>
            <w:tcW w:type="dxa" w:w="737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Área restrita a administradores.</w:t>
            </w:r>
          </w:p>
        </w:tc>
      </w:tr>
    </w:tbl>
    <w:p>
      <w:pPr>
        <w:spacing w:after="0"/>
      </w:pPr>
    </w:p>
    <w:p>
      <w:pPr>
        <w:pStyle w:val="Heading2"/>
      </w:pPr>
      <w:r>
        <w:t>4.3 Dashboard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Use o Dashboard para conferir visão geral do período, entradas, saídas e comportamento das despesas.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Antes de tomar decisão, confira se o período e os filtros representam o intervalo desejado.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Diferenças inesperadas normalmente decorrem de lançamento duplicado, data incorreta, categoria inadequada ou compra parcelada em outra fatura.</w:t>
      </w:r>
    </w:p>
    <w:p>
      <w:pPr>
        <w:pStyle w:val="Heading2"/>
      </w:pPr>
      <w:r>
        <w:t>4.4 Transações e categorias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1. </w:t>
      </w:r>
      <w:r>
        <w:rPr>
          <w:rFonts w:ascii="Liberation Sans" w:hAnsi="Liberation Sans"/>
          <w:color w:val="24333B"/>
          <w:sz w:val="19"/>
        </w:rPr>
        <w:t>Selecione Transações e escolha o tipo: receita ou despesa.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2. </w:t>
      </w:r>
      <w:r>
        <w:rPr>
          <w:rFonts w:ascii="Liberation Sans" w:hAnsi="Liberation Sans"/>
          <w:color w:val="24333B"/>
          <w:sz w:val="19"/>
        </w:rPr>
        <w:t>Informe descrição, valor, data, categoria e forma de pagamento.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3. </w:t>
      </w:r>
      <w:r>
        <w:rPr>
          <w:rFonts w:ascii="Liberation Sans" w:hAnsi="Liberation Sans"/>
          <w:color w:val="24333B"/>
          <w:sz w:val="19"/>
        </w:rPr>
        <w:t>Revise recorrência, parcelamento e observações antes de salvar.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4. </w:t>
      </w:r>
      <w:r>
        <w:rPr>
          <w:rFonts w:ascii="Liberation Sans" w:hAnsi="Liberation Sans"/>
          <w:color w:val="24333B"/>
          <w:sz w:val="19"/>
        </w:rPr>
        <w:t>Edite ou exclua somente após confirmar o impacto em relatórios, faturas e orçamentos.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4"/>
            <w:tcBorders>
              <w:top w:val="single" w:sz="8" w:color="B8DBD7"/>
              <w:left w:val="single" w:sz="18" w:color="0A6D68"/>
              <w:bottom w:val="single" w:sz="8" w:color="B8DBD7"/>
              <w:right w:val="single" w:sz="8" w:color="B8DBD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A6D68"/>
                <w:sz w:val="17"/>
              </w:rPr>
              <w:t xml:space="preserve">QUALIDADE DOS DADOS  </w:t>
            </w:r>
            <w:r>
              <w:rPr>
                <w:rFonts w:ascii="Liberation Sans" w:hAnsi="Liberation Sans"/>
                <w:color w:val="24333B"/>
                <w:sz w:val="18"/>
              </w:rPr>
              <w:t>Padronize descrições curtas e categorias estáveis. Evite criar categorias semelhantes com grafias diferentes.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4.5 Cartões, compras e faturas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Cadastre cada cartão com nome identificável, fechamento e vencimento corretos.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Em compras parceladas, confirme valor total, número de parcelas e data da compra.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O sistema distribui as parcelas de acordo com o ciclo do cartão; confira a primeira fatura antes de confirmar.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Registre o pagamento da fatura conforme o fluxo disponível e evite lançar a mesma despesa novamente como pagamento comum.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Mudanças em fechamento ou vencimento devem ser avaliadas antes de alterar cartões já utilizados.</w:t>
      </w:r>
    </w:p>
    <w:p>
      <w:pPr>
        <w:pStyle w:val="Heading2"/>
      </w:pPr>
      <w:r>
        <w:t>4.6 Metas e orçamentos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969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Uso recomendado</w:t>
            </w:r>
          </w:p>
        </w:tc>
        <w:tc>
          <w:tcPr>
            <w:tcW w:type="dxa" w:w="379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Cuidados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Metas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Objetivos com valor-alvo e prazo.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Atualize contribuições e não confunda saldo disponível com progresso da meta.</w:t>
            </w:r>
          </w:p>
        </w:tc>
      </w:tr>
      <w:tr>
        <w:trPr>
          <w:cantSplit/>
        </w:trPr>
        <w:tc>
          <w:tcPr>
            <w:tcW w:type="dxa" w:w="170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Orçamentos</w:t>
            </w:r>
          </w:p>
        </w:tc>
        <w:tc>
          <w:tcPr>
            <w:tcW w:type="dxa" w:w="396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Limite de gasto por categoria e período.</w:t>
            </w:r>
          </w:p>
        </w:tc>
        <w:tc>
          <w:tcPr>
            <w:tcW w:type="dxa" w:w="379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Revise categorias associadas e acompanhe alertas antes do encerramento do período.</w:t>
            </w:r>
          </w:p>
        </w:tc>
      </w:tr>
    </w:tbl>
    <w:p>
      <w:pPr>
        <w:spacing w:after="0"/>
      </w:pPr>
    </w:p>
    <w:p>
      <w:pPr>
        <w:pStyle w:val="Heading2"/>
      </w:pPr>
      <w:r>
        <w:t>4.7 Relatórios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Selecione o período correto antes de exportar.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Use PDF para apresentação e CSV para análise ou conferência externa.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Revise totais e categorias antes de compartilhar o arquivo.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Relatórios contêm informações financeiras: compartilhe somente com destinatários autorizados.</w:t>
      </w:r>
    </w:p>
    <w:p>
      <w:pPr>
        <w:pStyle w:val="Heading2"/>
      </w:pPr>
      <w:r>
        <w:t>4.8 Assistente Money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754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Exemplo de mensagem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Consulta</w:t>
            </w:r>
          </w:p>
        </w:tc>
        <w:tc>
          <w:tcPr>
            <w:tcW w:type="dxa" w:w="75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Como estão minhas finanças neste mês?</w:t>
            </w:r>
          </w:p>
        </w:tc>
      </w:tr>
      <w:tr>
        <w:trPr>
          <w:cantSplit/>
        </w:trPr>
        <w:tc>
          <w:tcPr>
            <w:tcW w:type="dxa" w:w="192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Despesa</w:t>
            </w:r>
          </w:p>
        </w:tc>
        <w:tc>
          <w:tcPr>
            <w:tcW w:type="dxa" w:w="754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Paguei R$ 180 no dentista por Pix ontem.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Receita</w:t>
            </w:r>
          </w:p>
        </w:tc>
        <w:tc>
          <w:tcPr>
            <w:tcW w:type="dxa" w:w="75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Recebi R$ 1.500 de renda extra.</w:t>
            </w:r>
          </w:p>
        </w:tc>
      </w:tr>
      <w:tr>
        <w:trPr>
          <w:cantSplit/>
        </w:trPr>
        <w:tc>
          <w:tcPr>
            <w:tcW w:type="dxa" w:w="192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Cartão</w:t>
            </w:r>
          </w:p>
        </w:tc>
        <w:tc>
          <w:tcPr>
            <w:tcW w:type="dxa" w:w="754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Comprei R$ 600 no Nubank em 3 vezes no mercado.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7"/>
            <w:tcBorders>
              <w:top w:val="single" w:sz="8" w:color="B8D3DF"/>
              <w:left w:val="single" w:sz="18" w:color="123247"/>
              <w:bottom w:val="single" w:sz="8" w:color="B8D3DF"/>
              <w:right w:val="single" w:sz="8" w:color="B8D3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23247"/>
                <w:sz w:val="17"/>
              </w:rPr>
              <w:t xml:space="preserve">CONFIRMAÇÃO OBRIGATÓRIA  </w:t>
            </w:r>
            <w:r>
              <w:rPr>
                <w:rFonts w:ascii="Liberation Sans" w:hAnsi="Liberation Sans"/>
                <w:color w:val="24333B"/>
                <w:sz w:val="18"/>
              </w:rPr>
              <w:t>O Money prepara rascunhos. O usuário deve revisar valor, categoria, data, cartão e parcelas antes de confirmar. O assistente não substitui aconselhamento financeiro profissional.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4.9 Integração com Telegram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1. </w:t>
      </w:r>
      <w:r>
        <w:rPr>
          <w:rFonts w:ascii="Liberation Sans" w:hAnsi="Liberation Sans"/>
          <w:color w:val="24333B"/>
          <w:sz w:val="19"/>
        </w:rPr>
        <w:t>No Meu Real, gere o código temporário de vinculação.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2. </w:t>
      </w:r>
      <w:r>
        <w:rPr>
          <w:rFonts w:ascii="Liberation Sans" w:hAnsi="Liberation Sans"/>
          <w:color w:val="24333B"/>
          <w:sz w:val="19"/>
        </w:rPr>
        <w:t>Abra o bot oficial no Telegram e envie /vincular CODIGO.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3. </w:t>
      </w:r>
      <w:r>
        <w:rPr>
          <w:rFonts w:ascii="Liberation Sans" w:hAnsi="Liberation Sans"/>
          <w:color w:val="24333B"/>
          <w:sz w:val="19"/>
        </w:rPr>
        <w:t>Confirme o vínculo e ajuste preferências de resumo e alertas.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4. </w:t>
      </w:r>
      <w:r>
        <w:rPr>
          <w:rFonts w:ascii="Liberation Sans" w:hAnsi="Liberation Sans"/>
          <w:color w:val="24333B"/>
          <w:sz w:val="19"/>
        </w:rPr>
        <w:t>Use /saldo, /resumo, /ultimos e mensagens em linguagem natural.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5. </w:t>
      </w:r>
      <w:r>
        <w:rPr>
          <w:rFonts w:ascii="Liberation Sans" w:hAnsi="Liberation Sans"/>
          <w:color w:val="24333B"/>
          <w:sz w:val="19"/>
        </w:rPr>
        <w:t>Confirme ou cancele cada rascunho apresentado pelo bot.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6. </w:t>
      </w:r>
      <w:r>
        <w:rPr>
          <w:rFonts w:ascii="Liberation Sans" w:hAnsi="Liberation Sans"/>
          <w:color w:val="24333B"/>
          <w:sz w:val="19"/>
        </w:rPr>
        <w:t>Use /desvincular ou o Perfil para encerrar a integração.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8"/>
            <w:tcBorders>
              <w:top w:val="single" w:sz="8" w:color="E7D3A3"/>
              <w:left w:val="single" w:sz="18" w:color="9A6B16"/>
              <w:bottom w:val="single" w:sz="8" w:color="E7D3A3"/>
              <w:right w:val="single" w:sz="8" w:color="E7D3A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A6B16"/>
                <w:sz w:val="17"/>
              </w:rPr>
              <w:t xml:space="preserve">PRIVACIDADE NO TELEGRAM  </w:t>
            </w:r>
            <w:r>
              <w:rPr>
                <w:rFonts w:ascii="Liberation Sans" w:hAnsi="Liberation Sans"/>
                <w:color w:val="24333B"/>
                <w:sz w:val="18"/>
              </w:rPr>
              <w:t>Use apenas conversa privada com o bot oficial. Não encaminhe códigos ou dados financeiros para grupos e não confunda bots com nomes semelhantes.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4.10 Perfil, exportação e exclusão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O Perfil permite atualizar nome, foto e senha.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 área Privacidade e dados apresenta documentos jurídicos, exportação e encerramento da conta.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 exportação gera arquivo JSON com dados vinculados à conta, sem incluir segredos do backend.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 exclusão exige frase de confirmação e possui prazo de segurança de sete dias para cancelamento.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Antes de excluir, gere e guarde a exportação desejada.</w:t>
      </w: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4" w:name="sec_5"/>
      <w:pPr>
        <w:pStyle w:val="Heading1"/>
        <w:pBdr>
          <w:bottom w:val="single" w:sz="14" w:space="1" w:color="168E86"/>
        </w:pBdr>
      </w:pPr>
      <w:r>
        <w:t>5. Manual do administrador</w:t>
      </w:r>
      <w:bookmarkEnd w:id="14"/>
    </w:p>
    <w:p>
      <w:r>
        <w:t>A área Admin é restrita a usuários cuja sessão contém a custom claim admin=true. O administrador não deve receber acesso somente por e-mail, cadastro no Firestore ou alteração feita pelo navegador.</w:t>
      </w:r>
    </w:p>
    <w:p>
      <w:pPr>
        <w:pStyle w:val="Heading2"/>
      </w:pPr>
      <w:r>
        <w:t>5.1 Gestão de usuários e planos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Localize o usuário por nome ou e-mail.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Ative Premium pelo período aprovado e registre a evidência comercial correspondente.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Remova Premium somente após validar motivo, comunicação e impacto.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Use bloqueio para fraude, risco de segurança, solicitação jurídica ou descumprimento contratual.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Toda alteração administrativa deve ser executada pelo backend e gerar auditoria.</w:t>
      </w:r>
    </w:p>
    <w:p>
      <w:pPr>
        <w:pStyle w:val="Heading2"/>
      </w:pPr>
      <w:r>
        <w:t>5.2 Métricas operacionais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5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680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Interpretação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Usuários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Quantidade de contas registradas.</w:t>
            </w:r>
          </w:p>
        </w:tc>
      </w:tr>
      <w:tr>
        <w:trPr>
          <w:cantSplit/>
        </w:trPr>
        <w:tc>
          <w:tcPr>
            <w:tcW w:type="dxa" w:w="266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Adoção do Telegram</w:t>
            </w:r>
          </w:p>
        </w:tc>
        <w:tc>
          <w:tcPr>
            <w:tcW w:type="dxa" w:w="680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Percentual e quantidade de vínculos ativos.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Aceite jurídico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Usuários na versão atual de Termos e Política.</w:t>
            </w:r>
          </w:p>
        </w:tc>
      </w:tr>
      <w:tr>
        <w:trPr>
          <w:cantSplit/>
        </w:trPr>
        <w:tc>
          <w:tcPr>
            <w:tcW w:type="dxa" w:w="266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Fila de exclusão</w:t>
            </w:r>
          </w:p>
        </w:tc>
        <w:tc>
          <w:tcPr>
            <w:tcW w:type="dxa" w:w="680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Solicitações pendentes, em processamento ou com falha.</w:t>
            </w:r>
          </w:p>
        </w:tc>
      </w:tr>
      <w:tr>
        <w:trPr>
          <w:cantSplit/>
        </w:trPr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Prontidão técnica</w:t>
            </w:r>
          </w:p>
        </w:tc>
        <w:tc>
          <w:tcPr>
            <w:tcW w:type="dxa" w:w="680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Controles implementados e pendência de App Check.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F2"/>
            <w:tcBorders>
              <w:top w:val="single" w:sz="8" w:color="E4B8B8"/>
              <w:left w:val="single" w:sz="18" w:color="A73A3A"/>
              <w:bottom w:val="single" w:sz="8" w:color="E4B8B8"/>
              <w:right w:val="single" w:sz="8" w:color="E4B8B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A73A3A"/>
                <w:sz w:val="17"/>
              </w:rPr>
              <w:t xml:space="preserve">LIMITE  </w:t>
            </w:r>
            <w:r>
              <w:rPr>
                <w:rFonts w:ascii="Liberation Sans" w:hAnsi="Liberation Sans"/>
                <w:color w:val="24333B"/>
                <w:sz w:val="18"/>
              </w:rPr>
              <w:t>Métricas administrativas são agregadas. O administrador não deve usar o painel para acessar ou interpretar a vida financeira individual de usuários.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5.3 Rotina recomendada do administrador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765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Atividades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Diária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Verificar falhas de função, fila de exclusão, alertas críticos e solicitações de acesso.</w:t>
            </w:r>
          </w:p>
        </w:tc>
      </w:tr>
      <w:tr>
        <w:trPr>
          <w:cantSplit/>
        </w:trPr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Semanal</w:t>
            </w:r>
          </w:p>
        </w:tc>
        <w:tc>
          <w:tcPr>
            <w:tcW w:type="dxa" w:w="765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Revisar bloqueios, pagamentos pendentes, vínculos de Telegram e tickets recorrentes.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Mensal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Revisar permissões, custos, métricas, vulnerabilidades, backup e relatórios operacionais.</w:t>
            </w:r>
          </w:p>
        </w:tc>
      </w:tr>
      <w:tr>
        <w:trPr>
          <w:cantSplit/>
        </w:trPr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Trimestral</w:t>
            </w:r>
          </w:p>
        </w:tc>
        <w:tc>
          <w:tcPr>
            <w:tcW w:type="dxa" w:w="765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Revisar Termos, Política, SLA, responsáveis, roadmap e continuidade.</w:t>
            </w:r>
          </w:p>
        </w:tc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5" w:name="sec_6"/>
      <w:pPr>
        <w:pStyle w:val="Heading1"/>
        <w:pBdr>
          <w:bottom w:val="single" w:sz="14" w:space="1" w:color="168E86"/>
        </w:pBdr>
      </w:pPr>
      <w:r>
        <w:t>6. Operação técnica e implantação</w:t>
      </w:r>
      <w:bookmarkEnd w:id="15"/>
    </w:p>
    <w:p>
      <w:pPr>
        <w:pStyle w:val="Heading2"/>
      </w:pPr>
      <w:r>
        <w:t>6.1 Ambientes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4"/>
            <w:tcBorders>
              <w:top w:val="single" w:sz="8" w:color="B8DBD7"/>
              <w:left w:val="single" w:sz="18" w:color="0A6D68"/>
              <w:bottom w:val="single" w:sz="8" w:color="B8DBD7"/>
              <w:right w:val="single" w:sz="8" w:color="B8DBD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A6D68"/>
                <w:sz w:val="17"/>
              </w:rPr>
              <w:t xml:space="preserve">RECOMENDAÇÃO OFICIAL  </w:t>
            </w:r>
            <w:r>
              <w:rPr>
                <w:rFonts w:ascii="Liberation Sans" w:hAnsi="Liberation Sans"/>
                <w:color w:val="24333B"/>
                <w:sz w:val="18"/>
              </w:rPr>
              <w:t>Use um projeto Firebase separado para cada ambiente. Builds de desenvolvimento e produção não devem compartilhar os mesmos dados e recursos [R1].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306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255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Dados</w:t>
            </w:r>
          </w:p>
        </w:tc>
        <w:tc>
          <w:tcPr>
            <w:tcW w:type="dxa" w:w="204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Acesso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Desenvolvimento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Construção e testes locais.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Fictícios ou anonimizados.</w:t>
            </w:r>
          </w:p>
        </w:tc>
        <w:tc>
          <w:tcPr>
            <w:tcW w:type="dxa" w:w="20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Equipe técnica.</w:t>
            </w:r>
          </w:p>
        </w:tc>
      </w:tr>
      <w:tr>
        <w:trPr>
          <w:cantSplit/>
        </w:trPr>
        <w:tc>
          <w:tcPr>
            <w:tcW w:type="dxa" w:w="187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Homologação</w:t>
            </w:r>
          </w:p>
        </w:tc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Aceite funcional, integração e release candidate.</w:t>
            </w:r>
          </w:p>
        </w:tc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Fictícios e representativos.</w:t>
            </w:r>
          </w:p>
        </w:tc>
        <w:tc>
          <w:tcPr>
            <w:tcW w:type="dxa" w:w="204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Equipe, PO e homologadores.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Produção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Uso real.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Dados reais sujeitos à LGPD.</w:t>
            </w:r>
          </w:p>
        </w:tc>
        <w:tc>
          <w:tcPr>
            <w:tcW w:type="dxa" w:w="204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Usuários e operadores autorizados.</w:t>
            </w:r>
          </w:p>
        </w:tc>
      </w:tr>
    </w:tbl>
    <w:p>
      <w:pPr>
        <w:spacing w:after="0"/>
      </w:pPr>
    </w:p>
    <w:p>
      <w:pPr>
        <w:pStyle w:val="Heading2"/>
      </w:pPr>
      <w:r>
        <w:t>6.2 Preparação do ambiente local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4F5"/>
            <w:tcBorders>
              <w:top w:val="single" w:sz="8" w:color="D0DADF"/>
              <w:left w:val="single" w:sz="8" w:color="D0DADF"/>
              <w:bottom w:val="single" w:sz="8" w:color="D0DADF"/>
              <w:right w:val="single" w:sz="8" w:color="D0DADF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4333B"/>
                <w:sz w:val="16"/>
              </w:rPr>
              <w:t>nvm use 20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ci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install --prefix functions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cp .env.example .env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dev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F2"/>
            <w:tcBorders>
              <w:top w:val="single" w:sz="8" w:color="E4B8B8"/>
              <w:left w:val="single" w:sz="18" w:color="A73A3A"/>
              <w:bottom w:val="single" w:sz="8" w:color="E4B8B8"/>
              <w:right w:val="single" w:sz="8" w:color="E4B8B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A73A3A"/>
                <w:sz w:val="17"/>
              </w:rPr>
              <w:t xml:space="preserve">SEGREDO  </w:t>
            </w:r>
            <w:r>
              <w:rPr>
                <w:rFonts w:ascii="Liberation Sans" w:hAnsi="Liberation Sans"/>
                <w:color w:val="24333B"/>
                <w:sz w:val="18"/>
              </w:rPr>
              <w:t>O arquivo .env local não deve ser enviado ao Git. Chaves privadas, tokens do bot e credenciais de service account nunca usam prefixo VITE_.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6.3 Inventário mínimo de variáveis e segredos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81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762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VITE_FIREBASE_*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Configuração do app web e identificação do projeto.</w:t>
            </w:r>
          </w:p>
        </w:tc>
      </w:tr>
      <w:tr>
        <w:trPr>
          <w:cantSplit/>
        </w:trPr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VITE_RECAPTCHA_ENTERPRISE_SITE_KEY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Atestação do App Check no frontend.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VITE_TELEGRAM_BOT_USERNAME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Nome público do bot.</w:t>
            </w:r>
          </w:p>
        </w:tc>
      </w:tr>
      <w:tr>
        <w:trPr>
          <w:cantSplit/>
        </w:trPr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VITE_LEGAL_CONTROLLER_NAME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Identidade do controlador apresentada ao usuário.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VITE_LEGAL_CONTACT_EMAIL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Canal de privacidade e suporte jurídico.</w:t>
            </w:r>
          </w:p>
        </w:tc>
      </w:tr>
      <w:tr>
        <w:trPr>
          <w:cantSplit/>
        </w:trPr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VITE_ENFORCE_LEGAL_GATE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Pública</w:t>
            </w:r>
          </w:p>
        </w:tc>
        <w:tc>
          <w:tcPr>
            <w:tcW w:type="dxa" w:w="4762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Bloqueio estrito quando a validação jurídica está indisponível.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ENFORCE_APP_CHECK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Parâmetro backend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Exige token válido nas funções chamáveis.</w:t>
            </w:r>
          </w:p>
        </w:tc>
      </w:tr>
      <w:tr>
        <w:trPr>
          <w:cantSplit/>
        </w:trPr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INTEGRATION_LINK_SECRET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Secret Manager</w:t>
            </w:r>
          </w:p>
        </w:tc>
        <w:tc>
          <w:tcPr>
            <w:tcW w:type="dxa" w:w="4762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HMAC dos códigos de integração.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TELEGRAM_BOT_TOKEN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Secret Manager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Credencial do bot.</w:t>
            </w:r>
          </w:p>
        </w:tc>
      </w:tr>
      <w:tr>
        <w:trPr>
          <w:cantSplit/>
        </w:trPr>
        <w:tc>
          <w:tcPr>
            <w:tcW w:type="dxa" w:w="306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TELEGRAM_WEBHOOK_SECRET</w:t>
            </w:r>
          </w:p>
        </w:tc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Secret Manager</w:t>
            </w:r>
          </w:p>
        </w:tc>
        <w:tc>
          <w:tcPr>
            <w:tcW w:type="dxa" w:w="4762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Validação do webhook.</w:t>
            </w:r>
          </w:p>
        </w:tc>
      </w:tr>
    </w:tbl>
    <w:p>
      <w:pPr>
        <w:spacing w:after="0"/>
      </w:pPr>
    </w:p>
    <w:p>
      <w:pPr>
        <w:pStyle w:val="Heading2"/>
      </w:pPr>
      <w:r>
        <w:t>6.4 Validação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4F5"/>
            <w:tcBorders>
              <w:top w:val="single" w:sz="8" w:color="D0DADF"/>
              <w:left w:val="single" w:sz="8" w:color="D0DADF"/>
              <w:bottom w:val="single" w:sz="8" w:color="D0DADF"/>
              <w:right w:val="single" w:sz="8" w:color="D0DADF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4333B"/>
                <w:sz w:val="16"/>
              </w:rPr>
              <w:t>npm run validate:all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format:check</w:t>
            </w:r>
          </w:p>
        </w:tc>
        <w:trPr>
          <w:tblHeader/>
        </w:trPr>
      </w:tr>
    </w:tbl>
    <w:p>
      <w:pPr>
        <w:spacing w:after="0"/>
      </w:pP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validate:all executa lint, testes, build, validação do backend e validação dos índices.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 release deve ser bloqueada em caso de erro; avisos precisam ser registrados e avaliados.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O GitHub Actions deve produzir evidência reprodutível da validação em push e pull request.</w:t>
      </w:r>
    </w:p>
    <w:p>
      <w:pPr>
        <w:pStyle w:val="Heading2"/>
      </w:pPr>
      <w:r>
        <w:t>6.5 Implantação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4F5"/>
            <w:tcBorders>
              <w:top w:val="single" w:sz="8" w:color="D0DADF"/>
              <w:left w:val="single" w:sz="8" w:color="D0DADF"/>
              <w:bottom w:val="single" w:sz="8" w:color="D0DADF"/>
              <w:right w:val="single" w:sz="8" w:color="D0DADF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4333B"/>
                <w:sz w:val="16"/>
              </w:rPr>
              <w:t>npx firebase-tools@latest deploy --only firestore,functions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deploy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8"/>
            <w:tcBorders>
              <w:top w:val="single" w:sz="8" w:color="E7D3A3"/>
              <w:left w:val="single" w:sz="18" w:color="9A6B16"/>
              <w:bottom w:val="single" w:sz="8" w:color="E7D3A3"/>
              <w:right w:val="single" w:sz="8" w:color="E7D3A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A6B16"/>
                <w:sz w:val="17"/>
              </w:rPr>
              <w:t xml:space="preserve">ANTES DE IMPLANTAR  </w:t>
            </w:r>
            <w:r>
              <w:rPr>
                <w:rFonts w:ascii="Liberation Sans" w:hAnsi="Liberation Sans"/>
                <w:color w:val="24333B"/>
                <w:sz w:val="18"/>
              </w:rPr>
              <w:t>Confirme o projeto ativo, branch, commit, ambiente, segredos, índices, plano de reversão, janela de mudança e responsável por observar a release.</w:t>
            </w:r>
          </w:p>
        </w:tc>
        <w:trPr>
          <w:tblHeader/>
        </w:trPr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25596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5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6" w:name="sec_7"/>
      <w:pPr>
        <w:pStyle w:val="Heading1"/>
        <w:pBdr>
          <w:bottom w:val="single" w:sz="14" w:space="1" w:color="168E86"/>
        </w:pBdr>
      </w:pPr>
      <w:r>
        <w:t>7. Segurança e desenvolvimento seguro</w:t>
      </w:r>
      <w:bookmarkEnd w:id="16"/>
    </w:p>
    <w:p>
      <w:pPr>
        <w:pStyle w:val="Heading2"/>
      </w:pPr>
      <w:r>
        <w:t>7.1 Controles já presentes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Dados financeiros segregados por UID e regras de acesso por proprietário.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Operações administrativas no backend com autenticação e custom claim.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Segredos definidos no Secret Manager.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Códigos de vinculação temporários protegidos por HMAC.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Telegram limitado a conversas privadas e webhook com segredo.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Auditoria administrativa, consentimento jurídico e registro pseudonimizado de exclusão.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CI com lint, testes, build e índices versionados.</w:t>
      </w:r>
    </w:p>
    <w:p>
      <w:pPr>
        <w:pStyle w:val="Heading2"/>
      </w:pPr>
      <w:r>
        <w:t>7.2 App Check</w:t>
      </w:r>
    </w:p>
    <w:p>
      <w:r>
        <w:t>O App Check adiciona atestação às requisições e permite rejeitar clientes não autorizados. Ele reduz abuso, mas não substitui Authentication, regras do Firestore, autorização do backend ou gestão de segredos [R2].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1. </w:t>
      </w:r>
      <w:r>
        <w:rPr>
          <w:rFonts w:ascii="Liberation Sans" w:hAnsi="Liberation Sans"/>
          <w:color w:val="24333B"/>
          <w:sz w:val="19"/>
        </w:rPr>
        <w:t>Registrar o domínio definitivo no provedor de atestação.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2. </w:t>
      </w:r>
      <w:r>
        <w:rPr>
          <w:rFonts w:ascii="Liberation Sans" w:hAnsi="Liberation Sans"/>
          <w:color w:val="24333B"/>
          <w:sz w:val="19"/>
        </w:rPr>
        <w:t>Observar métricas sem enforcement para identificar clientes legítimos.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3. </w:t>
      </w:r>
      <w:r>
        <w:rPr>
          <w:rFonts w:ascii="Liberation Sans" w:hAnsi="Liberation Sans"/>
          <w:color w:val="24333B"/>
          <w:sz w:val="19"/>
        </w:rPr>
        <w:t>Corrigir origens sem token válido.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4. </w:t>
      </w:r>
      <w:r>
        <w:rPr>
          <w:rFonts w:ascii="Liberation Sans" w:hAnsi="Liberation Sans"/>
          <w:color w:val="24333B"/>
          <w:sz w:val="19"/>
        </w:rPr>
        <w:t>Ativar ENFORCE_APP_CHECK gradualmente.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5. </w:t>
      </w:r>
      <w:r>
        <w:rPr>
          <w:rFonts w:ascii="Liberation Sans" w:hAnsi="Liberation Sans"/>
          <w:color w:val="24333B"/>
          <w:sz w:val="19"/>
        </w:rPr>
        <w:t>Manter procedimento de rollback caso usuários legítimos sejam bloqueados.</w:t>
      </w:r>
    </w:p>
    <w:p>
      <w:pPr>
        <w:pStyle w:val="Heading2"/>
      </w:pPr>
      <w:r>
        <w:t>7.3 Pipeline e repositório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Use proteção da branch main, pull request e revisão obrigatória para mudanças críticas.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Restrinja permissions do GitHub Actions ao mínimo necessário.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Fixe actions de terceiros por SHA completo para imutabilidade do código executado [R6].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Ative Dependabot, revisão de dependências e CodeQL ou ferramenta equivalente.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Use Security Advisories para vulnerabilidades; não publique detalhes exploráveis em issues.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Mantenha o repositório comercial privado quando houver ativos, clientes ou configurações sensíveis.</w:t>
      </w:r>
    </w:p>
    <w:p>
      <w:pPr>
        <w:pStyle w:val="Heading2"/>
      </w:pPr>
      <w:r>
        <w:t>7.4 Verificação de segurança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720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Autenticação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Sessão, revogação, reset, provedores e MFA para operadores.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Autorização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Regras por UID, claims e funções administrativas.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Validação de entrada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Valores, datas, mensagens, IDs e limites.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Segredos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Armazenamento, rotação, acesso e auditoria.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Logs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Ausência de tokens e dados financeiros desnecessários.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Dependências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Vulnerabilidades, atualizações e licenças.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Resiliência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Rate limits, quotas, maxInstances, timeouts e filas.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Privacidade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Minimização, portabilidade, exclusão e incidentes.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4"/>
            <w:tcBorders>
              <w:top w:val="single" w:sz="8" w:color="B8DBD7"/>
              <w:left w:val="single" w:sz="18" w:color="0A6D68"/>
              <w:bottom w:val="single" w:sz="8" w:color="B8DBD7"/>
              <w:right w:val="single" w:sz="8" w:color="B8DBD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A6D68"/>
                <w:sz w:val="17"/>
              </w:rPr>
              <w:t xml:space="preserve">REFERÊNCIA  </w:t>
            </w:r>
            <w:r>
              <w:rPr>
                <w:rFonts w:ascii="Liberation Sans" w:hAnsi="Liberation Sans"/>
                <w:color w:val="24333B"/>
                <w:sz w:val="18"/>
              </w:rPr>
              <w:t>Adote um checklist de verificação baseado no OWASP ASVS 5.0.0 e registre exceções, riscos aceitos e evidências [R7].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7" w:name="sec_8"/>
      <w:pPr>
        <w:pStyle w:val="Heading1"/>
        <w:pBdr>
          <w:bottom w:val="single" w:sz="14" w:space="1" w:color="168E86"/>
        </w:pBdr>
      </w:pPr>
      <w:r>
        <w:t>8. Privacidade e LGPD</w:t>
      </w:r>
      <w:bookmarkEnd w:id="17"/>
    </w:p>
    <w:p>
      <w:pPr>
        <w:pStyle w:val="Heading2"/>
      </w:pPr>
      <w:r>
        <w:t>8.1 Dados tratados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697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Exemplos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Cadastro e autenticação</w:t>
            </w:r>
          </w:p>
        </w:tc>
        <w:tc>
          <w:tcPr>
            <w:tcW w:type="dxa" w:w="697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Nome, e-mail, identificadores, provedores e metadados de sessão.</w:t>
            </w:r>
          </w:p>
        </w:tc>
      </w:tr>
      <w:tr>
        <w:trPr>
          <w:cantSplit/>
        </w:trPr>
        <w:tc>
          <w:tcPr>
            <w:tcW w:type="dxa" w:w="249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Dados financeiros</w:t>
            </w:r>
          </w:p>
        </w:tc>
        <w:tc>
          <w:tcPr>
            <w:tcW w:type="dxa" w:w="697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Receitas, despesas, cartões, faturas, metas, orçamentos, categorias e observações.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Integração</w:t>
            </w:r>
          </w:p>
        </w:tc>
        <w:tc>
          <w:tcPr>
            <w:tcW w:type="dxa" w:w="697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Identificador do Telegram, preferências, mensagens e rascunhos necessários à execução.</w:t>
            </w:r>
          </w:p>
        </w:tc>
      </w:tr>
      <w:tr>
        <w:trPr>
          <w:cantSplit/>
        </w:trPr>
        <w:tc>
          <w:tcPr>
            <w:tcW w:type="dxa" w:w="249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Operação e segurança</w:t>
            </w:r>
          </w:p>
        </w:tc>
        <w:tc>
          <w:tcPr>
            <w:tcW w:type="dxa" w:w="697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Logs, auditoria, consentimentos, solicitações de exclusão e indicadores agregados.</w:t>
            </w:r>
          </w:p>
        </w:tc>
      </w:tr>
    </w:tbl>
    <w:p>
      <w:pPr>
        <w:spacing w:after="0"/>
      </w:pPr>
    </w:p>
    <w:p>
      <w:pPr>
        <w:pStyle w:val="Heading2"/>
      </w:pPr>
      <w:r>
        <w:t>8.2 Direitos e fluxos implementados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Consulta dos Termos de Uso e da Política de Privacidade.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Aceite versionado com data e histórico.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Exportação dos dados em JSON.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Solicitação de exclusão com prazo de segurança de sete dias.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Cancelamento da exclusão durante o prazo.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Exclusão recursiva, limpeza de integrações e remoção da identidade no Authentication.</w:t>
      </w:r>
    </w:p>
    <w:p>
      <w:pPr>
        <w:pStyle w:val="Heading2"/>
      </w:pPr>
      <w:r>
        <w:t>8.3 Governança necessária antes de produção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Identificar controlador, contato de privacidade e, quando aplicável, encarregado.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Registrar finalidades, bases legais, operadores, transferências e prazos de retenção.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Firmar contratos ou termos com fornecedores que tratem dados em nome do controlador.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Definir processo para solicitações de acesso, correção, informação, oposição e revisão.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Manter inventário de tratamento e registro de incidentes.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Revisar os textos jurídicos com profissional habilitado.</w:t>
      </w:r>
    </w:p>
    <w:p>
      <w:pPr>
        <w:pStyle w:val="Heading2"/>
      </w:pPr>
      <w:r>
        <w:t>8.4 Incidentes com dados pessoais</w:t>
      </w:r>
    </w:p>
    <w:p>
      <w:r>
        <w:t>Dados financeiros e de autenticação recebem atenção reforçada na avaliação de risco. Quando um incidente confirmado puder causar risco ou dano relevante, o controlador deve avaliar comunicação à ANPD e aos titulares. A ANPD exige registro dos incidentes por pelo menos cinco anos [R8].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2554741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547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F2"/>
            <w:tcBorders>
              <w:top w:val="single" w:sz="8" w:color="E4B8B8"/>
              <w:left w:val="single" w:sz="18" w:color="A73A3A"/>
              <w:bottom w:val="single" w:sz="8" w:color="E4B8B8"/>
              <w:right w:val="single" w:sz="8" w:color="E4B8B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A73A3A"/>
                <w:sz w:val="17"/>
              </w:rPr>
              <w:t xml:space="preserve">PRAZO E DECISÃO  </w:t>
            </w:r>
            <w:r>
              <w:rPr>
                <w:rFonts w:ascii="Liberation Sans" w:hAnsi="Liberation Sans"/>
                <w:color w:val="24333B"/>
                <w:sz w:val="18"/>
              </w:rPr>
              <w:t>A comunicação regulatória depende da avaliação do controlador e das circunstâncias concretas. O manual operacional deve registrar data de ciência, dados afetados, titulares, riscos, medidas e comunicações.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8" w:name="sec_9"/>
      <w:pPr>
        <w:pStyle w:val="Heading1"/>
        <w:pBdr>
          <w:bottom w:val="single" w:sz="14" w:space="1" w:color="168E86"/>
        </w:pBdr>
      </w:pPr>
      <w:r>
        <w:t>9. Monitoramento, backup e continuidade</w:t>
      </w:r>
      <w:bookmarkEnd w:id="18"/>
    </w:p>
    <w:p>
      <w:pPr>
        <w:pStyle w:val="Heading2"/>
      </w:pPr>
      <w:r>
        <w:t>9.1 Observabilidade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Alerta</w:t>
            </w:r>
          </w:p>
        </w:tc>
        <w:tc>
          <w:tcPr>
            <w:tcW w:type="dxa" w:w="6917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Condição a observar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Erro de Cloud Functions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Aumento de exceções ou função específica falhando.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Disponibilidade e latência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Falha de endpoint, 5xx ou tempo de resposta elevado.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Scheduler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Ausência de execução do digest, alertas ou exclusão de contas.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Firestore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Uso, quota, erros de permissão, índices e falha de consulta.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Custos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Orçamento, anomalia de gasto e crescimento inesperado.</w:t>
            </w:r>
          </w:p>
        </w:tc>
      </w:tr>
      <w:tr>
        <w:trPr>
          <w:cantSplit/>
        </w:trPr>
        <w:tc>
          <w:tcPr>
            <w:tcW w:type="dxa" w:w="255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Backup</w:t>
            </w:r>
          </w:p>
        </w:tc>
        <w:tc>
          <w:tcPr>
            <w:tcW w:type="dxa" w:w="6917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Programação ausente, backup atrasado ou restauração não testada.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Telegram</w:t>
            </w:r>
          </w:p>
        </w:tc>
        <w:tc>
          <w:tcPr>
            <w:tcW w:type="dxa" w:w="69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Webhook inválido, falhas de API e mensagens não processadas.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4"/>
            <w:tcBorders>
              <w:top w:val="single" w:sz="8" w:color="B8DBD7"/>
              <w:left w:val="single" w:sz="18" w:color="0A6D68"/>
              <w:bottom w:val="single" w:sz="8" w:color="B8DBD7"/>
              <w:right w:val="single" w:sz="8" w:color="B8DBD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0A6D68"/>
                <w:sz w:val="17"/>
              </w:rPr>
              <w:t xml:space="preserve">BOA PRÁTICA  </w:t>
            </w:r>
            <w:r>
              <w:rPr>
                <w:rFonts w:ascii="Liberation Sans" w:hAnsi="Liberation Sans"/>
                <w:color w:val="24333B"/>
                <w:sz w:val="18"/>
              </w:rPr>
              <w:t>Políticas do Cloud Monitoring devem combinar condição, canal de notificação e documentação com link para o runbook. Alertas podem monitorar métricas, ausência de dados e logs [R5].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9.2 Backup do Firestore</w:t>
      </w:r>
    </w:p>
    <w:p>
      <w:r>
        <w:t>Backups programados protegem contra corrupção no nível da aplicação e exclusão acidental. O recurso permite programação diária ou semanal, retenção configurável e restauração em um novo banco de dados; requer faturamento ativo [R3].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4F5"/>
            <w:tcBorders>
              <w:top w:val="single" w:sz="8" w:color="D0DADF"/>
              <w:left w:val="single" w:sz="8" w:color="D0DADF"/>
              <w:bottom w:val="single" w:sz="8" w:color="D0DADF"/>
              <w:right w:val="single" w:sz="8" w:color="D0DADF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4333B"/>
                <w:sz w:val="16"/>
              </w:rPr>
              <w:t>firebase firestore:backups:schedules:create       --database '(default)'       --recurrence DAILY       --retention 14w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firebase firestore:backups:schedules:list       --database '(default)'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8"/>
            <w:tcBorders>
              <w:top w:val="single" w:sz="8" w:color="E7D3A3"/>
              <w:left w:val="single" w:sz="18" w:color="9A6B16"/>
              <w:bottom w:val="single" w:sz="8" w:color="E7D3A3"/>
              <w:right w:val="single" w:sz="8" w:color="E7D3A3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A6B16"/>
                <w:sz w:val="17"/>
              </w:rPr>
              <w:t xml:space="preserve">TESTE OBRIGATÓRIO  </w:t>
            </w:r>
            <w:r>
              <w:rPr>
                <w:rFonts w:ascii="Liberation Sans" w:hAnsi="Liberation Sans"/>
                <w:color w:val="24333B"/>
                <w:sz w:val="18"/>
              </w:rPr>
              <w:t>Backup sem teste de restauração não é evidência de continuidade. Execute restauração em banco separado, valide dados e documente data, responsável e resultado.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9.3 Exportações gerenciadas</w:t>
      </w:r>
    </w:p>
    <w:p>
      <w:r>
        <w:t>Exportações para Cloud Storage podem apoiar recuperação, processamento offline e arquivamento. Elas geram leituras cobradas e não substituem integralmente o backup consistente [R4].</w:t>
      </w:r>
    </w:p>
    <w:p>
      <w:pPr>
        <w:pStyle w:val="Heading2"/>
      </w:pPr>
      <w:r>
        <w:t>9.4 RTO e 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72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Meta interna inicial sugerida</w:t>
            </w:r>
          </w:p>
        </w:tc>
        <w:tc>
          <w:tcPr>
            <w:tcW w:type="dxa" w:w="4989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RTO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Até 8 horas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Tempo para restabelecer serviço mínimo; revisar em contratos B2B.</w:t>
            </w:r>
          </w:p>
        </w:tc>
      </w:tr>
      <w:tr>
        <w:trPr>
          <w:cantSplit/>
        </w:trPr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RPO</w:t>
            </w:r>
          </w:p>
        </w:tc>
        <w:tc>
          <w:tcPr>
            <w:tcW w:type="dxa" w:w="272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Até 24 horas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Perda máxima de dados com backup diário; reduzir conforme criticidade.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Retenção de backup</w:t>
            </w:r>
          </w:p>
        </w:tc>
        <w:tc>
          <w:tcPr>
            <w:tcW w:type="dxa" w:w="272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14 semanas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Limite máximo informado para programação; validar custo e política.</w:t>
            </w:r>
          </w:p>
        </w:tc>
      </w:tr>
      <w:tr>
        <w:trPr>
          <w:cantSplit/>
        </w:trPr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Teste de restauração</w:t>
            </w:r>
          </w:p>
        </w:tc>
        <w:tc>
          <w:tcPr>
            <w:tcW w:type="dxa" w:w="272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Trimestral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Executar também após mudança relevante de arquitetura.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7"/>
            <w:tcBorders>
              <w:top w:val="single" w:sz="8" w:color="B8D3DF"/>
              <w:left w:val="single" w:sz="18" w:color="123247"/>
              <w:bottom w:val="single" w:sz="8" w:color="B8D3DF"/>
              <w:right w:val="single" w:sz="8" w:color="B8D3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23247"/>
                <w:sz w:val="17"/>
              </w:rPr>
              <w:t xml:space="preserve">NÃO CONTRATUAL  </w:t>
            </w:r>
            <w:r>
              <w:rPr>
                <w:rFonts w:ascii="Liberation Sans" w:hAnsi="Liberation Sans"/>
                <w:color w:val="24333B"/>
                <w:sz w:val="18"/>
              </w:rPr>
              <w:t>As metas acima são referências internas iniciais. SLA, RTO e RPO oficiais precisam de aprovação técnica, financeira e contratual.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19" w:name="sec_10"/>
      <w:pPr>
        <w:pStyle w:val="Heading1"/>
        <w:pBdr>
          <w:bottom w:val="single" w:sz="14" w:space="1" w:color="168E86"/>
        </w:pBdr>
      </w:pPr>
      <w:r>
        <w:t>10. Suporte, manutenção e incidentes</w:t>
      </w:r>
      <w:bookmarkEnd w:id="19"/>
    </w:p>
    <w:p>
      <w:pPr>
        <w:pStyle w:val="Heading2"/>
      </w:pPr>
      <w:r>
        <w:t>10.1 Classificação de atendimento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7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4139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1871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Resposta sugerida</w:t>
            </w:r>
          </w:p>
        </w:tc>
        <w:tc>
          <w:tcPr>
            <w:tcW w:type="dxa" w:w="198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Contorno sugerido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Crítica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Indisponibilidade geral, risco de dados ou acesso indevido.</w:t>
            </w:r>
          </w:p>
        </w:tc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1 hora</w:t>
            </w:r>
          </w:p>
        </w:tc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4 horas</w:t>
            </w:r>
          </w:p>
        </w:tc>
      </w:tr>
      <w:tr>
        <w:trPr>
          <w:cantSplit/>
        </w:trPr>
        <w:tc>
          <w:tcPr>
            <w:tcW w:type="dxa" w:w="147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Alta</w:t>
            </w:r>
          </w:p>
        </w:tc>
        <w:tc>
          <w:tcPr>
            <w:tcW w:type="dxa" w:w="413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Função principal indisponível para grupo de usuários.</w:t>
            </w:r>
          </w:p>
        </w:tc>
        <w:tc>
          <w:tcPr>
            <w:tcW w:type="dxa" w:w="187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4 horas</w:t>
            </w:r>
          </w:p>
        </w:tc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1 dia útil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Média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Erro com alternativa ou impacto limitado.</w:t>
            </w:r>
          </w:p>
        </w:tc>
        <w:tc>
          <w:tcPr>
            <w:tcW w:type="dxa" w:w="187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1 dia útil</w:t>
            </w:r>
          </w:p>
        </w:tc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3 dias úteis</w:t>
            </w:r>
          </w:p>
        </w:tc>
      </w:tr>
      <w:tr>
        <w:trPr>
          <w:cantSplit/>
        </w:trPr>
        <w:tc>
          <w:tcPr>
            <w:tcW w:type="dxa" w:w="147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Baixa</w:t>
            </w:r>
          </w:p>
        </w:tc>
        <w:tc>
          <w:tcPr>
            <w:tcW w:type="dxa" w:w="413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Dúvida, solicitação ou melhoria.</w:t>
            </w:r>
          </w:p>
        </w:tc>
        <w:tc>
          <w:tcPr>
            <w:tcW w:type="dxa" w:w="1871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2 dias úteis</w:t>
            </w:r>
          </w:p>
        </w:tc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6"/>
              </w:rPr>
              <w:t>Planejamento</w:t>
            </w:r>
          </w:p>
        </w:tc>
      </w:tr>
    </w:tbl>
    <w:p>
      <w:pPr>
        <w:spacing w:after="0"/>
      </w:pPr>
    </w:p>
    <w:p>
      <w:pPr>
        <w:pStyle w:val="Heading2"/>
      </w:pPr>
      <w:r>
        <w:t>10.2 Informações mínimas do chamado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Data, horário e fuso.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Usuário ou organização afetada, sem expor dados desnecessários.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Tela, ação e resultado esperado.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Mensagem de erro e evidência visual quando seguro.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Navegador, dispositivo e versão.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Impacto, urgência e existência de contorno.</w:t>
      </w:r>
    </w:p>
    <w:p>
      <w:pPr>
        <w:pStyle w:val="Heading2"/>
      </w:pPr>
      <w:r>
        <w:t>10.3 Manutenção preventiva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765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Revisão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Semanal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Falhas, alertas, filas e disponibilidade.</w:t>
            </w:r>
          </w:p>
        </w:tc>
      </w:tr>
      <w:tr>
        <w:trPr>
          <w:cantSplit/>
        </w:trPr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Mensal</w:t>
            </w:r>
          </w:p>
        </w:tc>
        <w:tc>
          <w:tcPr>
            <w:tcW w:type="dxa" w:w="765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Custos, permissões, dependências, backup, restauração e métricas.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Trimestral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Segredos, acesso administrativo, documentos jurídicos, riscos e continuidade.</w:t>
            </w:r>
          </w:p>
        </w:tc>
      </w:tr>
      <w:tr>
        <w:trPr>
          <w:cantSplit/>
        </w:trPr>
        <w:tc>
          <w:tcPr>
            <w:tcW w:type="dxa" w:w="181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Semestral</w:t>
            </w:r>
          </w:p>
        </w:tc>
        <w:tc>
          <w:tcPr>
            <w:tcW w:type="dxa" w:w="765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Teste de segurança, acessibilidade, desempenho e revisão de arquitetura.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Anual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Plano de negócio, contratos, marca, operadores, política de retenção e transferência.</w:t>
            </w:r>
          </w:p>
        </w:tc>
      </w:tr>
    </w:tbl>
    <w:p>
      <w:pPr>
        <w:spacing w:after="0"/>
      </w:pPr>
    </w:p>
    <w:p>
      <w:pPr>
        <w:pStyle w:val="Heading2"/>
      </w:pPr>
      <w:r>
        <w:t>10.4 Pós-incidente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1. </w:t>
      </w:r>
      <w:r>
        <w:rPr>
          <w:rFonts w:ascii="Liberation Sans" w:hAnsi="Liberation Sans"/>
          <w:color w:val="24333B"/>
          <w:sz w:val="19"/>
        </w:rPr>
        <w:t>Registrar linha do tempo e evidências.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2. </w:t>
      </w:r>
      <w:r>
        <w:rPr>
          <w:rFonts w:ascii="Liberation Sans" w:hAnsi="Liberation Sans"/>
          <w:color w:val="24333B"/>
          <w:sz w:val="19"/>
        </w:rPr>
        <w:t>Determinar causa raiz técnica e organizacional.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3. </w:t>
      </w:r>
      <w:r>
        <w:rPr>
          <w:rFonts w:ascii="Liberation Sans" w:hAnsi="Liberation Sans"/>
          <w:color w:val="24333B"/>
          <w:sz w:val="19"/>
        </w:rPr>
        <w:t>Documentar impacto real e potencial.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4. </w:t>
      </w:r>
      <w:r>
        <w:rPr>
          <w:rFonts w:ascii="Liberation Sans" w:hAnsi="Liberation Sans"/>
          <w:color w:val="24333B"/>
          <w:sz w:val="19"/>
        </w:rPr>
        <w:t>Definir ações corretivas, preventivas, responsáveis e prazo.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5. </w:t>
      </w:r>
      <w:r>
        <w:rPr>
          <w:rFonts w:ascii="Liberation Sans" w:hAnsi="Liberation Sans"/>
          <w:color w:val="24333B"/>
          <w:sz w:val="19"/>
        </w:rPr>
        <w:t>Atualizar testes, alertas, runbooks e treinamento.</w:t>
      </w:r>
    </w:p>
    <w:p>
      <w:pPr>
        <w:spacing w:after="60"/>
        <w:ind w:left="369" w:hanging="255"/>
      </w:pPr>
      <w:r>
        <w:rPr>
          <w:rFonts w:ascii="Liberation Sans" w:hAnsi="Liberation Sans"/>
          <w:b/>
          <w:color w:val="0A6D68"/>
          <w:sz w:val="19"/>
        </w:rPr>
        <w:t xml:space="preserve">6. </w:t>
      </w:r>
      <w:r>
        <w:rPr>
          <w:rFonts w:ascii="Liberation Sans" w:hAnsi="Liberation Sans"/>
          <w:color w:val="24333B"/>
          <w:sz w:val="19"/>
        </w:rPr>
        <w:t>Realizar revisão sem culpabilização e acompanhar reincidência.</w:t>
      </w: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20" w:name="sec_11"/>
      <w:pPr>
        <w:pStyle w:val="Heading1"/>
        <w:pBdr>
          <w:bottom w:val="single" w:sz="14" w:space="1" w:color="168E86"/>
        </w:pBdr>
      </w:pPr>
      <w:r>
        <w:t>11. Comercialização e transferência do ativo</w:t>
      </w:r>
      <w:bookmarkEnd w:id="20"/>
    </w:p>
    <w:p>
      <w:pPr>
        <w:pStyle w:val="Heading2"/>
      </w:pPr>
      <w:r>
        <w:t>11.1 Componentes do ativo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Código-fonte, histórico Git e documentação.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Marca, domínio, identidade visual e materiais comerciais.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Projetos Firebase/Google Cloud e faturamento.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Bot e conta Telegram.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Segredos, parâmetros, alertas e backups.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Contratos, políticas, métricas e base de clientes, quando existentes.</w:t>
      </w:r>
    </w:p>
    <w:p>
      <w:pPr>
        <w:pStyle w:val="Heading2"/>
      </w:pPr>
      <w:r>
        <w:t>11.2 Data room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03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Evidências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Produto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Funcionalidades, roadmap, demonstração, versões e limitações.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Tecnologia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Arquitetura, testes, CI, custos, incidentes e dependências.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Segurança e privacidade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Regras, controles, operadores, termos, incidentes e direitos do titular.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Negócio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Usuários, clientes, receita, cancelamento, custos e suporte.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Propriedade intelectual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Autoria, cessões, licenças, marca e domínio.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Transferência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Checklist de acessos, rotação de segredos, implantação e encerramento do suporte.</w:t>
            </w:r>
          </w:p>
        </w:tc>
      </w:tr>
    </w:tbl>
    <w:p>
      <w:pPr>
        <w:spacing w:after="0"/>
      </w:pPr>
    </w:p>
    <w:p>
      <w:pPr>
        <w:pStyle w:val="Heading2"/>
      </w:pPr>
      <w:r>
        <w:t>11.3 Venda integral sem suporte permanente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Definir claramente cessão integral, ativos incluídos e componentes de terceiros.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Limitar a transição por prazo e quantidade de horas.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Excluir manutenção, SLA e evolução futura, salvo contratação separada.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Separar transferência do software da transferência de dados pessoais.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Rotacionar segredos, remover acessos do vendedor e alterar faturamento e contatos.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Registrar aceite técnico da implantação reproduzida pelo comprador.</w:t>
      </w:r>
    </w:p>
    <w:p>
      <w:pPr>
        <w:pStyle w:val="Heading2"/>
      </w:pPr>
      <w:r>
        <w:t>11.4 Contratação pública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Adaptar o objeto ao termo de referência, sem prometer funções não implementadas.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Apresentar implantação, licenciamento, hospedagem, suporte, capacitação, segurança e relatórios.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Definir critérios de aceite, SLA, privacidade, transferência e continuidade.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Para educação financeira escolar, acrescentar conteúdo pedagógico, capacitação, indicadores educacionais e proteção de menores.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Manter comprovação técnica, fiscal, trabalhista e econômico-financeira exigida no edital.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7"/>
            <w:tcBorders>
              <w:top w:val="single" w:sz="8" w:color="B8D3DF"/>
              <w:left w:val="single" w:sz="18" w:color="123247"/>
              <w:bottom w:val="single" w:sz="8" w:color="B8D3DF"/>
              <w:right w:val="single" w:sz="8" w:color="B8D3D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23247"/>
                <w:sz w:val="17"/>
              </w:rPr>
              <w:t xml:space="preserve">POSICIONAMENTO RECOMENDADO  </w:t>
            </w:r>
            <w:r>
              <w:rPr>
                <w:rFonts w:ascii="Liberation Sans" w:hAnsi="Liberation Sans"/>
                <w:color w:val="24333B"/>
                <w:sz w:val="18"/>
              </w:rPr>
              <w:t>A versão atual se adequa melhor a bem-estar financeiro de servidores e colaboradores do que a um programa educacional escolar completo.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21" w:name="sec_12"/>
      <w:pPr>
        <w:pStyle w:val="Heading1"/>
        <w:pBdr>
          <w:bottom w:val="single" w:sz="14" w:space="1" w:color="168E86"/>
        </w:pBdr>
      </w:pPr>
      <w:r>
        <w:t>12. Plano de entrada em produção</w:t>
      </w:r>
      <w:bookmarkEnd w:id="21"/>
    </w:p>
    <w:p>
      <w:pPr>
        <w:pStyle w:val="Heading2"/>
      </w:pPr>
      <w:r>
        <w:t>12.1 Etapa 0 - decisão e preparação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Aprovar responsável legal, contato de privacidade, suporte e faturamento.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Definir domínio, hospedagem, ambientes e orçamento mensal.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Aprovar SLA, RTO, RPO, retenção e modelo de cobrança.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Revisar Termos, Política de Privacidade e contratos.</w:t>
      </w:r>
    </w:p>
    <w:p>
      <w:pPr>
        <w:pStyle w:val="Heading2"/>
      </w:pPr>
      <w:r>
        <w:t>12.2 Etapa 1 - infraestrutura de produção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Criar projeto Firebase de produção e restringir IAM.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Configurar Authentication, Firestore, índices e Functions.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Criar segredos e parâmetros sem reutilizar valores de desenvolvimento.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Configurar domínio, TLS, App Check em observação e webhook do Telegram.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Criar backups, alertas, orçamento e canais de notificação.</w:t>
      </w:r>
    </w:p>
    <w:p>
      <w:pPr>
        <w:pStyle w:val="Heading2"/>
      </w:pPr>
      <w:r>
        <w:t>12.3 Etapa 2 - homologação final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Executar validate:all e format:check.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Testar login, lançamentos, cartões, faturas, Money, Telegram, exportação e exclusão.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Testar permissões negativas: usuário não acessa Admin ou dados de terceiros.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Testar backup e restauração em banco separado.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Testar alerta, incidente simulado e rollback.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Validar acessibilidade e desempenho em desktop e celular.</w:t>
      </w:r>
    </w:p>
    <w:p>
      <w:pPr>
        <w:pStyle w:val="Heading2"/>
      </w:pPr>
      <w:r>
        <w:t>12.4 Etapa 3 - lançamento controlado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Iniciar com grupo piloto e dados reais limitados.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Observar erros, latência, custos e tickets por pelo menos sete dias.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Ativar VITE_ENFORCE_LEGAL_GATE após validar o backend jurídico.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Habilitar ENFORCE_APP_CHECK gradualmente após confirmar clientes legítimos.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Formalizar aceite do piloto antes de ampliar usuários.</w:t>
      </w:r>
    </w:p>
    <w:p>
      <w:pPr>
        <w:pStyle w:val="Heading2"/>
      </w:pPr>
      <w:r>
        <w:t>12.5 Etapa 4 - estabilização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Revisar incidentes e feedback do piloto.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Ajustar alertas, limites e documentação.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Confirmar suporte, cobrança e política de cancelamento.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Publicar versão controlada do manual e registrar treinamento.</w:t>
      </w: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22" w:name="sec_13"/>
      <w:pPr>
        <w:pStyle w:val="Heading1"/>
        <w:pBdr>
          <w:bottom w:val="single" w:sz="14" w:space="1" w:color="168E86"/>
        </w:pBdr>
      </w:pPr>
      <w:r>
        <w:t>13. Checklists operacionais</w:t>
      </w:r>
      <w:bookmarkEnd w:id="22"/>
    </w:p>
    <w:p>
      <w:pPr>
        <w:pStyle w:val="Heading2"/>
      </w:pPr>
      <w:r>
        <w:t>13.1 Checklist de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483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Evidência mínima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Código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validate:all, format:check, CI, dependências e changelog.</w:t>
            </w:r>
          </w:p>
        </w:tc>
      </w:tr>
      <w:tr>
        <w:trPr>
          <w:cantSplit/>
        </w:trPr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Firebase</w:t>
            </w:r>
          </w:p>
        </w:tc>
        <w:tc>
          <w:tcPr>
            <w:tcW w:type="dxa" w:w="74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Projeto, regras, índices, funções, segredos, App Check e schedulers.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Produto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Login, transações, cartões, Money, Telegram, exportação, exclusão e Admin.</w:t>
            </w:r>
          </w:p>
        </w:tc>
      </w:tr>
      <w:tr>
        <w:trPr>
          <w:cantSplit/>
        </w:trPr>
        <w:tc>
          <w:tcPr>
            <w:tcW w:type="dxa" w:w="1984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Operação</w:t>
            </w:r>
          </w:p>
        </w:tc>
        <w:tc>
          <w:tcPr>
            <w:tcW w:type="dxa" w:w="7483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Alertas, backup, rollback, janela e responsável de observação.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Comercial</w:t>
            </w:r>
          </w:p>
        </w:tc>
        <w:tc>
          <w:tcPr>
            <w:tcW w:type="dxa" w:w="74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Termos, preço, SLA, suporte, contato e comunicação.</w:t>
            </w:r>
          </w:p>
        </w:tc>
      </w:tr>
    </w:tbl>
    <w:p>
      <w:pPr>
        <w:spacing w:after="0"/>
      </w:pPr>
    </w:p>
    <w:p>
      <w:pPr>
        <w:pStyle w:val="Heading2"/>
      </w:pPr>
      <w:r>
        <w:t>13.2 Checklist mensal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Revisar erros e latência das Cloud Functions.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Verificar custos, quotas e orçamento.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Conferir backup e realizar teste conforme calendário.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Revisar administradores, claims e acessos ao projeto.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Revisar vulnerabilidades e atualizações sem uso automático de force.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Testar exportação, exclusão e cancelamento em conta de teste.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Conferir webhook e preferências do Telegram.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Registrar incidentes e ações pendentes.</w:t>
      </w:r>
    </w:p>
    <w:p>
      <w:pPr>
        <w:pStyle w:val="Heading2"/>
      </w:pPr>
      <w:r>
        <w:t>13.3 Checklist de transferência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Repositório e histórico transferidos.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Firebase, Google Cloud, faturamento, domínio e DNS transferidos.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Bot e usuário do Telegram transferidos.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Segredos rotacionados e acessos antigos removidos.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Comprador reproduziu implantação e validação.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Dados pessoais tratados conforme base jurídica e contrato.</w:t>
      </w:r>
    </w:p>
    <w:p>
      <w:pPr>
        <w:pStyle w:val="ListBullet"/>
        <w:spacing w:after="60"/>
        <w:ind w:left="255" w:hanging="125"/>
      </w:pPr>
      <w:r>
        <w:rPr>
          <w:rFonts w:ascii="Liberation Sans" w:hAnsi="Liberation Sans"/>
          <w:color w:val="24333B"/>
          <w:sz w:val="19"/>
        </w:rPr>
        <w:t>[ ] Escopo e prazo de transição encerrados formalmente.</w:t>
      </w: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bookmarkStart w:id="23" w:name="sec_apendices"/>
      <w:pPr>
        <w:pStyle w:val="Heading1"/>
        <w:pBdr>
          <w:bottom w:val="single" w:sz="14" w:space="1" w:color="168E86"/>
        </w:pBdr>
      </w:pPr>
      <w:r>
        <w:t>Apêndices</w:t>
      </w:r>
      <w:bookmarkEnd w:id="23"/>
    </w:p>
    <w:p>
      <w:pPr>
        <w:pStyle w:val="Heading2"/>
      </w:pPr>
      <w:r>
        <w:t>Apêndice A - Comandos operacionais essenciais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1F4F5"/>
            <w:tcBorders>
              <w:top w:val="single" w:sz="8" w:color="D0DADF"/>
              <w:left w:val="single" w:sz="8" w:color="D0DADF"/>
              <w:bottom w:val="single" w:sz="8" w:color="D0DADF"/>
              <w:right w:val="single" w:sz="8" w:color="D0DADF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4333B"/>
                <w:sz w:val="16"/>
              </w:rPr>
              <w:t># Desenvolvimento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nvm use 20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ci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install --prefix functions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dev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# Validação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validate:all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format:check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# Implantação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npx firebase-tools@latest deploy --only firestore,functions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deploy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# Índices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validate:indexes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deploy:indexes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# Telegram</w:t>
              <w:br/>
            </w:r>
            <w:r>
              <w:rPr>
                <w:rFonts w:ascii="DejaVu Sans Mono" w:hAnsi="DejaVu Sans Mono"/>
                <w:color w:val="24333B"/>
                <w:sz w:val="16"/>
              </w:rPr>
              <w:t>npm run telegram:webhook --prefix functions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Apêndice B - Modelo de registro de incidente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Identificador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INC-AAAA-NNN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Data e hora de ciência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 preencher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Responsável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 preencher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Descrição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Circunstâncias e evento confirmado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Dados e titulares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Categorias, volume e grupos afetados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Risco e impacto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Confidencialidade, integridade, disponibilidade e autenticidade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Contenção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Medidas imediatas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Correção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Ações técnicas e organizacionais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Comunicação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ANPD, titulares, fornecedores e partes interessadas</w:t>
            </w:r>
          </w:p>
        </w:tc>
      </w:tr>
      <w:tr>
        <w:trPr>
          <w:cantSplit/>
        </w:trPr>
        <w:tc>
          <w:tcPr>
            <w:tcW w:type="dxa" w:w="243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Encerramento</w:t>
            </w:r>
          </w:p>
        </w:tc>
        <w:tc>
          <w:tcPr>
            <w:tcW w:type="dxa" w:w="703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Causa raiz, evidências e prevenção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Retenção</w:t>
            </w:r>
          </w:p>
        </w:tc>
        <w:tc>
          <w:tcPr>
            <w:tcW w:type="dxa" w:w="7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Manter registro pelo período aplicável; referência ANPD: mínimo de cinco anos para incidentes com dados pessoais.</w:t>
            </w:r>
          </w:p>
        </w:tc>
      </w:tr>
    </w:tbl>
    <w:p>
      <w:pPr>
        <w:spacing w:after="0"/>
      </w:pPr>
    </w:p>
    <w:p>
      <w:pPr>
        <w:pStyle w:val="Heading2"/>
      </w:pPr>
      <w:r>
        <w:t>Apêndice C -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20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App Check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Atestação de que a requisição se origina de cliente autorizado.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CI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Integração contínua com validações automáticas.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Custom claim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Atributo confiável inserido no token do usuário pelo backend.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HMAC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Código de autenticação baseado em hash e segredo.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RPO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Quantidade máxima aceitável de dados perdidos em uma recuperação.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RTO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Tempo máximo desejado para restabelecer o serviço.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SLA</w:t>
            </w:r>
          </w:p>
        </w:tc>
        <w:tc>
          <w:tcPr>
            <w:tcW w:type="dxa" w:w="720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Níveis de serviço acordados contratualmente.</w:t>
            </w:r>
          </w:p>
        </w:tc>
      </w:tr>
      <w:tr>
        <w:trPr>
          <w:cantSplit/>
        </w:trPr>
        <w:tc>
          <w:tcPr>
            <w:tcW w:type="dxa" w:w="2268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Titular</w:t>
            </w:r>
          </w:p>
        </w:tc>
        <w:tc>
          <w:tcPr>
            <w:tcW w:type="dxa" w:w="720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7"/>
              </w:rPr>
              <w:t>Pessoa natural a quem os dados pessoais se referem.</w:t>
            </w:r>
          </w:p>
        </w:tc>
      </w:tr>
    </w:tbl>
    <w:p>
      <w:pPr>
        <w:spacing w:after="0"/>
      </w:pPr>
    </w:p>
    <w:p>
      <w:pPr>
        <w:pStyle w:val="Heading2"/>
      </w:pPr>
      <w:r>
        <w:t>Apêndice D - Referências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4989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855"/>
            <w:shd w:fill="123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Endereço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R1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Firebase. Práticas recomendadas gerais para configurar projetos. Recomenda projetos separados por ambiente.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https://firebase.google.com/docs/projects/dev-workflows/general-best-practices?hl=pt-br</w:t>
            </w:r>
          </w:p>
        </w:tc>
      </w:tr>
      <w:tr>
        <w:trPr>
          <w:cantSplit/>
        </w:trPr>
        <w:tc>
          <w:tcPr>
            <w:tcW w:type="dxa" w:w="68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R2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Firebase. App Check. Proteção de backends contra clientes não autorizados.</w:t>
            </w:r>
          </w:p>
        </w:tc>
        <w:tc>
          <w:tcPr>
            <w:tcW w:type="dxa" w:w="385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https://firebase.google.com/docs/app-check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R3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Firebase. Fazer backup e restaurar dados do Firestore.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https://firebase.google.com/docs/firestore/backups?hl=pt-BR</w:t>
            </w:r>
          </w:p>
        </w:tc>
      </w:tr>
      <w:tr>
        <w:trPr>
          <w:cantSplit/>
        </w:trPr>
        <w:tc>
          <w:tcPr>
            <w:tcW w:type="dxa" w:w="68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R4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Firebase. Exportar/importar e programar exportações do Firestore.</w:t>
            </w:r>
          </w:p>
        </w:tc>
        <w:tc>
          <w:tcPr>
            <w:tcW w:type="dxa" w:w="385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https://firebase.google.com/docs/firestore/manage-data/export-import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R5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Google Cloud. Cloud Monitoring - políticas de alerta, incidentes e canais de notificação.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https://cloud.google.com/monitoring/alerts</w:t>
            </w:r>
          </w:p>
        </w:tc>
      </w:tr>
      <w:tr>
        <w:trPr>
          <w:cantSplit/>
        </w:trPr>
        <w:tc>
          <w:tcPr>
            <w:tcW w:type="dxa" w:w="68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R6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GitHub Docs. Uso seguro do GitHub Actions e fixação de actions por SHA completo.</w:t>
            </w:r>
          </w:p>
        </w:tc>
        <w:tc>
          <w:tcPr>
            <w:tcW w:type="dxa" w:w="385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https://docs.github.com/en/actions/reference/security/secure-use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R7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OWASP. Application Security Verification Standard - ASVS 5.0.0.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https://owasp.org/www-project-application-security-verification-standard/</w:t>
            </w:r>
          </w:p>
        </w:tc>
      </w:tr>
      <w:tr>
        <w:trPr>
          <w:cantSplit/>
        </w:trPr>
        <w:tc>
          <w:tcPr>
            <w:tcW w:type="dxa" w:w="680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R8</w:t>
            </w:r>
          </w:p>
        </w:tc>
        <w:tc>
          <w:tcPr>
            <w:tcW w:type="dxa" w:w="4989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ANPD. Comunicação de Incidente de Segurança e Resolução CD/ANPD nº 15/2024.</w:t>
            </w:r>
          </w:p>
        </w:tc>
        <w:tc>
          <w:tcPr>
            <w:tcW w:type="dxa" w:w="3855"/>
            <w:shd w:fill="F7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https://www.gov.br/anpd/pt-br/canais_atendimento/agente-de-tratamento/comunicado-de-incidente-de-seguranca-cis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R9</w:t>
            </w:r>
          </w:p>
        </w:tc>
        <w:tc>
          <w:tcPr>
            <w:tcW w:type="dxa" w:w="498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Repositório Meu Real - branch main e documentação técnica interna.</w:t>
            </w:r>
          </w:p>
        </w:tc>
        <w:tc>
          <w:tcPr>
            <w:tcW w:type="dxa" w:w="385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24333B"/>
                <w:sz w:val="15"/>
              </w:rPr>
              <w:t>https://github.com/fhenriquefcruz/cfp-money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DF7F2"/>
            <w:tcBorders>
              <w:top w:val="single" w:sz="8" w:color="B8DCCF"/>
              <w:left w:val="single" w:sz="18" w:color="20715F"/>
              <w:bottom w:val="single" w:sz="8" w:color="B8DCCF"/>
              <w:right w:val="single" w:sz="8" w:color="B8DCCF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0715F"/>
                <w:sz w:val="17"/>
              </w:rPr>
              <w:t xml:space="preserve">ENCERRAMENTO  </w:t>
            </w:r>
            <w:r>
              <w:rPr>
                <w:rFonts w:ascii="Liberation Sans" w:hAnsi="Liberation Sans"/>
                <w:color w:val="24333B"/>
                <w:sz w:val="18"/>
              </w:rPr>
              <w:t>Este manual deve acompanhar o produto, ser versionado com as releases e receber revisão sempre que houver mudança relevante de arquitetura, fornecedor, dado tratado, contrato ou risco.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40"/>
        <w:jc w:val="right"/>
      </w:pPr>
      <w:hyperlink w:anchor="sumario">
        <w:r>
          <w:rPr>
            <w:color w:val="0A6D68"/>
            <w:u w:val="single"/>
            <w:rFonts w:ascii="Liberation Sans" w:hAnsi="Liberation Sans"/>
          </w:rPr>
          <w:t>Voltar ao sumário</w:t>
        </w:r>
      </w:hyperlink>
    </w:p>
    <w:p>
      <w:pPr>
        <w:spacing w:before="360"/>
        <w:jc w:val="center"/>
      </w:pPr>
      <w:r>
        <w:rPr>
          <w:rFonts w:ascii="Liberation Sans" w:hAnsi="Liberation Sans"/>
          <w:b/>
          <w:color w:val="0A2231"/>
          <w:sz w:val="38"/>
        </w:rPr>
        <w:t>MEU REAL</w:t>
      </w:r>
      <w:r>
        <w:rPr>
          <w:rFonts w:ascii="Liberation Sans" w:hAnsi="Liberation Sans"/>
          <w:color w:val="0A6D68"/>
          <w:sz w:val="22"/>
        </w:rPr>
        <w:br/>
        <w:t>Manual Profissional - Versão 1.0</w:t>
      </w:r>
      <w:r>
        <w:rPr>
          <w:rFonts w:ascii="Liberation Sans" w:hAnsi="Liberation Sans"/>
          <w:color w:val="5C6F78"/>
          <w:sz w:val="17"/>
        </w:rPr>
        <w:br/>
        <w:t>Documento elaborado com base na versão main do projeto em 27/07/2026.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020" w:bottom="935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5C6F78"/>
        <w:sz w:val="16"/>
      </w:rPr>
      <w:t>Documento controlado  •  Uso operacional e institucional</w:t>
    </w:r>
  </w:p>
  <w:p>
    <w:pPr>
      <w:jc w:val="right"/>
    </w:pPr>
    <w:r>
      <w:rPr>
        <w:rFonts w:ascii="Liberation Sans" w:hAnsi="Liberation Sans"/>
        <w:color w:val="5C6F78"/>
        <w:sz w:val="17"/>
      </w:rPr>
      <w:t xml:space="preserve">Página </w:t>
      <w:fldChar w:fldCharType="begin"/>
      <w:instrText xml:space="preserve"> PAGE </w:instrText>
      <w:fldChar w:fldCharType="end"/>
    </w:r>
    <w:r>
      <w:rPr>
        <w:rFonts w:ascii="Liberation Sans" w:hAnsi="Liberation Sans"/>
        <w:color w:val="5C6F78"/>
        <w:sz w:val="17"/>
      </w:rPr>
      <w:t xml:space="preserve"> de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8E5E5"/>
      </w:pBdr>
    </w:pPr>
    <w:r>
      <w:rPr>
        <w:rFonts w:ascii="Liberation Sans" w:hAnsi="Liberation Sans"/>
        <w:b/>
        <w:color w:val="0A6D68"/>
        <w:sz w:val="17"/>
      </w:rPr>
      <w:t>MEU REAL</w:t>
    </w:r>
    <w:r>
      <w:rPr>
        <w:rFonts w:ascii="Liberation Sans" w:hAnsi="Liberation Sans"/>
        <w:color w:val="5C6F78"/>
        <w:sz w:val="17"/>
      </w:rPr>
      <w:t xml:space="preserve">  |  Manual Profissional  |  Versão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2433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A223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A6D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232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A223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5C6F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C6F78"/>
      <w:sz w:val="16"/>
    </w:rPr>
  </w:style>
  <w:style w:type="paragraph" w:customStyle="1" w:styleId="TableText">
    <w:name w:val="Table Text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Profissional do Sistema Meu Real</dc:title>
  <dc:subject>Uso, administração, operação, segurança e governança</dc:subject>
  <dc:creator>Fábio Henrique</dc:creator>
  <cp:keywords>Meu Real, manual, operação, Firebase, Telegram, LGPD, segurança</cp:keywords>
  <dc:description>Versão 1.0 - 27/07/2026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