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14" w:rsidRPr="00D32314" w:rsidRDefault="00D32314" w:rsidP="00D32314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A2513"/>
          <w:sz w:val="36"/>
          <w:szCs w:val="36"/>
          <w:lang w:eastAsia="es-AR"/>
        </w:rPr>
      </w:pPr>
      <w:r w:rsidRPr="00D32314">
        <w:rPr>
          <w:rFonts w:ascii="Arial" w:eastAsia="Times New Roman" w:hAnsi="Arial" w:cs="Arial"/>
          <w:b/>
          <w:bCs/>
          <w:color w:val="2A2513"/>
          <w:sz w:val="36"/>
          <w:szCs w:val="36"/>
          <w:lang w:eastAsia="es-AR"/>
        </w:rPr>
        <w:t>Ejercicios</w:t>
      </w:r>
    </w:p>
    <w:p w:rsidR="00D32314" w:rsidRPr="00D32314" w:rsidRDefault="00D32314" w:rsidP="00D323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D323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AR"/>
        </w:rPr>
        <w:t>Nº1</w:t>
      </w:r>
    </w:p>
    <w:p w:rsidR="00D32314" w:rsidRPr="00D32314" w:rsidRDefault="00D32314" w:rsidP="00D32314">
      <w:p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Desarrollar una clase llamada Conversor.</w:t>
      </w:r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br/>
        <w:t>1. Deberá poseer dos métodos de clase (estáticos):</w:t>
      </w:r>
    </w:p>
    <w:p w:rsidR="00D32314" w:rsidRPr="00D32314" w:rsidRDefault="00D32314" w:rsidP="00D32314">
      <w:p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      A. </w:t>
      </w:r>
      <w:proofErr w:type="spell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string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</w:t>
      </w:r>
      <w:proofErr w:type="spellStart"/>
      <w:proofErr w:type="gram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EnteroBinario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</w:t>
      </w:r>
      <w:proofErr w:type="spellStart"/>
      <w:proofErr w:type="gram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int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). Convierte un número de entero a binario </w:t>
      </w:r>
      <w:proofErr w:type="spell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ascii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(un </w:t>
      </w:r>
      <w:proofErr w:type="spell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caracter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por bit, siendo “111” el equivalente al número 7).</w:t>
      </w:r>
    </w:p>
    <w:p w:rsidR="00D32314" w:rsidRPr="00D32314" w:rsidRDefault="00D32314" w:rsidP="00D32314">
      <w:p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      B. </w:t>
      </w:r>
      <w:proofErr w:type="spell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double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</w:t>
      </w:r>
      <w:proofErr w:type="spellStart"/>
      <w:proofErr w:type="gram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BinarioDecimal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</w:t>
      </w:r>
      <w:proofErr w:type="spellStart"/>
      <w:proofErr w:type="gram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string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). Convierte un número binario a decimal.</w:t>
      </w:r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br/>
        <w:t xml:space="preserve">2. El en </w:t>
      </w:r>
      <w:proofErr w:type="spell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Main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generar un menú para que el usuario elija que tipo de conversión desea realizar o si desea salir del programa. Luego de elegir una opción, le deberá pedir que ingrese el número a convertir y mostrarle el resultado por pantalla; al presionar cualquier tecla retornar al </w:t>
      </w:r>
      <w:proofErr w:type="spellStart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menu</w:t>
      </w:r>
      <w:proofErr w:type="spellEnd"/>
      <w:r w:rsidRPr="00D32314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.</w:t>
      </w:r>
    </w:p>
    <w:p w:rsidR="004A0F8B" w:rsidRDefault="004A0F8B">
      <w:bookmarkStart w:id="0" w:name="_GoBack"/>
      <w:bookmarkEnd w:id="0"/>
    </w:p>
    <w:sectPr w:rsidR="004A0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14"/>
    <w:rsid w:val="004A0F8B"/>
    <w:rsid w:val="00D3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E3086-4AE2-4441-BED5-7BCE00DD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2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231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D3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2018-03-21T00:17:00Z</dcterms:created>
  <dcterms:modified xsi:type="dcterms:W3CDTF">2018-03-21T00:18:00Z</dcterms:modified>
</cp:coreProperties>
</file>