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5000" w:type="pct"/>
        <w:tblCellSpacing w:w="0" w:type="dxa"/>
      </w:tblPr>
      <w:tblGrid>
        <w:gridCol w:w="4703"/>
        <w:gridCol w:w="4703"/>
      </w:tblGrid>
      <w:tr>
        <w:tc>
          <w:tcPr>
            <w:tcW w:type="dxa" w:w="6480"/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</w:tcBorders>
            <w:shd w:fill="1B2A4A"/>
            <w:tcMar>
              <w:top w:w="200" w:type="dxa"/>
              <w:bottom w:w="200" w:type="dxa"/>
              <w:left w:w="300" w:type="dxa"/>
              <w:right w:w="300" w:type="dxa"/>
            </w:tcMar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2920" cy="44885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" cy="4488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color w:val="FFFFFF"/>
                <w:sz w:val="40"/>
              </w:rPr>
              <w:t xml:space="preserve">  ASPMG</w:t>
            </w:r>
          </w:p>
          <w:p>
            <w:pPr>
              <w:spacing w:before="40" w:after="0"/>
              <w:jc w:val="left"/>
            </w:pPr>
            <w:r>
              <w:rPr>
                <w:b/>
                <w:color w:val="A89060"/>
                <w:sz w:val="14"/>
              </w:rPr>
              <w:t>A SOLID PROPERTY MANAGEMENT GROUP</w:t>
            </w:r>
          </w:p>
        </w:tc>
        <w:tc>
          <w:tcPr>
            <w:tcW w:type="dxa" w:w="3600"/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</w:tcBorders>
            <w:shd w:fill="1B2A4A"/>
            <w:tcMar>
              <w:top w:w="200" w:type="dxa"/>
              <w:bottom w:w="200" w:type="dxa"/>
              <w:left w:w="300" w:type="dxa"/>
              <w:right w:w="300" w:type="dxa"/>
            </w:tcMar>
          </w:tcPr>
          <w:p>
            <w:pPr>
              <w:spacing w:before="80" w:after="0"/>
              <w:jc w:val="right"/>
            </w:pPr>
            <w:r>
              <w:rPr>
                <w:b/>
                <w:color w:val="A89060"/>
                <w:sz w:val="16"/>
              </w:rPr>
              <w:t xml:space="preserve">Phone </w:t>
            </w:r>
            <w:r>
              <w:rPr>
                <w:color w:val="FFFFFF"/>
                <w:sz w:val="16"/>
              </w:rPr>
              <w:t>(305) 661-8400</w:t>
            </w:r>
            <w:r>
              <w:rPr>
                <w:sz w:val="16"/>
              </w:rPr>
              <w:br/>
            </w:r>
            <w:r>
              <w:rPr>
                <w:b/>
                <w:color w:val="A89060"/>
                <w:sz w:val="16"/>
              </w:rPr>
              <w:t xml:space="preserve">Email </w:t>
            </w:r>
            <w:r>
              <w:rPr>
                <w:color w:val="FFFFFF"/>
                <w:sz w:val="16"/>
              </w:rPr>
              <w:t>info@aspmg.com</w:t>
            </w:r>
            <w:r>
              <w:rPr>
                <w:sz w:val="16"/>
              </w:rPr>
              <w:br/>
            </w:r>
            <w:r>
              <w:rPr>
                <w:b/>
                <w:color w:val="A89060"/>
                <w:sz w:val="16"/>
              </w:rPr>
              <w:t xml:space="preserve">Web </w:t>
            </w:r>
            <w:r>
              <w:rPr>
                <w:color w:val="FFFFFF"/>
                <w:sz w:val="16"/>
              </w:rPr>
              <w:t>www.aspmg.com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406"/>
      </w:tblGrid>
      <w:tr>
        <w:tc>
          <w:tcPr>
            <w:tcW w:type="dxa" w:w="9406"/>
            <w:shd w:fill="A89060"/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</w:tcBorders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</w:tr>
    </w:tbl>
    <w:p>
      <w:pPr>
        <w:spacing w:before="160"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4F6FA"/>
            <w:tcBorders>
              <w:left w:val="single" w:sz="18" w:space="0" w:color="A89060"/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b/>
                <w:color w:val="1B2A4A"/>
                <w:sz w:val="36"/>
              </w:rPr>
              <w:t>Board Meeting Notice</w:t>
            </w:r>
          </w:p>
          <w:p>
            <w:r>
              <w:rPr>
                <w:b/>
                <w:color w:val="A89060"/>
                <w:sz w:val="22"/>
              </w:rPr>
              <w:t>[Community Name] Association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color w:val="A89060"/>
                <w:sz w:val="15"/>
              </w:rPr>
              <w:t>DATE</w:t>
            </w:r>
          </w:p>
          <w:p>
            <w:r>
              <w:rPr>
                <w:b/>
                <w:color w:val="1B2A4A"/>
                <w:sz w:val="22"/>
              </w:rPr>
              <w:t>[Month Day, Year]</w:t>
            </w:r>
          </w:p>
        </w:tc>
        <w:tc>
          <w:tcPr>
            <w:tcW w:type="dxa" w:w="4703"/>
          </w:tcPr>
          <w:p>
            <w:r>
              <w:rPr>
                <w:b/>
                <w:color w:val="A89060"/>
                <w:sz w:val="15"/>
              </w:rPr>
              <w:t>TIME</w:t>
            </w:r>
          </w:p>
          <w:p>
            <w:r>
              <w:rPr>
                <w:b/>
                <w:color w:val="1B2A4A"/>
                <w:sz w:val="22"/>
              </w:rPr>
              <w:t>[0:00 PM]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color w:val="A89060"/>
                <w:sz w:val="15"/>
              </w:rPr>
              <w:t>LOCATION</w:t>
            </w:r>
          </w:p>
          <w:p>
            <w:r>
              <w:rPr>
                <w:b/>
                <w:color w:val="1B2A4A"/>
                <w:sz w:val="22"/>
              </w:rPr>
              <w:t>[Meeting Location]</w:t>
            </w:r>
          </w:p>
        </w:tc>
        <w:tc>
          <w:tcPr>
            <w:tcW w:type="dxa" w:w="4703"/>
          </w:tcPr>
          <w:p>
            <w:r>
              <w:rPr>
                <w:b/>
                <w:color w:val="A89060"/>
                <w:sz w:val="15"/>
              </w:rPr>
              <w:t>MEETING TYPE</w:t>
            </w:r>
          </w:p>
          <w:p>
            <w:r>
              <w:rPr>
                <w:b/>
                <w:color w:val="1B2A4A"/>
                <w:sz w:val="22"/>
              </w:rPr>
              <w:t>[Regular / Special / Annual]</w:t>
            </w:r>
          </w:p>
        </w:tc>
      </w:tr>
    </w:tbl>
    <w:p>
      <w:pPr>
        <w:spacing w:after="80"/>
      </w:pPr>
    </w:p>
    <w:p>
      <w:pPr>
        <w:spacing w:before="120" w:after="120"/>
        <w:jc w:val="left"/>
      </w:pPr>
      <w:r>
        <w:rPr>
          <w:b/>
          <w:color w:val="1B2A4A"/>
          <w:sz w:val="26"/>
        </w:rPr>
        <w:t>Agenda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</w:tcBorders>
            <w:tcBorders>
              <w:bottom w:val="single" w:sz="4" w:space="0" w:color="E5E5E5"/>
            </w:tcBorders>
          </w:tcPr>
          <w:p>
            <w:r>
              <w:rPr>
                <w:sz w:val="2"/>
              </w:rPr>
            </w:r>
          </w:p>
        </w:tc>
      </w:tr>
    </w:tbl>
    <w:p>
      <w:pPr>
        <w:spacing w:after="80"/>
      </w:pPr>
      <w:r>
        <w:rPr>
          <w:b/>
          <w:color w:val="1B2A4A"/>
          <w:sz w:val="22"/>
        </w:rPr>
        <w:t xml:space="preserve">1.  </w:t>
      </w:r>
      <w:r>
        <w:rPr>
          <w:color w:val="1A1E2C"/>
          <w:sz w:val="22"/>
        </w:rPr>
        <w:t>Call to Order / Roll Call</w:t>
      </w:r>
    </w:p>
    <w:p>
      <w:pPr>
        <w:spacing w:after="80"/>
      </w:pPr>
      <w:r>
        <w:rPr>
          <w:b/>
          <w:color w:val="1B2A4A"/>
          <w:sz w:val="22"/>
        </w:rPr>
        <w:t xml:space="preserve">2.  </w:t>
      </w:r>
      <w:r>
        <w:rPr>
          <w:color w:val="1A1E2C"/>
          <w:sz w:val="22"/>
        </w:rPr>
        <w:t>Approval of Previous Meeting Minutes</w:t>
      </w:r>
    </w:p>
    <w:p>
      <w:pPr>
        <w:spacing w:after="80"/>
      </w:pPr>
      <w:r>
        <w:rPr>
          <w:b/>
          <w:color w:val="1B2A4A"/>
          <w:sz w:val="22"/>
        </w:rPr>
        <w:t xml:space="preserve">3.  </w:t>
      </w:r>
      <w:r>
        <w:rPr>
          <w:color w:val="1A1E2C"/>
          <w:sz w:val="22"/>
        </w:rPr>
        <w:t>Financial Report</w:t>
      </w:r>
    </w:p>
    <w:p>
      <w:pPr>
        <w:spacing w:after="80"/>
      </w:pPr>
      <w:r>
        <w:rPr>
          <w:b/>
          <w:color w:val="1B2A4A"/>
          <w:sz w:val="22"/>
        </w:rPr>
        <w:t xml:space="preserve">4.  </w:t>
      </w:r>
      <w:r>
        <w:rPr>
          <w:color w:val="1A1E2C"/>
          <w:sz w:val="22"/>
        </w:rPr>
        <w:t>Manager's Report</w:t>
      </w:r>
    </w:p>
    <w:p>
      <w:pPr>
        <w:spacing w:after="80"/>
      </w:pPr>
      <w:r>
        <w:rPr>
          <w:b/>
          <w:color w:val="1B2A4A"/>
          <w:sz w:val="22"/>
        </w:rPr>
        <w:t xml:space="preserve">5.  </w:t>
      </w:r>
      <w:r>
        <w:rPr>
          <w:color w:val="1A1E2C"/>
          <w:sz w:val="22"/>
        </w:rPr>
        <w:t>Old Business</w:t>
      </w:r>
    </w:p>
    <w:p>
      <w:pPr>
        <w:spacing w:after="80"/>
      </w:pPr>
      <w:r>
        <w:rPr>
          <w:b/>
          <w:color w:val="1B2A4A"/>
          <w:sz w:val="22"/>
        </w:rPr>
        <w:t xml:space="preserve">6.  </w:t>
      </w:r>
      <w:r>
        <w:rPr>
          <w:color w:val="1A1E2C"/>
          <w:sz w:val="22"/>
        </w:rPr>
        <w:t>New Business</w:t>
      </w:r>
    </w:p>
    <w:p>
      <w:pPr>
        <w:spacing w:after="80"/>
      </w:pPr>
      <w:r>
        <w:rPr>
          <w:b/>
          <w:color w:val="1B2A4A"/>
          <w:sz w:val="22"/>
        </w:rPr>
        <w:t xml:space="preserve">7.  </w:t>
      </w:r>
      <w:r>
        <w:rPr>
          <w:color w:val="1A1E2C"/>
          <w:sz w:val="22"/>
        </w:rPr>
        <w:t>Open Forum / Homeowner Comments</w:t>
      </w:r>
    </w:p>
    <w:p>
      <w:pPr>
        <w:spacing w:after="80"/>
      </w:pPr>
      <w:r>
        <w:rPr>
          <w:b/>
          <w:color w:val="1B2A4A"/>
          <w:sz w:val="22"/>
        </w:rPr>
        <w:t xml:space="preserve">8.  </w:t>
      </w:r>
      <w:r>
        <w:rPr>
          <w:color w:val="1A1E2C"/>
          <w:sz w:val="22"/>
        </w:rPr>
        <w:t>Adjournment</w:t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FFBF3"/>
          </w:tcPr>
          <w:p>
            <w:r>
              <w:rPr>
                <w:b/>
                <w:color w:val="A89060"/>
                <w:sz w:val="20"/>
              </w:rPr>
              <w:t xml:space="preserve">Note: </w:t>
            </w:r>
            <w:r>
              <w:rPr>
                <w:color w:val="666666"/>
                <w:sz w:val="20"/>
              </w:rPr>
              <w:t>All homeowners are welcome and encouraged to attend. If you are unable to attend in person, please submit a proxy form to the management office prior to the meeting. For questions, contact ASPMG at (305) 661-8400 or info@aspmg.com.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</w:tcBorders>
            <w:tcBorders>
              <w:top w:val="single" w:sz="4" w:space="0" w:color="E0E0E0"/>
            </w:tcBorders>
          </w:tcPr>
          <w:p>
            <w:pPr>
              <w:jc w:val="left"/>
            </w:pPr>
            <w:r>
              <w:rPr>
                <w:color w:val="999999"/>
                <w:sz w:val="15"/>
              </w:rPr>
              <w:t>85 Grand Canal Dr, Unit 201, Miami, FL 33144</w:t>
            </w:r>
          </w:p>
        </w:tc>
        <w:tc>
          <w:tcPr>
            <w:tcW w:type="dxa" w:w="4703"/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</w:tcBorders>
            <w:tcBorders>
              <w:top w:val="single" w:sz="4" w:space="0" w:color="E0E0E0"/>
            </w:tcBorders>
          </w:tcPr>
          <w:p>
            <w:pPr>
              <w:jc w:val="right"/>
            </w:pPr>
            <w:r>
              <w:rPr>
                <w:color w:val="999999"/>
                <w:sz w:val="15"/>
              </w:rPr>
              <w:t>aspmg.com  |  (305) 661-8400</w:t>
            </w:r>
          </w:p>
        </w:tc>
      </w:tr>
    </w:tbl>
    <w:sectPr w:rsidR="00FC693F" w:rsidRPr="0006063C" w:rsidSect="00034616">
      <w:pgSz w:w="12240" w:h="15840"/>
      <w:pgMar w:top="283" w:right="1417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E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